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8F155" w14:textId="2A920242" w:rsidR="007D398B" w:rsidRPr="00A3312A" w:rsidRDefault="007D398B" w:rsidP="007D398B">
      <w:pPr>
        <w:contextualSpacing/>
        <w:jc w:val="center"/>
        <w:rPr>
          <w:b/>
          <w:bCs/>
          <w:sz w:val="32"/>
          <w:szCs w:val="32"/>
        </w:rPr>
      </w:pPr>
      <w:bookmarkStart w:id="0" w:name="_Hlk190255562"/>
      <w:r w:rsidRPr="20ABE38F">
        <w:rPr>
          <w:b/>
          <w:bCs/>
          <w:sz w:val="32"/>
          <w:szCs w:val="32"/>
        </w:rPr>
        <w:t xml:space="preserve">RFP </w:t>
      </w:r>
      <w:r w:rsidR="007867A3">
        <w:rPr>
          <w:b/>
          <w:bCs/>
          <w:sz w:val="32"/>
          <w:szCs w:val="32"/>
        </w:rPr>
        <w:t>2</w:t>
      </w:r>
      <w:r w:rsidR="00596499">
        <w:rPr>
          <w:b/>
          <w:bCs/>
          <w:sz w:val="32"/>
          <w:szCs w:val="32"/>
        </w:rPr>
        <w:t>6</w:t>
      </w:r>
      <w:r w:rsidR="007867A3">
        <w:rPr>
          <w:b/>
          <w:bCs/>
          <w:sz w:val="32"/>
          <w:szCs w:val="32"/>
        </w:rPr>
        <w:t>-</w:t>
      </w:r>
      <w:r w:rsidR="00C64DFD">
        <w:rPr>
          <w:b/>
          <w:bCs/>
          <w:sz w:val="32"/>
          <w:szCs w:val="32"/>
        </w:rPr>
        <w:t>85248</w:t>
      </w:r>
    </w:p>
    <w:p w14:paraId="7D7F2AAF" w14:textId="77777777" w:rsidR="007D398B" w:rsidRPr="00A3312A" w:rsidRDefault="007D398B" w:rsidP="007D398B">
      <w:pPr>
        <w:contextualSpacing/>
        <w:jc w:val="center"/>
        <w:rPr>
          <w:b/>
          <w:sz w:val="28"/>
          <w:szCs w:val="28"/>
        </w:rPr>
      </w:pPr>
      <w:r w:rsidRPr="00A3312A">
        <w:rPr>
          <w:b/>
          <w:sz w:val="28"/>
          <w:szCs w:val="28"/>
        </w:rPr>
        <w:t>TECHNICAL PROPOSAL</w:t>
      </w:r>
    </w:p>
    <w:p w14:paraId="12956F7E" w14:textId="098FB29C" w:rsidR="007D398B" w:rsidRDefault="007D398B" w:rsidP="007D398B">
      <w:pPr>
        <w:contextualSpacing/>
        <w:jc w:val="center"/>
        <w:rPr>
          <w:b/>
          <w:bCs/>
          <w:sz w:val="28"/>
          <w:szCs w:val="28"/>
        </w:rPr>
      </w:pPr>
      <w:r w:rsidRPr="19DEA47D">
        <w:rPr>
          <w:b/>
          <w:bCs/>
          <w:sz w:val="28"/>
          <w:szCs w:val="28"/>
        </w:rPr>
        <w:t xml:space="preserve">ATTACHMENT </w:t>
      </w:r>
      <w:r w:rsidR="0021249B">
        <w:rPr>
          <w:b/>
          <w:bCs/>
          <w:sz w:val="28"/>
          <w:szCs w:val="28"/>
        </w:rPr>
        <w:t>Q</w:t>
      </w:r>
    </w:p>
    <w:p w14:paraId="29F48CC9" w14:textId="1325B02E" w:rsidR="19DEA47D" w:rsidRDefault="19DEA47D" w:rsidP="19DEA47D">
      <w:pPr>
        <w:jc w:val="center"/>
        <w:rPr>
          <w:b/>
          <w:bCs/>
          <w:sz w:val="28"/>
          <w:szCs w:val="28"/>
        </w:rPr>
      </w:pPr>
    </w:p>
    <w:p w14:paraId="5606BB5B" w14:textId="5F7E7B0D" w:rsidR="47052646" w:rsidRPr="008A3DF0" w:rsidRDefault="3E2E4639" w:rsidP="008A3DF0">
      <w:pPr>
        <w:rPr>
          <w:rFonts w:ascii="Times New Roman" w:hAnsi="Times New Roman"/>
          <w:sz w:val="24"/>
          <w:szCs w:val="24"/>
        </w:rPr>
      </w:pPr>
      <w:r w:rsidRPr="008A3DF0">
        <w:rPr>
          <w:rFonts w:ascii="Times New Roman" w:hAnsi="Times New Roman"/>
          <w:sz w:val="24"/>
          <w:szCs w:val="24"/>
        </w:rPr>
        <w:t xml:space="preserve">The Indiana Department of Correction </w:t>
      </w:r>
      <w:r w:rsidR="00C132EA" w:rsidRPr="008A3DF0">
        <w:rPr>
          <w:rFonts w:ascii="Times New Roman" w:hAnsi="Times New Roman"/>
          <w:sz w:val="24"/>
          <w:szCs w:val="24"/>
        </w:rPr>
        <w:t>Health Services</w:t>
      </w:r>
      <w:r w:rsidRPr="008A3DF0">
        <w:rPr>
          <w:rFonts w:ascii="Times New Roman" w:hAnsi="Times New Roman"/>
          <w:sz w:val="24"/>
          <w:szCs w:val="24"/>
        </w:rPr>
        <w:t xml:space="preserve"> Division</w:t>
      </w:r>
      <w:r w:rsidR="579FAF66" w:rsidRPr="008A3DF0">
        <w:rPr>
          <w:rFonts w:ascii="Times New Roman" w:hAnsi="Times New Roman"/>
          <w:sz w:val="24"/>
          <w:szCs w:val="24"/>
        </w:rPr>
        <w:t xml:space="preserve"> provides</w:t>
      </w:r>
      <w:r w:rsidRPr="008A3DF0">
        <w:rPr>
          <w:rFonts w:ascii="Times New Roman" w:hAnsi="Times New Roman"/>
          <w:sz w:val="24"/>
          <w:szCs w:val="24"/>
        </w:rPr>
        <w:t xml:space="preserve"> the highest available quality of care to incarcerated individuals. The </w:t>
      </w:r>
      <w:hyperlink r:id="rId11" w:history="1">
        <w:r w:rsidRPr="008A3DF0">
          <w:rPr>
            <w:rFonts w:ascii="Times New Roman" w:hAnsi="Times New Roman"/>
            <w:sz w:val="24"/>
            <w:szCs w:val="24"/>
          </w:rPr>
          <w:t>Physical Health</w:t>
        </w:r>
      </w:hyperlink>
      <w:r w:rsidRPr="008A3DF0">
        <w:rPr>
          <w:rFonts w:ascii="Times New Roman" w:hAnsi="Times New Roman"/>
          <w:sz w:val="24"/>
          <w:szCs w:val="24"/>
        </w:rPr>
        <w:t>,</w:t>
      </w:r>
      <w:r w:rsidR="69B5B4D0" w:rsidRPr="008A3DF0">
        <w:rPr>
          <w:rFonts w:ascii="Times New Roman" w:hAnsi="Times New Roman"/>
          <w:sz w:val="24"/>
          <w:szCs w:val="24"/>
        </w:rPr>
        <w:t xml:space="preserve"> Behavioral Health</w:t>
      </w:r>
      <w:r w:rsidRPr="008A3DF0">
        <w:rPr>
          <w:rFonts w:ascii="Times New Roman" w:hAnsi="Times New Roman"/>
          <w:sz w:val="24"/>
          <w:szCs w:val="24"/>
        </w:rPr>
        <w:t xml:space="preserve"> and Transitional Heal</w:t>
      </w:r>
      <w:r w:rsidR="5A364758" w:rsidRPr="008A3DF0">
        <w:rPr>
          <w:rFonts w:ascii="Times New Roman" w:hAnsi="Times New Roman"/>
          <w:sz w:val="24"/>
          <w:szCs w:val="24"/>
        </w:rPr>
        <w:t>th</w:t>
      </w:r>
      <w:r w:rsidRPr="008A3DF0">
        <w:rPr>
          <w:rFonts w:ascii="Times New Roman" w:hAnsi="Times New Roman"/>
          <w:sz w:val="24"/>
          <w:szCs w:val="24"/>
        </w:rPr>
        <w:t xml:space="preserve"> S</w:t>
      </w:r>
      <w:r w:rsidR="090A44B7" w:rsidRPr="008A3DF0">
        <w:rPr>
          <w:rFonts w:ascii="Times New Roman" w:hAnsi="Times New Roman"/>
          <w:sz w:val="24"/>
          <w:szCs w:val="24"/>
        </w:rPr>
        <w:t>ervices</w:t>
      </w:r>
      <w:r w:rsidRPr="008A3DF0">
        <w:rPr>
          <w:rFonts w:ascii="Times New Roman" w:hAnsi="Times New Roman"/>
          <w:sz w:val="24"/>
          <w:szCs w:val="24"/>
        </w:rPr>
        <w:t xml:space="preserve"> provide various services within our facilities as well as coordinating services once released back into the community.</w:t>
      </w:r>
    </w:p>
    <w:p w14:paraId="0CAE2496" w14:textId="0FBE4F89" w:rsidR="00AA53D7" w:rsidRPr="008A3DF0" w:rsidRDefault="00AA53D7" w:rsidP="008A3DF0">
      <w:pPr>
        <w:rPr>
          <w:rFonts w:ascii="Times New Roman" w:hAnsi="Times New Roman"/>
          <w:sz w:val="24"/>
          <w:szCs w:val="24"/>
        </w:rPr>
      </w:pPr>
    </w:p>
    <w:p w14:paraId="12FDE15C" w14:textId="30E563B1" w:rsidR="00AA53D7" w:rsidRPr="008A3DF0" w:rsidRDefault="00AA53D7" w:rsidP="008A3DF0">
      <w:pPr>
        <w:rPr>
          <w:rFonts w:ascii="Times New Roman" w:hAnsi="Times New Roman"/>
          <w:sz w:val="24"/>
          <w:szCs w:val="24"/>
          <w:u w:val="single"/>
        </w:rPr>
      </w:pPr>
      <w:r w:rsidRPr="008A3DF0">
        <w:rPr>
          <w:rFonts w:ascii="Times New Roman" w:hAnsi="Times New Roman"/>
          <w:sz w:val="24"/>
          <w:szCs w:val="24"/>
          <w:u w:val="single"/>
        </w:rPr>
        <w:t>For sections that involve performance measures, the IDOC has the right to add, revise, or delete performance measures and audit tools during the course of the contract.</w:t>
      </w:r>
    </w:p>
    <w:p w14:paraId="09E2E841" w14:textId="77777777" w:rsidR="007D398B" w:rsidRPr="008A3DF0" w:rsidRDefault="007D398B" w:rsidP="008A3DF0">
      <w:pPr>
        <w:rPr>
          <w:rFonts w:ascii="Times New Roman" w:hAnsi="Times New Roman"/>
          <w:b/>
          <w:sz w:val="24"/>
          <w:szCs w:val="24"/>
        </w:rPr>
      </w:pPr>
    </w:p>
    <w:p w14:paraId="60F4B0EC" w14:textId="1196551D" w:rsidR="007D398B" w:rsidRPr="008A3DF0" w:rsidRDefault="007D398B" w:rsidP="008A3DF0">
      <w:pPr>
        <w:rPr>
          <w:rFonts w:ascii="Times New Roman" w:hAnsi="Times New Roman"/>
          <w:b/>
          <w:bCs/>
          <w:sz w:val="24"/>
          <w:szCs w:val="24"/>
        </w:rPr>
      </w:pPr>
      <w:r w:rsidRPr="008A3DF0">
        <w:rPr>
          <w:rFonts w:ascii="Times New Roman" w:hAnsi="Times New Roman"/>
          <w:b/>
          <w:bCs/>
          <w:color w:val="FF0000"/>
          <w:sz w:val="24"/>
          <w:szCs w:val="24"/>
        </w:rPr>
        <w:t>Instructions:</w:t>
      </w:r>
      <w:r w:rsidR="00924390">
        <w:rPr>
          <w:rFonts w:ascii="Times New Roman" w:hAnsi="Times New Roman"/>
          <w:b/>
          <w:bCs/>
          <w:sz w:val="24"/>
          <w:szCs w:val="24"/>
        </w:rPr>
        <w:t xml:space="preserve"> </w:t>
      </w:r>
      <w:r w:rsidRPr="008A3DF0">
        <w:rPr>
          <w:rFonts w:ascii="Times New Roman" w:hAnsi="Times New Roman"/>
          <w:b/>
          <w:bCs/>
          <w:sz w:val="24"/>
          <w:szCs w:val="24"/>
        </w:rPr>
        <w:t>Please</w:t>
      </w:r>
      <w:r w:rsidR="00604198" w:rsidRPr="008A3DF0">
        <w:rPr>
          <w:rFonts w:ascii="Times New Roman" w:hAnsi="Times New Roman"/>
          <w:b/>
          <w:bCs/>
          <w:sz w:val="24"/>
          <w:szCs w:val="24"/>
        </w:rPr>
        <w:t xml:space="preserve"> </w:t>
      </w:r>
      <w:r w:rsidRPr="008A3DF0">
        <w:rPr>
          <w:rFonts w:ascii="Times New Roman" w:hAnsi="Times New Roman"/>
          <w:b/>
          <w:bCs/>
          <w:sz w:val="24"/>
          <w:szCs w:val="24"/>
        </w:rPr>
        <w:t>provide answers in the shaded areas to all questions.</w:t>
      </w:r>
      <w:r w:rsidR="00924390">
        <w:rPr>
          <w:rFonts w:ascii="Times New Roman" w:hAnsi="Times New Roman"/>
          <w:b/>
          <w:bCs/>
          <w:sz w:val="24"/>
          <w:szCs w:val="24"/>
        </w:rPr>
        <w:t xml:space="preserve"> </w:t>
      </w:r>
      <w:r w:rsidRPr="008A3DF0">
        <w:rPr>
          <w:rFonts w:ascii="Times New Roman" w:hAnsi="Times New Roman"/>
          <w:b/>
          <w:bCs/>
          <w:sz w:val="24"/>
          <w:szCs w:val="24"/>
        </w:rPr>
        <w:t>Reference all attachments in the shaded area.</w:t>
      </w:r>
      <w:r w:rsidR="00924390">
        <w:rPr>
          <w:rFonts w:ascii="Times New Roman" w:hAnsi="Times New Roman"/>
          <w:b/>
          <w:bCs/>
          <w:sz w:val="24"/>
          <w:szCs w:val="24"/>
        </w:rPr>
        <w:t xml:space="preserve"> </w:t>
      </w:r>
    </w:p>
    <w:p w14:paraId="26342720" w14:textId="77777777" w:rsidR="007D398B" w:rsidRPr="008A3DF0" w:rsidRDefault="007D398B" w:rsidP="008A3DF0">
      <w:pPr>
        <w:rPr>
          <w:rFonts w:ascii="Times New Roman" w:hAnsi="Times New Roman"/>
          <w:b/>
          <w:sz w:val="24"/>
          <w:szCs w:val="24"/>
        </w:rPr>
      </w:pPr>
    </w:p>
    <w:p w14:paraId="39CDC4DA" w14:textId="77777777" w:rsidR="007D398B" w:rsidRPr="008A3DF0" w:rsidRDefault="007D398B" w:rsidP="008A3DF0">
      <w:pPr>
        <w:rPr>
          <w:rFonts w:ascii="Times New Roman" w:hAnsi="Times New Roman"/>
          <w:b/>
          <w:i/>
          <w:sz w:val="24"/>
          <w:szCs w:val="24"/>
        </w:rPr>
      </w:pPr>
      <w:r w:rsidRPr="008A3DF0">
        <w:rPr>
          <w:rFonts w:ascii="Times New Roman" w:hAnsi="Times New Roman"/>
          <w:b/>
          <w:i/>
          <w:sz w:val="24"/>
          <w:szCs w:val="24"/>
        </w:rPr>
        <w:t>Respondent’s Name:</w:t>
      </w:r>
    </w:p>
    <w:tbl>
      <w:tblPr>
        <w:tblW w:w="89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933"/>
      </w:tblGrid>
      <w:tr w:rsidR="00BB4D16" w:rsidRPr="008A3DF0" w14:paraId="427BF841" w14:textId="77777777" w:rsidTr="006D1F6B">
        <w:tc>
          <w:tcPr>
            <w:tcW w:w="8933" w:type="dxa"/>
            <w:shd w:val="clear" w:color="auto" w:fill="FFFF99"/>
          </w:tcPr>
          <w:p w14:paraId="2605AAF3" w14:textId="77777777" w:rsidR="007D398B" w:rsidRPr="008A3DF0" w:rsidRDefault="007D398B" w:rsidP="008A3DF0">
            <w:pPr>
              <w:rPr>
                <w:rFonts w:ascii="Times New Roman" w:hAnsi="Times New Roman"/>
                <w:b/>
                <w:sz w:val="24"/>
                <w:szCs w:val="24"/>
              </w:rPr>
            </w:pPr>
          </w:p>
        </w:tc>
      </w:tr>
    </w:tbl>
    <w:p w14:paraId="28EFB67F" w14:textId="77777777" w:rsidR="006A3D67" w:rsidRPr="008A3DF0" w:rsidRDefault="006A3D67" w:rsidP="008A3DF0">
      <w:pPr>
        <w:pStyle w:val="ListParagraph"/>
        <w:widowControl w:val="0"/>
        <w:tabs>
          <w:tab w:val="left" w:pos="0"/>
        </w:tabs>
        <w:ind w:left="360"/>
        <w:rPr>
          <w:rFonts w:ascii="Times New Roman" w:hAnsi="Times New Roman"/>
          <w:b/>
          <w:sz w:val="24"/>
          <w:szCs w:val="24"/>
        </w:rPr>
      </w:pPr>
    </w:p>
    <w:p w14:paraId="0F38FAA9" w14:textId="55216B6F" w:rsidR="006A3D67" w:rsidRPr="004E04F6" w:rsidRDefault="00B93501" w:rsidP="004E04F6">
      <w:pPr>
        <w:widowControl w:val="0"/>
        <w:tabs>
          <w:tab w:val="left" w:pos="0"/>
        </w:tabs>
        <w:rPr>
          <w:rFonts w:ascii="Times New Roman" w:hAnsi="Times New Roman"/>
          <w:b/>
          <w:sz w:val="24"/>
          <w:szCs w:val="24"/>
        </w:rPr>
      </w:pPr>
      <w:r>
        <w:rPr>
          <w:rFonts w:ascii="Times New Roman" w:hAnsi="Times New Roman"/>
          <w:b/>
          <w:sz w:val="24"/>
          <w:szCs w:val="24"/>
        </w:rPr>
        <w:t xml:space="preserve">2.4.1 </w:t>
      </w:r>
      <w:r w:rsidR="006A3D67" w:rsidRPr="004E04F6">
        <w:rPr>
          <w:rFonts w:ascii="Times New Roman" w:hAnsi="Times New Roman"/>
          <w:b/>
          <w:sz w:val="24"/>
          <w:szCs w:val="24"/>
        </w:rPr>
        <w:t>Scope of Work/General</w:t>
      </w:r>
    </w:p>
    <w:p w14:paraId="17F4D4AD" w14:textId="77777777" w:rsidR="006A3D67" w:rsidRPr="008A3DF0" w:rsidRDefault="006A3D67" w:rsidP="008A3DF0">
      <w:pPr>
        <w:widowControl w:val="0"/>
        <w:tabs>
          <w:tab w:val="left" w:pos="0"/>
        </w:tabs>
        <w:rPr>
          <w:rFonts w:ascii="Times New Roman" w:hAnsi="Times New Roman"/>
          <w:b/>
          <w:sz w:val="24"/>
          <w:szCs w:val="24"/>
        </w:rPr>
      </w:pPr>
    </w:p>
    <w:p w14:paraId="73294D15" w14:textId="431D4F08" w:rsidR="006A3D67" w:rsidRPr="0057668C" w:rsidRDefault="006A3D67" w:rsidP="54954E2C">
      <w:pPr>
        <w:rPr>
          <w:rFonts w:ascii="Times New Roman" w:hAnsi="Times New Roman"/>
          <w:b/>
          <w:bCs/>
          <w:color w:val="FF0000"/>
          <w:sz w:val="24"/>
          <w:szCs w:val="24"/>
        </w:rPr>
      </w:pPr>
      <w:r w:rsidRPr="54954E2C">
        <w:rPr>
          <w:rFonts w:ascii="Times New Roman" w:hAnsi="Times New Roman"/>
          <w:sz w:val="24"/>
          <w:szCs w:val="24"/>
        </w:rPr>
        <w:t>The Indiana Department of Correction (IDOC)</w:t>
      </w:r>
      <w:r w:rsidR="7CDC018B" w:rsidRPr="54954E2C">
        <w:rPr>
          <w:rFonts w:ascii="Times New Roman" w:hAnsi="Times New Roman"/>
          <w:sz w:val="24"/>
          <w:szCs w:val="24"/>
        </w:rPr>
        <w:t xml:space="preserve"> </w:t>
      </w:r>
      <w:r w:rsidR="5E57175E" w:rsidRPr="54954E2C">
        <w:rPr>
          <w:rFonts w:ascii="Times New Roman" w:hAnsi="Times New Roman"/>
          <w:sz w:val="24"/>
          <w:szCs w:val="24"/>
        </w:rPr>
        <w:t xml:space="preserve">is seeking a </w:t>
      </w:r>
      <w:r w:rsidR="00E862DF" w:rsidRPr="54954E2C">
        <w:rPr>
          <w:rFonts w:ascii="Times New Roman" w:hAnsi="Times New Roman"/>
          <w:sz w:val="24"/>
          <w:szCs w:val="24"/>
        </w:rPr>
        <w:t>health services</w:t>
      </w:r>
      <w:r w:rsidR="5E57175E" w:rsidRPr="54954E2C">
        <w:rPr>
          <w:rFonts w:ascii="Times New Roman" w:hAnsi="Times New Roman"/>
          <w:sz w:val="24"/>
          <w:szCs w:val="24"/>
        </w:rPr>
        <w:t xml:space="preserve"> vendor that </w:t>
      </w:r>
      <w:r w:rsidRPr="54954E2C">
        <w:rPr>
          <w:rFonts w:ascii="Times New Roman" w:hAnsi="Times New Roman"/>
          <w:sz w:val="24"/>
          <w:szCs w:val="24"/>
        </w:rPr>
        <w:t>provide</w:t>
      </w:r>
      <w:r w:rsidR="228AA71D" w:rsidRPr="54954E2C">
        <w:rPr>
          <w:rFonts w:ascii="Times New Roman" w:hAnsi="Times New Roman"/>
          <w:sz w:val="24"/>
          <w:szCs w:val="24"/>
        </w:rPr>
        <w:t>s</w:t>
      </w:r>
      <w:r w:rsidRPr="54954E2C">
        <w:rPr>
          <w:rFonts w:ascii="Times New Roman" w:hAnsi="Times New Roman"/>
          <w:sz w:val="24"/>
          <w:szCs w:val="24"/>
        </w:rPr>
        <w:t xml:space="preserve"> </w:t>
      </w:r>
      <w:r w:rsidR="3E1E0CC2" w:rsidRPr="54954E2C">
        <w:rPr>
          <w:rFonts w:ascii="Times New Roman" w:hAnsi="Times New Roman"/>
          <w:sz w:val="24"/>
          <w:szCs w:val="24"/>
        </w:rPr>
        <w:t xml:space="preserve">high quality, </w:t>
      </w:r>
      <w:r w:rsidRPr="54954E2C">
        <w:rPr>
          <w:rFonts w:ascii="Times New Roman" w:hAnsi="Times New Roman"/>
          <w:sz w:val="24"/>
          <w:szCs w:val="24"/>
        </w:rPr>
        <w:t xml:space="preserve">comprehensive </w:t>
      </w:r>
      <w:r w:rsidR="006964A6" w:rsidRPr="54954E2C">
        <w:rPr>
          <w:rFonts w:ascii="Times New Roman" w:hAnsi="Times New Roman"/>
          <w:sz w:val="24"/>
          <w:szCs w:val="24"/>
        </w:rPr>
        <w:t>health</w:t>
      </w:r>
      <w:r w:rsidRPr="54954E2C">
        <w:rPr>
          <w:rFonts w:ascii="Times New Roman" w:hAnsi="Times New Roman"/>
          <w:sz w:val="24"/>
          <w:szCs w:val="24"/>
        </w:rPr>
        <w:t xml:space="preserve"> services to</w:t>
      </w:r>
      <w:r w:rsidR="0C7174B7" w:rsidRPr="54954E2C">
        <w:rPr>
          <w:rFonts w:ascii="Times New Roman" w:hAnsi="Times New Roman"/>
          <w:sz w:val="24"/>
          <w:szCs w:val="24"/>
        </w:rPr>
        <w:t xml:space="preserve"> </w:t>
      </w:r>
      <w:r w:rsidRPr="54954E2C">
        <w:rPr>
          <w:rFonts w:ascii="Times New Roman" w:hAnsi="Times New Roman"/>
          <w:sz w:val="24"/>
          <w:szCs w:val="24"/>
        </w:rPr>
        <w:t xml:space="preserve">approximately </w:t>
      </w:r>
      <w:r w:rsidR="5735A063" w:rsidRPr="54954E2C">
        <w:rPr>
          <w:rFonts w:ascii="Times New Roman" w:hAnsi="Times New Roman"/>
          <w:sz w:val="24"/>
          <w:szCs w:val="24"/>
        </w:rPr>
        <w:t>25,000-</w:t>
      </w:r>
      <w:r w:rsidR="00F449D5" w:rsidRPr="54954E2C">
        <w:rPr>
          <w:rFonts w:ascii="Times New Roman" w:hAnsi="Times New Roman"/>
          <w:sz w:val="24"/>
          <w:szCs w:val="24"/>
        </w:rPr>
        <w:t>28,000 incarcerated</w:t>
      </w:r>
      <w:r w:rsidR="7272E091" w:rsidRPr="54954E2C">
        <w:rPr>
          <w:rFonts w:ascii="Times New Roman" w:hAnsi="Times New Roman"/>
          <w:sz w:val="24"/>
          <w:szCs w:val="24"/>
        </w:rPr>
        <w:t xml:space="preserve"> individuals</w:t>
      </w:r>
      <w:r w:rsidRPr="54954E2C">
        <w:rPr>
          <w:rFonts w:ascii="Times New Roman" w:hAnsi="Times New Roman"/>
          <w:sz w:val="24"/>
          <w:szCs w:val="24"/>
        </w:rPr>
        <w:t xml:space="preserve"> </w:t>
      </w:r>
      <w:r w:rsidR="07504B2C" w:rsidRPr="54954E2C">
        <w:rPr>
          <w:rFonts w:ascii="Times New Roman" w:hAnsi="Times New Roman"/>
          <w:sz w:val="24"/>
          <w:szCs w:val="24"/>
        </w:rPr>
        <w:t>over the term of the contract resulting from this RFP.</w:t>
      </w:r>
      <w:r w:rsidR="00924390" w:rsidRPr="54954E2C">
        <w:rPr>
          <w:rFonts w:ascii="Times New Roman" w:hAnsi="Times New Roman"/>
          <w:sz w:val="24"/>
          <w:szCs w:val="24"/>
        </w:rPr>
        <w:t xml:space="preserve"> </w:t>
      </w:r>
      <w:r w:rsidR="07504B2C" w:rsidRPr="54954E2C">
        <w:rPr>
          <w:rFonts w:ascii="Times New Roman" w:hAnsi="Times New Roman"/>
          <w:sz w:val="24"/>
          <w:szCs w:val="24"/>
        </w:rPr>
        <w:t xml:space="preserve">These </w:t>
      </w:r>
      <w:r w:rsidR="7272E091" w:rsidRPr="54954E2C">
        <w:rPr>
          <w:rFonts w:ascii="Times New Roman" w:hAnsi="Times New Roman"/>
          <w:sz w:val="24"/>
          <w:szCs w:val="24"/>
        </w:rPr>
        <w:t>individuals</w:t>
      </w:r>
      <w:r w:rsidR="07504B2C" w:rsidRPr="54954E2C">
        <w:rPr>
          <w:rFonts w:ascii="Times New Roman" w:hAnsi="Times New Roman"/>
          <w:sz w:val="24"/>
          <w:szCs w:val="24"/>
        </w:rPr>
        <w:t xml:space="preserve"> are </w:t>
      </w:r>
      <w:r w:rsidRPr="54954E2C">
        <w:rPr>
          <w:rFonts w:ascii="Times New Roman" w:hAnsi="Times New Roman"/>
          <w:sz w:val="24"/>
          <w:szCs w:val="24"/>
        </w:rPr>
        <w:t xml:space="preserve">incarcerated in </w:t>
      </w:r>
      <w:r w:rsidR="38189127" w:rsidRPr="54954E2C">
        <w:rPr>
          <w:rFonts w:ascii="Times New Roman" w:hAnsi="Times New Roman"/>
          <w:sz w:val="24"/>
          <w:szCs w:val="24"/>
        </w:rPr>
        <w:t>eigh</w:t>
      </w:r>
      <w:r w:rsidRPr="54954E2C">
        <w:rPr>
          <w:rFonts w:ascii="Times New Roman" w:hAnsi="Times New Roman"/>
          <w:sz w:val="24"/>
          <w:szCs w:val="24"/>
        </w:rPr>
        <w:t>teen (1</w:t>
      </w:r>
      <w:r w:rsidR="38189127" w:rsidRPr="54954E2C">
        <w:rPr>
          <w:rFonts w:ascii="Times New Roman" w:hAnsi="Times New Roman"/>
          <w:sz w:val="24"/>
          <w:szCs w:val="24"/>
        </w:rPr>
        <w:t>8</w:t>
      </w:r>
      <w:r w:rsidRPr="54954E2C">
        <w:rPr>
          <w:rFonts w:ascii="Times New Roman" w:hAnsi="Times New Roman"/>
          <w:sz w:val="24"/>
          <w:szCs w:val="24"/>
        </w:rPr>
        <w:t xml:space="preserve">) adult correctional facilities and </w:t>
      </w:r>
      <w:r w:rsidR="00F449D5" w:rsidRPr="54954E2C">
        <w:rPr>
          <w:rFonts w:ascii="Times New Roman" w:hAnsi="Times New Roman"/>
          <w:sz w:val="24"/>
          <w:szCs w:val="24"/>
        </w:rPr>
        <w:t>three (</w:t>
      </w:r>
      <w:r w:rsidR="38189127" w:rsidRPr="54954E2C">
        <w:rPr>
          <w:rFonts w:ascii="Times New Roman" w:hAnsi="Times New Roman"/>
          <w:sz w:val="24"/>
          <w:szCs w:val="24"/>
        </w:rPr>
        <w:t>3</w:t>
      </w:r>
      <w:r w:rsidRPr="54954E2C">
        <w:rPr>
          <w:rFonts w:ascii="Times New Roman" w:hAnsi="Times New Roman"/>
          <w:sz w:val="24"/>
          <w:szCs w:val="24"/>
        </w:rPr>
        <w:t>) juvenile correctional facilities located throughout the State of Indiana</w:t>
      </w:r>
      <w:r w:rsidR="07504B2C" w:rsidRPr="54954E2C">
        <w:rPr>
          <w:rFonts w:ascii="Times New Roman" w:hAnsi="Times New Roman"/>
          <w:sz w:val="24"/>
          <w:szCs w:val="24"/>
        </w:rPr>
        <w:t>.</w:t>
      </w:r>
      <w:r w:rsidR="00924390" w:rsidRPr="54954E2C">
        <w:rPr>
          <w:rFonts w:ascii="Times New Roman" w:hAnsi="Times New Roman"/>
          <w:sz w:val="24"/>
          <w:szCs w:val="24"/>
        </w:rPr>
        <w:t xml:space="preserve"> </w:t>
      </w:r>
      <w:r w:rsidR="618BFF1A" w:rsidRPr="54954E2C">
        <w:rPr>
          <w:rFonts w:ascii="Times New Roman" w:hAnsi="Times New Roman"/>
          <w:sz w:val="24"/>
          <w:szCs w:val="24"/>
        </w:rPr>
        <w:t>Transitional</w:t>
      </w:r>
      <w:r w:rsidR="07504B2C" w:rsidRPr="54954E2C">
        <w:rPr>
          <w:rFonts w:ascii="Times New Roman" w:hAnsi="Times New Roman"/>
          <w:sz w:val="24"/>
          <w:szCs w:val="24"/>
        </w:rPr>
        <w:t xml:space="preserve"> </w:t>
      </w:r>
      <w:r w:rsidR="00F449D5" w:rsidRPr="54954E2C">
        <w:rPr>
          <w:rFonts w:ascii="Times New Roman" w:hAnsi="Times New Roman"/>
          <w:sz w:val="24"/>
          <w:szCs w:val="24"/>
        </w:rPr>
        <w:t>Healthcare services</w:t>
      </w:r>
      <w:r w:rsidR="07504B2C" w:rsidRPr="54954E2C">
        <w:rPr>
          <w:rFonts w:ascii="Times New Roman" w:hAnsi="Times New Roman"/>
          <w:sz w:val="24"/>
          <w:szCs w:val="24"/>
        </w:rPr>
        <w:t xml:space="preserve"> will also be p</w:t>
      </w:r>
      <w:r w:rsidRPr="54954E2C">
        <w:rPr>
          <w:rFonts w:ascii="Times New Roman" w:hAnsi="Times New Roman"/>
          <w:sz w:val="24"/>
          <w:szCs w:val="24"/>
        </w:rPr>
        <w:t>rovide</w:t>
      </w:r>
      <w:r w:rsidR="07504B2C" w:rsidRPr="54954E2C">
        <w:rPr>
          <w:rFonts w:ascii="Times New Roman" w:hAnsi="Times New Roman"/>
          <w:sz w:val="24"/>
          <w:szCs w:val="24"/>
        </w:rPr>
        <w:t>d</w:t>
      </w:r>
      <w:r w:rsidRPr="54954E2C">
        <w:rPr>
          <w:rFonts w:ascii="Times New Roman" w:hAnsi="Times New Roman"/>
          <w:sz w:val="24"/>
          <w:szCs w:val="24"/>
        </w:rPr>
        <w:t xml:space="preserve"> </w:t>
      </w:r>
      <w:r w:rsidR="07504B2C" w:rsidRPr="54954E2C">
        <w:rPr>
          <w:rFonts w:ascii="Times New Roman" w:hAnsi="Times New Roman"/>
          <w:sz w:val="24"/>
          <w:szCs w:val="24"/>
        </w:rPr>
        <w:t xml:space="preserve">through </w:t>
      </w:r>
      <w:r w:rsidR="00B24652" w:rsidRPr="54954E2C">
        <w:rPr>
          <w:rFonts w:ascii="Times New Roman" w:hAnsi="Times New Roman"/>
          <w:sz w:val="24"/>
          <w:szCs w:val="24"/>
        </w:rPr>
        <w:t xml:space="preserve">staff trained </w:t>
      </w:r>
      <w:r w:rsidR="07504B2C" w:rsidRPr="54954E2C">
        <w:rPr>
          <w:rFonts w:ascii="Times New Roman" w:hAnsi="Times New Roman"/>
          <w:sz w:val="24"/>
          <w:szCs w:val="24"/>
        </w:rPr>
        <w:t xml:space="preserve">to </w:t>
      </w:r>
      <w:r w:rsidRPr="54954E2C">
        <w:rPr>
          <w:rFonts w:ascii="Times New Roman" w:hAnsi="Times New Roman"/>
          <w:sz w:val="24"/>
          <w:szCs w:val="24"/>
        </w:rPr>
        <w:t xml:space="preserve">assist parolees in </w:t>
      </w:r>
      <w:r w:rsidR="1856DD94" w:rsidRPr="54954E2C">
        <w:rPr>
          <w:rFonts w:ascii="Times New Roman" w:hAnsi="Times New Roman"/>
          <w:sz w:val="24"/>
          <w:szCs w:val="24"/>
        </w:rPr>
        <w:t xml:space="preserve">ten </w:t>
      </w:r>
      <w:r w:rsidR="4FCF18DD" w:rsidRPr="54954E2C">
        <w:rPr>
          <w:rFonts w:ascii="Times New Roman" w:hAnsi="Times New Roman"/>
          <w:sz w:val="24"/>
          <w:szCs w:val="24"/>
        </w:rPr>
        <w:t>(</w:t>
      </w:r>
      <w:r w:rsidR="1DFFFFFA" w:rsidRPr="54954E2C">
        <w:rPr>
          <w:rFonts w:ascii="Times New Roman" w:hAnsi="Times New Roman"/>
          <w:sz w:val="24"/>
          <w:szCs w:val="24"/>
        </w:rPr>
        <w:t>10)</w:t>
      </w:r>
      <w:r w:rsidR="4FCF18DD" w:rsidRPr="54954E2C">
        <w:rPr>
          <w:rFonts w:ascii="Times New Roman" w:hAnsi="Times New Roman"/>
          <w:sz w:val="24"/>
          <w:szCs w:val="24"/>
        </w:rPr>
        <w:t xml:space="preserve"> parole districts</w:t>
      </w:r>
      <w:r w:rsidRPr="54954E2C">
        <w:rPr>
          <w:rFonts w:ascii="Times New Roman" w:hAnsi="Times New Roman"/>
          <w:sz w:val="24"/>
          <w:szCs w:val="24"/>
        </w:rPr>
        <w:t xml:space="preserve"> in obtaining </w:t>
      </w:r>
      <w:r w:rsidR="002471B5" w:rsidRPr="54954E2C">
        <w:rPr>
          <w:rFonts w:ascii="Times New Roman" w:hAnsi="Times New Roman"/>
          <w:sz w:val="24"/>
          <w:szCs w:val="24"/>
        </w:rPr>
        <w:t>community-based</w:t>
      </w:r>
      <w:r w:rsidRPr="54954E2C">
        <w:rPr>
          <w:rFonts w:ascii="Times New Roman" w:hAnsi="Times New Roman"/>
          <w:sz w:val="24"/>
          <w:szCs w:val="24"/>
        </w:rPr>
        <w:t xml:space="preserve"> </w:t>
      </w:r>
      <w:r w:rsidR="07504B2C" w:rsidRPr="54954E2C">
        <w:rPr>
          <w:rFonts w:ascii="Times New Roman" w:hAnsi="Times New Roman"/>
          <w:sz w:val="24"/>
          <w:szCs w:val="24"/>
        </w:rPr>
        <w:t xml:space="preserve">health </w:t>
      </w:r>
      <w:r w:rsidRPr="54954E2C">
        <w:rPr>
          <w:rFonts w:ascii="Times New Roman" w:hAnsi="Times New Roman"/>
          <w:sz w:val="24"/>
          <w:szCs w:val="24"/>
        </w:rPr>
        <w:t xml:space="preserve">services including </w:t>
      </w:r>
      <w:r w:rsidR="07504B2C" w:rsidRPr="54954E2C">
        <w:rPr>
          <w:rFonts w:ascii="Times New Roman" w:hAnsi="Times New Roman"/>
          <w:sz w:val="24"/>
          <w:szCs w:val="24"/>
        </w:rPr>
        <w:t>addiction recovery,</w:t>
      </w:r>
      <w:r w:rsidRPr="54954E2C">
        <w:rPr>
          <w:rFonts w:ascii="Times New Roman" w:hAnsi="Times New Roman"/>
          <w:sz w:val="24"/>
          <w:szCs w:val="24"/>
        </w:rPr>
        <w:t xml:space="preserve"> </w:t>
      </w:r>
      <w:r w:rsidR="695D8BD7" w:rsidRPr="54954E2C">
        <w:rPr>
          <w:rFonts w:ascii="Times New Roman" w:hAnsi="Times New Roman"/>
          <w:sz w:val="24"/>
          <w:szCs w:val="24"/>
        </w:rPr>
        <w:t>mental</w:t>
      </w:r>
      <w:r w:rsidR="4D5102F7" w:rsidRPr="54954E2C">
        <w:rPr>
          <w:rFonts w:ascii="Times New Roman" w:hAnsi="Times New Roman"/>
          <w:sz w:val="24"/>
          <w:szCs w:val="24"/>
        </w:rPr>
        <w:t xml:space="preserve"> </w:t>
      </w:r>
      <w:r w:rsidR="07504B2C" w:rsidRPr="54954E2C">
        <w:rPr>
          <w:rFonts w:ascii="Times New Roman" w:hAnsi="Times New Roman"/>
          <w:sz w:val="24"/>
          <w:szCs w:val="24"/>
        </w:rPr>
        <w:t>health services, and support for chronic conditions</w:t>
      </w:r>
      <w:r w:rsidRPr="54954E2C">
        <w:rPr>
          <w:rFonts w:ascii="Times New Roman" w:hAnsi="Times New Roman"/>
          <w:sz w:val="24"/>
          <w:szCs w:val="24"/>
        </w:rPr>
        <w:t>.</w:t>
      </w:r>
      <w:r w:rsidR="00924390" w:rsidRPr="54954E2C">
        <w:rPr>
          <w:rFonts w:ascii="Times New Roman" w:hAnsi="Times New Roman"/>
          <w:sz w:val="24"/>
          <w:szCs w:val="24"/>
        </w:rPr>
        <w:t xml:space="preserve"> </w:t>
      </w:r>
      <w:r w:rsidRPr="54954E2C">
        <w:rPr>
          <w:rFonts w:ascii="Times New Roman" w:hAnsi="Times New Roman"/>
          <w:sz w:val="24"/>
          <w:szCs w:val="24"/>
        </w:rPr>
        <w:t xml:space="preserve">A complete list of the IDOC correctional facilities along with </w:t>
      </w:r>
      <w:r w:rsidR="006525A8" w:rsidRPr="54954E2C">
        <w:rPr>
          <w:rFonts w:ascii="Times New Roman" w:hAnsi="Times New Roman"/>
          <w:sz w:val="24"/>
          <w:szCs w:val="24"/>
        </w:rPr>
        <w:t xml:space="preserve">the </w:t>
      </w:r>
      <w:r w:rsidR="00097726" w:rsidRPr="54954E2C">
        <w:rPr>
          <w:rFonts w:ascii="Times New Roman" w:hAnsi="Times New Roman"/>
          <w:sz w:val="24"/>
          <w:szCs w:val="24"/>
        </w:rPr>
        <w:t>custody level</w:t>
      </w:r>
      <w:r w:rsidRPr="54954E2C">
        <w:rPr>
          <w:rFonts w:ascii="Times New Roman" w:hAnsi="Times New Roman"/>
          <w:sz w:val="24"/>
          <w:szCs w:val="24"/>
        </w:rPr>
        <w:t xml:space="preserve"> of each facility is included in this RFP as </w:t>
      </w:r>
      <w:r w:rsidR="74731F74" w:rsidRPr="54954E2C">
        <w:rPr>
          <w:rFonts w:ascii="Times New Roman" w:hAnsi="Times New Roman"/>
          <w:sz w:val="24"/>
          <w:szCs w:val="24"/>
        </w:rPr>
        <w:t xml:space="preserve">ATTACHMENT </w:t>
      </w:r>
      <w:r w:rsidR="006751EF" w:rsidRPr="54954E2C">
        <w:rPr>
          <w:rFonts w:ascii="Times New Roman" w:hAnsi="Times New Roman"/>
          <w:sz w:val="24"/>
          <w:szCs w:val="24"/>
        </w:rPr>
        <w:t>A</w:t>
      </w:r>
      <w:r w:rsidR="008F529F" w:rsidRPr="54954E2C">
        <w:rPr>
          <w:rFonts w:ascii="Times New Roman" w:hAnsi="Times New Roman"/>
          <w:sz w:val="24"/>
          <w:szCs w:val="24"/>
        </w:rPr>
        <w:t xml:space="preserve"> – IDOC Facility </w:t>
      </w:r>
      <w:r w:rsidR="00536430" w:rsidRPr="54954E2C">
        <w:rPr>
          <w:rFonts w:ascii="Times New Roman" w:hAnsi="Times New Roman"/>
          <w:sz w:val="24"/>
          <w:szCs w:val="24"/>
        </w:rPr>
        <w:t>Security</w:t>
      </w:r>
      <w:r w:rsidR="008F529F" w:rsidRPr="54954E2C">
        <w:rPr>
          <w:rFonts w:ascii="Times New Roman" w:hAnsi="Times New Roman"/>
          <w:sz w:val="24"/>
          <w:szCs w:val="24"/>
        </w:rPr>
        <w:t xml:space="preserve"> Levels</w:t>
      </w:r>
      <w:r w:rsidRPr="54954E2C">
        <w:rPr>
          <w:rFonts w:ascii="Times New Roman" w:hAnsi="Times New Roman"/>
          <w:sz w:val="24"/>
          <w:szCs w:val="24"/>
        </w:rPr>
        <w:t>.</w:t>
      </w:r>
      <w:r w:rsidR="00924390" w:rsidRPr="54954E2C">
        <w:rPr>
          <w:rFonts w:ascii="Times New Roman" w:hAnsi="Times New Roman"/>
          <w:sz w:val="24"/>
          <w:szCs w:val="24"/>
        </w:rPr>
        <w:t xml:space="preserve"> </w:t>
      </w:r>
      <w:r w:rsidRPr="54954E2C">
        <w:rPr>
          <w:rFonts w:ascii="Times New Roman" w:hAnsi="Times New Roman"/>
          <w:sz w:val="24"/>
          <w:szCs w:val="24"/>
        </w:rPr>
        <w:t xml:space="preserve"> </w:t>
      </w:r>
    </w:p>
    <w:p w14:paraId="12E9B119" w14:textId="77777777" w:rsidR="006553AD" w:rsidRPr="008A3DF0" w:rsidRDefault="006553AD" w:rsidP="008A3DF0">
      <w:pPr>
        <w:rPr>
          <w:rFonts w:ascii="Times New Roman" w:hAnsi="Times New Roman"/>
          <w:color w:val="9BBB59"/>
          <w:sz w:val="24"/>
          <w:szCs w:val="24"/>
        </w:rPr>
      </w:pPr>
    </w:p>
    <w:p w14:paraId="4FFA3096" w14:textId="03A07C6C" w:rsidR="006553AD" w:rsidRPr="008A3DF0" w:rsidRDefault="006553AD" w:rsidP="008A3DF0">
      <w:pPr>
        <w:rPr>
          <w:rFonts w:ascii="Times New Roman" w:hAnsi="Times New Roman"/>
          <w:sz w:val="24"/>
          <w:szCs w:val="24"/>
        </w:rPr>
      </w:pPr>
      <w:r w:rsidRPr="008A3DF0">
        <w:rPr>
          <w:rFonts w:ascii="Times New Roman" w:hAnsi="Times New Roman"/>
          <w:sz w:val="24"/>
          <w:szCs w:val="24"/>
        </w:rPr>
        <w:t xml:space="preserve">The IDOC is currently in the process of </w:t>
      </w:r>
      <w:r w:rsidR="008173C4">
        <w:rPr>
          <w:rFonts w:ascii="Times New Roman" w:hAnsi="Times New Roman"/>
          <w:sz w:val="24"/>
          <w:szCs w:val="24"/>
        </w:rPr>
        <w:t>constructing</w:t>
      </w:r>
      <w:r w:rsidRPr="008A3DF0">
        <w:rPr>
          <w:rFonts w:ascii="Times New Roman" w:hAnsi="Times New Roman"/>
          <w:sz w:val="24"/>
          <w:szCs w:val="24"/>
        </w:rPr>
        <w:t xml:space="preserve"> a new correctional facility located in Northwestern Indiana. The new facility is projected to open in 2027. The IDOC and the Vendor will agree that an amendment will be entered into in order to address staffing arrangements and any other additional requirements.</w:t>
      </w:r>
    </w:p>
    <w:p w14:paraId="09AADB7F" w14:textId="77777777" w:rsidR="006553AD" w:rsidRPr="008A3DF0" w:rsidRDefault="006553AD" w:rsidP="008A3DF0">
      <w:pPr>
        <w:rPr>
          <w:rFonts w:ascii="Times New Roman" w:hAnsi="Times New Roman"/>
          <w:sz w:val="24"/>
          <w:szCs w:val="24"/>
        </w:rPr>
      </w:pPr>
    </w:p>
    <w:p w14:paraId="127F249B" w14:textId="68A02071" w:rsidR="006A3D67" w:rsidRPr="008A3DF0" w:rsidRDefault="006A3D67" w:rsidP="008A3DF0">
      <w:pPr>
        <w:widowControl w:val="0"/>
        <w:rPr>
          <w:rFonts w:ascii="Times New Roman" w:hAnsi="Times New Roman"/>
          <w:sz w:val="24"/>
          <w:szCs w:val="24"/>
        </w:rPr>
      </w:pPr>
      <w:r w:rsidRPr="008A3DF0">
        <w:rPr>
          <w:rFonts w:ascii="Times New Roman" w:hAnsi="Times New Roman"/>
          <w:sz w:val="24"/>
          <w:szCs w:val="24"/>
        </w:rPr>
        <w:t xml:space="preserve">All IDOC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shall have access to services </w:t>
      </w:r>
      <w:r w:rsidR="03C7DD2C" w:rsidRPr="008A3DF0">
        <w:rPr>
          <w:rFonts w:ascii="Times New Roman" w:hAnsi="Times New Roman"/>
          <w:sz w:val="24"/>
          <w:szCs w:val="24"/>
        </w:rPr>
        <w:t>that</w:t>
      </w:r>
      <w:r w:rsidR="11C83983" w:rsidRPr="008A3DF0">
        <w:rPr>
          <w:rFonts w:ascii="Times New Roman" w:hAnsi="Times New Roman"/>
          <w:sz w:val="24"/>
          <w:szCs w:val="24"/>
        </w:rPr>
        <w:t xml:space="preserve"> </w:t>
      </w:r>
      <w:r w:rsidRPr="008A3DF0">
        <w:rPr>
          <w:rFonts w:ascii="Times New Roman" w:hAnsi="Times New Roman"/>
          <w:sz w:val="24"/>
          <w:szCs w:val="24"/>
        </w:rPr>
        <w:t xml:space="preserve">meet their </w:t>
      </w:r>
      <w:r w:rsidR="51CD5B44" w:rsidRPr="008A3DF0">
        <w:rPr>
          <w:rFonts w:ascii="Times New Roman" w:hAnsi="Times New Roman"/>
          <w:sz w:val="24"/>
          <w:szCs w:val="24"/>
        </w:rPr>
        <w:t xml:space="preserve">comprehensive </w:t>
      </w:r>
      <w:r w:rsidRPr="008A3DF0">
        <w:rPr>
          <w:rFonts w:ascii="Times New Roman" w:hAnsi="Times New Roman"/>
          <w:sz w:val="24"/>
          <w:szCs w:val="24"/>
        </w:rPr>
        <w:t>health care needs.</w:t>
      </w:r>
      <w:r w:rsidR="00924390">
        <w:rPr>
          <w:rFonts w:ascii="Times New Roman" w:hAnsi="Times New Roman"/>
          <w:sz w:val="24"/>
          <w:szCs w:val="24"/>
        </w:rPr>
        <w:t xml:space="preserve"> </w:t>
      </w:r>
      <w:r w:rsidRPr="008A3DF0">
        <w:rPr>
          <w:rFonts w:ascii="Times New Roman" w:hAnsi="Times New Roman"/>
          <w:sz w:val="24"/>
          <w:szCs w:val="24"/>
        </w:rPr>
        <w:t xml:space="preserve">The </w:t>
      </w:r>
      <w:r w:rsidR="00E862DF">
        <w:rPr>
          <w:rFonts w:ascii="Times New Roman" w:hAnsi="Times New Roman"/>
          <w:sz w:val="24"/>
          <w:szCs w:val="24"/>
        </w:rPr>
        <w:t>health</w:t>
      </w:r>
      <w:r w:rsidRPr="008A3DF0">
        <w:rPr>
          <w:rFonts w:ascii="Times New Roman" w:hAnsi="Times New Roman"/>
          <w:sz w:val="24"/>
          <w:szCs w:val="24"/>
        </w:rPr>
        <w:t xml:space="preserve"> services to be provided are comprehensive and are to </w:t>
      </w:r>
      <w:r w:rsidR="006F3EFB" w:rsidRPr="008A3DF0">
        <w:rPr>
          <w:rFonts w:ascii="Times New Roman" w:hAnsi="Times New Roman"/>
          <w:sz w:val="24"/>
          <w:szCs w:val="24"/>
        </w:rPr>
        <w:t>include, but</w:t>
      </w:r>
      <w:r w:rsidRPr="008A3DF0">
        <w:rPr>
          <w:rFonts w:ascii="Times New Roman" w:hAnsi="Times New Roman"/>
          <w:sz w:val="24"/>
          <w:szCs w:val="24"/>
        </w:rPr>
        <w:t xml:space="preserve"> not </w:t>
      </w:r>
      <w:r w:rsidR="006F3EFB" w:rsidRPr="008A3DF0">
        <w:rPr>
          <w:rFonts w:ascii="Times New Roman" w:hAnsi="Times New Roman"/>
          <w:sz w:val="24"/>
          <w:szCs w:val="24"/>
        </w:rPr>
        <w:t xml:space="preserve">be </w:t>
      </w:r>
      <w:r w:rsidRPr="008A3DF0">
        <w:rPr>
          <w:rFonts w:ascii="Times New Roman" w:hAnsi="Times New Roman"/>
          <w:sz w:val="24"/>
          <w:szCs w:val="24"/>
        </w:rPr>
        <w:t>limited to, primary care</w:t>
      </w:r>
      <w:r w:rsidR="00ED15DC" w:rsidRPr="008A3DF0">
        <w:rPr>
          <w:rFonts w:ascii="Times New Roman" w:hAnsi="Times New Roman"/>
          <w:sz w:val="24"/>
          <w:szCs w:val="24"/>
        </w:rPr>
        <w:t>,</w:t>
      </w:r>
      <w:r w:rsidRPr="008A3DF0">
        <w:rPr>
          <w:rFonts w:ascii="Times New Roman" w:hAnsi="Times New Roman"/>
          <w:sz w:val="24"/>
          <w:szCs w:val="24"/>
        </w:rPr>
        <w:t xml:space="preserve"> nursing services</w:t>
      </w:r>
      <w:r w:rsidR="00ED15DC" w:rsidRPr="008A3DF0">
        <w:rPr>
          <w:rFonts w:ascii="Times New Roman" w:hAnsi="Times New Roman"/>
          <w:sz w:val="24"/>
          <w:szCs w:val="24"/>
        </w:rPr>
        <w:t>,</w:t>
      </w:r>
      <w:r w:rsidR="00B712CA" w:rsidRPr="008A3DF0">
        <w:rPr>
          <w:rFonts w:ascii="Times New Roman" w:hAnsi="Times New Roman"/>
          <w:sz w:val="24"/>
          <w:szCs w:val="24"/>
        </w:rPr>
        <w:t xml:space="preserve"> </w:t>
      </w:r>
      <w:r w:rsidRPr="008A3DF0">
        <w:rPr>
          <w:rFonts w:ascii="Times New Roman" w:hAnsi="Times New Roman"/>
          <w:sz w:val="24"/>
          <w:szCs w:val="24"/>
        </w:rPr>
        <w:t>sick call</w:t>
      </w:r>
      <w:r w:rsidR="00ED15DC" w:rsidRPr="008A3DF0">
        <w:rPr>
          <w:rFonts w:ascii="Times New Roman" w:hAnsi="Times New Roman"/>
          <w:sz w:val="24"/>
          <w:szCs w:val="24"/>
        </w:rPr>
        <w:t>,</w:t>
      </w:r>
      <w:r w:rsidR="00B712CA" w:rsidRPr="008A3DF0">
        <w:rPr>
          <w:rFonts w:ascii="Times New Roman" w:hAnsi="Times New Roman"/>
          <w:sz w:val="24"/>
          <w:szCs w:val="24"/>
        </w:rPr>
        <w:t xml:space="preserve"> </w:t>
      </w:r>
      <w:r w:rsidRPr="008A3DF0">
        <w:rPr>
          <w:rFonts w:ascii="Times New Roman" w:hAnsi="Times New Roman"/>
          <w:sz w:val="24"/>
          <w:szCs w:val="24"/>
        </w:rPr>
        <w:t>infirmary care</w:t>
      </w:r>
      <w:r w:rsidR="00ED15DC" w:rsidRPr="008A3DF0">
        <w:rPr>
          <w:rFonts w:ascii="Times New Roman" w:hAnsi="Times New Roman"/>
          <w:sz w:val="24"/>
          <w:szCs w:val="24"/>
        </w:rPr>
        <w:t>,</w:t>
      </w:r>
      <w:r w:rsidR="00B712CA" w:rsidRPr="008A3DF0">
        <w:rPr>
          <w:rFonts w:ascii="Times New Roman" w:hAnsi="Times New Roman"/>
          <w:sz w:val="24"/>
          <w:szCs w:val="24"/>
        </w:rPr>
        <w:t xml:space="preserve"> </w:t>
      </w:r>
      <w:r w:rsidRPr="008A3DF0">
        <w:rPr>
          <w:rFonts w:ascii="Times New Roman" w:hAnsi="Times New Roman"/>
          <w:sz w:val="24"/>
          <w:szCs w:val="24"/>
        </w:rPr>
        <w:t>hospitalization</w:t>
      </w:r>
      <w:r w:rsidR="00ED15DC" w:rsidRPr="008A3DF0">
        <w:rPr>
          <w:rFonts w:ascii="Times New Roman" w:hAnsi="Times New Roman"/>
          <w:sz w:val="24"/>
          <w:szCs w:val="24"/>
        </w:rPr>
        <w:t>,</w:t>
      </w:r>
      <w:r w:rsidRPr="008A3DF0">
        <w:rPr>
          <w:rFonts w:ascii="Times New Roman" w:hAnsi="Times New Roman"/>
          <w:sz w:val="24"/>
          <w:szCs w:val="24"/>
        </w:rPr>
        <w:t xml:space="preserve"> emergency care</w:t>
      </w:r>
      <w:r w:rsidR="00ED15DC" w:rsidRPr="008A3DF0">
        <w:rPr>
          <w:rFonts w:ascii="Times New Roman" w:hAnsi="Times New Roman"/>
          <w:sz w:val="24"/>
          <w:szCs w:val="24"/>
        </w:rPr>
        <w:t>,</w:t>
      </w:r>
      <w:r w:rsidR="00C15DDE" w:rsidRPr="008A3DF0">
        <w:rPr>
          <w:rFonts w:ascii="Times New Roman" w:hAnsi="Times New Roman"/>
          <w:sz w:val="24"/>
          <w:szCs w:val="24"/>
        </w:rPr>
        <w:t xml:space="preserve"> </w:t>
      </w:r>
      <w:r w:rsidR="47DD77A1" w:rsidRPr="008A3DF0">
        <w:rPr>
          <w:rFonts w:ascii="Times New Roman" w:hAnsi="Times New Roman"/>
          <w:sz w:val="24"/>
          <w:szCs w:val="24"/>
        </w:rPr>
        <w:t>maternal health care</w:t>
      </w:r>
      <w:r w:rsidR="240C4701" w:rsidRPr="008A3DF0">
        <w:rPr>
          <w:rFonts w:ascii="Times New Roman" w:hAnsi="Times New Roman"/>
          <w:sz w:val="24"/>
          <w:szCs w:val="24"/>
        </w:rPr>
        <w:t xml:space="preserve"> unit</w:t>
      </w:r>
      <w:r w:rsidR="00ED15DC" w:rsidRPr="008A3DF0">
        <w:rPr>
          <w:rFonts w:ascii="Times New Roman" w:hAnsi="Times New Roman"/>
          <w:sz w:val="24"/>
          <w:szCs w:val="24"/>
        </w:rPr>
        <w:t>,</w:t>
      </w:r>
      <w:r w:rsidR="00B712CA" w:rsidRPr="008A3DF0">
        <w:rPr>
          <w:rFonts w:ascii="Times New Roman" w:hAnsi="Times New Roman"/>
          <w:sz w:val="24"/>
          <w:szCs w:val="24"/>
        </w:rPr>
        <w:t xml:space="preserve"> </w:t>
      </w:r>
      <w:r w:rsidRPr="008A3DF0">
        <w:rPr>
          <w:rFonts w:ascii="Times New Roman" w:hAnsi="Times New Roman"/>
          <w:sz w:val="24"/>
          <w:szCs w:val="24"/>
        </w:rPr>
        <w:t>chronic care</w:t>
      </w:r>
      <w:r w:rsidR="00ED15DC" w:rsidRPr="008A3DF0">
        <w:rPr>
          <w:rFonts w:ascii="Times New Roman" w:hAnsi="Times New Roman"/>
          <w:sz w:val="24"/>
          <w:szCs w:val="24"/>
        </w:rPr>
        <w:t>,</w:t>
      </w:r>
      <w:r w:rsidRPr="008A3DF0">
        <w:rPr>
          <w:rFonts w:ascii="Times New Roman" w:hAnsi="Times New Roman"/>
          <w:sz w:val="24"/>
          <w:szCs w:val="24"/>
        </w:rPr>
        <w:t xml:space="preserve"> long term care</w:t>
      </w:r>
      <w:r w:rsidR="00ED15DC" w:rsidRPr="008A3DF0">
        <w:rPr>
          <w:rFonts w:ascii="Times New Roman" w:hAnsi="Times New Roman"/>
          <w:sz w:val="24"/>
          <w:szCs w:val="24"/>
        </w:rPr>
        <w:t>,</w:t>
      </w:r>
      <w:r w:rsidRPr="008A3DF0">
        <w:rPr>
          <w:rFonts w:ascii="Times New Roman" w:hAnsi="Times New Roman"/>
          <w:sz w:val="24"/>
          <w:szCs w:val="24"/>
        </w:rPr>
        <w:t xml:space="preserve"> dialysis</w:t>
      </w:r>
      <w:r w:rsidR="00ED15DC" w:rsidRPr="008A3DF0">
        <w:rPr>
          <w:rFonts w:ascii="Times New Roman" w:hAnsi="Times New Roman"/>
          <w:sz w:val="24"/>
          <w:szCs w:val="24"/>
        </w:rPr>
        <w:t>,</w:t>
      </w:r>
      <w:r w:rsidRPr="008A3DF0">
        <w:rPr>
          <w:rFonts w:ascii="Times New Roman" w:hAnsi="Times New Roman"/>
          <w:sz w:val="24"/>
          <w:szCs w:val="24"/>
        </w:rPr>
        <w:t xml:space="preserve"> hospice/palliative care; dental</w:t>
      </w:r>
      <w:r w:rsidR="00ED15DC" w:rsidRPr="008A3DF0">
        <w:rPr>
          <w:rFonts w:ascii="Times New Roman" w:hAnsi="Times New Roman"/>
          <w:sz w:val="24"/>
          <w:szCs w:val="24"/>
        </w:rPr>
        <w:t>,</w:t>
      </w:r>
      <w:r w:rsidRPr="008A3DF0">
        <w:rPr>
          <w:rFonts w:ascii="Times New Roman" w:hAnsi="Times New Roman"/>
          <w:sz w:val="24"/>
          <w:szCs w:val="24"/>
        </w:rPr>
        <w:t xml:space="preserve"> optometry/optical</w:t>
      </w:r>
      <w:r w:rsidR="00ED15DC" w:rsidRPr="008A3DF0">
        <w:rPr>
          <w:rFonts w:ascii="Times New Roman" w:hAnsi="Times New Roman"/>
          <w:sz w:val="24"/>
          <w:szCs w:val="24"/>
        </w:rPr>
        <w:t>,</w:t>
      </w:r>
      <w:r w:rsidRPr="008A3DF0">
        <w:rPr>
          <w:rFonts w:ascii="Times New Roman" w:hAnsi="Times New Roman"/>
          <w:sz w:val="24"/>
          <w:szCs w:val="24"/>
        </w:rPr>
        <w:t xml:space="preserve"> physical and occupational therapy</w:t>
      </w:r>
      <w:r w:rsidR="00ED15DC" w:rsidRPr="008A3DF0">
        <w:rPr>
          <w:rFonts w:ascii="Times New Roman" w:hAnsi="Times New Roman"/>
          <w:sz w:val="24"/>
          <w:szCs w:val="24"/>
        </w:rPr>
        <w:t>,</w:t>
      </w:r>
      <w:r w:rsidRPr="008A3DF0">
        <w:rPr>
          <w:rFonts w:ascii="Times New Roman" w:hAnsi="Times New Roman"/>
          <w:sz w:val="24"/>
          <w:szCs w:val="24"/>
        </w:rPr>
        <w:t xml:space="preserve"> pharmacy services</w:t>
      </w:r>
      <w:r w:rsidR="00ED15DC" w:rsidRPr="008A3DF0">
        <w:rPr>
          <w:rFonts w:ascii="Times New Roman" w:hAnsi="Times New Roman"/>
          <w:sz w:val="24"/>
          <w:szCs w:val="24"/>
        </w:rPr>
        <w:t>,</w:t>
      </w:r>
      <w:r w:rsidRPr="008A3DF0">
        <w:rPr>
          <w:rFonts w:ascii="Times New Roman" w:hAnsi="Times New Roman"/>
          <w:sz w:val="24"/>
          <w:szCs w:val="24"/>
        </w:rPr>
        <w:t xml:space="preserve"> laboratory services</w:t>
      </w:r>
      <w:r w:rsidR="00ED15DC" w:rsidRPr="008A3DF0">
        <w:rPr>
          <w:rFonts w:ascii="Times New Roman" w:hAnsi="Times New Roman"/>
          <w:sz w:val="24"/>
          <w:szCs w:val="24"/>
        </w:rPr>
        <w:t>,</w:t>
      </w:r>
      <w:r w:rsidRPr="008A3DF0">
        <w:rPr>
          <w:rFonts w:ascii="Times New Roman" w:hAnsi="Times New Roman"/>
          <w:sz w:val="24"/>
          <w:szCs w:val="24"/>
        </w:rPr>
        <w:t xml:space="preserve"> mental health</w:t>
      </w:r>
      <w:r w:rsidR="00ED15DC" w:rsidRPr="008A3DF0">
        <w:rPr>
          <w:rFonts w:ascii="Times New Roman" w:hAnsi="Times New Roman"/>
          <w:sz w:val="24"/>
          <w:szCs w:val="24"/>
        </w:rPr>
        <w:t>,</w:t>
      </w:r>
      <w:r w:rsidRPr="008A3DF0">
        <w:rPr>
          <w:rFonts w:ascii="Times New Roman" w:hAnsi="Times New Roman"/>
          <w:sz w:val="24"/>
          <w:szCs w:val="24"/>
        </w:rPr>
        <w:t xml:space="preserve"> </w:t>
      </w:r>
      <w:r w:rsidR="006553AD" w:rsidRPr="008A3DF0">
        <w:rPr>
          <w:rFonts w:ascii="Times New Roman" w:hAnsi="Times New Roman"/>
          <w:sz w:val="24"/>
          <w:szCs w:val="24"/>
        </w:rPr>
        <w:t xml:space="preserve">illicit </w:t>
      </w:r>
      <w:r w:rsidRPr="008A3DF0">
        <w:rPr>
          <w:rFonts w:ascii="Times New Roman" w:hAnsi="Times New Roman"/>
          <w:sz w:val="24"/>
          <w:szCs w:val="24"/>
        </w:rPr>
        <w:t>substance use/addiction recovery services</w:t>
      </w:r>
      <w:r w:rsidR="00ED15DC" w:rsidRPr="008A3DF0">
        <w:rPr>
          <w:rFonts w:ascii="Times New Roman" w:hAnsi="Times New Roman"/>
          <w:sz w:val="24"/>
          <w:szCs w:val="24"/>
        </w:rPr>
        <w:t>,</w:t>
      </w:r>
      <w:r w:rsidR="00B712CA" w:rsidRPr="008A3DF0">
        <w:rPr>
          <w:rFonts w:ascii="Times New Roman" w:hAnsi="Times New Roman"/>
          <w:sz w:val="24"/>
          <w:szCs w:val="24"/>
        </w:rPr>
        <w:t xml:space="preserve"> </w:t>
      </w:r>
      <w:r w:rsidR="006563EF" w:rsidRPr="008A3DF0">
        <w:rPr>
          <w:rFonts w:ascii="Times New Roman" w:hAnsi="Times New Roman"/>
          <w:sz w:val="24"/>
          <w:szCs w:val="24"/>
        </w:rPr>
        <w:t>medication</w:t>
      </w:r>
      <w:r w:rsidR="00A74422" w:rsidRPr="008A3DF0">
        <w:rPr>
          <w:rFonts w:ascii="Times New Roman" w:hAnsi="Times New Roman"/>
          <w:sz w:val="24"/>
          <w:szCs w:val="24"/>
        </w:rPr>
        <w:t xml:space="preserve"> assisted treatment (MAT)</w:t>
      </w:r>
      <w:r w:rsidRPr="008A3DF0">
        <w:rPr>
          <w:rFonts w:ascii="Times New Roman" w:hAnsi="Times New Roman"/>
          <w:sz w:val="24"/>
          <w:szCs w:val="24"/>
        </w:rPr>
        <w:t xml:space="preserve"> for addiction</w:t>
      </w:r>
      <w:r w:rsidR="00ED15DC" w:rsidRPr="008A3DF0">
        <w:rPr>
          <w:rFonts w:ascii="Times New Roman" w:hAnsi="Times New Roman"/>
          <w:sz w:val="24"/>
          <w:szCs w:val="24"/>
        </w:rPr>
        <w:t>,</w:t>
      </w:r>
      <w:r w:rsidRPr="008A3DF0">
        <w:rPr>
          <w:rFonts w:ascii="Times New Roman" w:hAnsi="Times New Roman"/>
          <w:sz w:val="24"/>
          <w:szCs w:val="24"/>
        </w:rPr>
        <w:t xml:space="preserve"> electronic </w:t>
      </w:r>
      <w:r w:rsidR="00053B62" w:rsidRPr="008A3DF0">
        <w:rPr>
          <w:rFonts w:ascii="Times New Roman" w:hAnsi="Times New Roman"/>
          <w:sz w:val="24"/>
          <w:szCs w:val="24"/>
        </w:rPr>
        <w:t xml:space="preserve">medical </w:t>
      </w:r>
      <w:r w:rsidRPr="008A3DF0">
        <w:rPr>
          <w:rFonts w:ascii="Times New Roman" w:hAnsi="Times New Roman"/>
          <w:sz w:val="24"/>
          <w:szCs w:val="24"/>
        </w:rPr>
        <w:t xml:space="preserve">record </w:t>
      </w:r>
      <w:r w:rsidR="00053B62" w:rsidRPr="008A3DF0">
        <w:rPr>
          <w:rFonts w:ascii="Times New Roman" w:hAnsi="Times New Roman"/>
          <w:sz w:val="24"/>
          <w:szCs w:val="24"/>
        </w:rPr>
        <w:t xml:space="preserve">(EMR) </w:t>
      </w:r>
      <w:r w:rsidRPr="008A3DF0">
        <w:rPr>
          <w:rFonts w:ascii="Times New Roman" w:hAnsi="Times New Roman"/>
          <w:sz w:val="24"/>
          <w:szCs w:val="24"/>
        </w:rPr>
        <w:t>management</w:t>
      </w:r>
      <w:r w:rsidR="00ED15DC" w:rsidRPr="008A3DF0">
        <w:rPr>
          <w:rFonts w:ascii="Times New Roman" w:hAnsi="Times New Roman"/>
          <w:sz w:val="24"/>
          <w:szCs w:val="24"/>
        </w:rPr>
        <w:t>,</w:t>
      </w:r>
      <w:r w:rsidRPr="008A3DF0">
        <w:rPr>
          <w:rFonts w:ascii="Times New Roman" w:hAnsi="Times New Roman"/>
          <w:sz w:val="24"/>
          <w:szCs w:val="24"/>
        </w:rPr>
        <w:t xml:space="preserve"> county jail claims management</w:t>
      </w:r>
      <w:r w:rsidR="00B712CA" w:rsidRPr="008A3DF0">
        <w:rPr>
          <w:rFonts w:ascii="Times New Roman" w:hAnsi="Times New Roman"/>
          <w:sz w:val="24"/>
          <w:szCs w:val="24"/>
        </w:rPr>
        <w:t>,</w:t>
      </w:r>
      <w:r w:rsidR="00924390">
        <w:rPr>
          <w:rFonts w:ascii="Times New Roman" w:hAnsi="Times New Roman"/>
          <w:sz w:val="24"/>
          <w:szCs w:val="24"/>
        </w:rPr>
        <w:t xml:space="preserve"> </w:t>
      </w:r>
      <w:r w:rsidR="006553AD" w:rsidRPr="008A3DF0">
        <w:rPr>
          <w:rFonts w:ascii="Times New Roman" w:hAnsi="Times New Roman"/>
          <w:sz w:val="24"/>
          <w:szCs w:val="24"/>
        </w:rPr>
        <w:t xml:space="preserve">interstate compact offsite request reviews, </w:t>
      </w:r>
      <w:r w:rsidR="0A78B832" w:rsidRPr="008A3DF0">
        <w:rPr>
          <w:rFonts w:ascii="Times New Roman" w:hAnsi="Times New Roman"/>
          <w:sz w:val="24"/>
          <w:szCs w:val="24"/>
        </w:rPr>
        <w:t>transitional health care</w:t>
      </w:r>
      <w:r w:rsidR="00ED15DC" w:rsidRPr="008A3DF0">
        <w:rPr>
          <w:rFonts w:ascii="Times New Roman" w:hAnsi="Times New Roman"/>
          <w:sz w:val="24"/>
          <w:szCs w:val="24"/>
        </w:rPr>
        <w:t>,</w:t>
      </w:r>
      <w:r w:rsidRPr="008A3DF0">
        <w:rPr>
          <w:rFonts w:ascii="Times New Roman" w:hAnsi="Times New Roman"/>
          <w:sz w:val="24"/>
          <w:szCs w:val="24"/>
        </w:rPr>
        <w:t xml:space="preserve"> ancillary and support services</w:t>
      </w:r>
      <w:r w:rsidR="00ED15DC" w:rsidRPr="008A3DF0">
        <w:rPr>
          <w:rFonts w:ascii="Times New Roman" w:hAnsi="Times New Roman"/>
          <w:sz w:val="24"/>
          <w:szCs w:val="24"/>
        </w:rPr>
        <w:t>,</w:t>
      </w:r>
      <w:r w:rsidRPr="008A3DF0">
        <w:rPr>
          <w:rFonts w:ascii="Times New Roman" w:hAnsi="Times New Roman"/>
          <w:sz w:val="24"/>
          <w:szCs w:val="24"/>
        </w:rPr>
        <w:t xml:space="preserve"> supplies and equipment</w:t>
      </w:r>
      <w:r w:rsidR="00ED15DC" w:rsidRPr="008A3DF0">
        <w:rPr>
          <w:rFonts w:ascii="Times New Roman" w:hAnsi="Times New Roman"/>
          <w:sz w:val="24"/>
          <w:szCs w:val="24"/>
        </w:rPr>
        <w:t>,</w:t>
      </w:r>
      <w:r w:rsidR="00B712CA" w:rsidRPr="008A3DF0">
        <w:rPr>
          <w:rFonts w:ascii="Times New Roman" w:hAnsi="Times New Roman"/>
          <w:sz w:val="24"/>
          <w:szCs w:val="24"/>
        </w:rPr>
        <w:t xml:space="preserve"> </w:t>
      </w:r>
      <w:r w:rsidRPr="008A3DF0">
        <w:rPr>
          <w:rFonts w:ascii="Times New Roman" w:hAnsi="Times New Roman"/>
          <w:sz w:val="24"/>
          <w:szCs w:val="24"/>
        </w:rPr>
        <w:t>and administration.</w:t>
      </w:r>
      <w:r w:rsidR="00924390">
        <w:rPr>
          <w:rFonts w:ascii="Times New Roman" w:hAnsi="Times New Roman"/>
          <w:sz w:val="24"/>
          <w:szCs w:val="24"/>
        </w:rPr>
        <w:t xml:space="preserve"> </w:t>
      </w:r>
    </w:p>
    <w:p w14:paraId="32ABF918" w14:textId="77777777" w:rsidR="006A3D67" w:rsidRPr="008A3DF0" w:rsidRDefault="006A3D67" w:rsidP="008A3DF0">
      <w:pPr>
        <w:widowControl w:val="0"/>
        <w:rPr>
          <w:rFonts w:ascii="Times New Roman" w:hAnsi="Times New Roman"/>
          <w:sz w:val="24"/>
          <w:szCs w:val="24"/>
        </w:rPr>
      </w:pPr>
    </w:p>
    <w:p w14:paraId="0A7FDCB2" w14:textId="2A393DB8" w:rsidR="00997E5C" w:rsidRPr="008A3DF0" w:rsidRDefault="00997E5C" w:rsidP="008A3DF0">
      <w:pPr>
        <w:widowControl w:val="0"/>
        <w:rPr>
          <w:rFonts w:ascii="Times New Roman" w:hAnsi="Times New Roman"/>
          <w:sz w:val="24"/>
          <w:szCs w:val="24"/>
        </w:rPr>
      </w:pPr>
      <w:r w:rsidRPr="008A3DF0">
        <w:rPr>
          <w:rFonts w:ascii="Times New Roman" w:hAnsi="Times New Roman"/>
          <w:sz w:val="24"/>
          <w:szCs w:val="24"/>
        </w:rPr>
        <w:lastRenderedPageBreak/>
        <w:t>The services provided are to meet or exceed Constitutional and community standards; the standards of the National Commission on Correctional Health Care (NCCHC); the standards of the American Correctional Association (ACA);</w:t>
      </w:r>
      <w:r w:rsidR="006553AD" w:rsidRPr="008A3DF0">
        <w:rPr>
          <w:rFonts w:ascii="Times New Roman" w:hAnsi="Times New Roman"/>
          <w:sz w:val="24"/>
          <w:szCs w:val="24"/>
        </w:rPr>
        <w:t xml:space="preserve"> Americans with Disabilities Act (ADA);</w:t>
      </w:r>
      <w:r w:rsidR="00357C9C" w:rsidRPr="008A3DF0">
        <w:rPr>
          <w:rFonts w:ascii="Times New Roman" w:hAnsi="Times New Roman"/>
          <w:sz w:val="24"/>
          <w:szCs w:val="24"/>
        </w:rPr>
        <w:t xml:space="preserve"> applicable Indiana statutes (which </w:t>
      </w:r>
      <w:r w:rsidRPr="008A3DF0">
        <w:rPr>
          <w:rFonts w:ascii="Times New Roman" w:hAnsi="Times New Roman"/>
          <w:sz w:val="24"/>
          <w:szCs w:val="24"/>
        </w:rPr>
        <w:t xml:space="preserve">include, but </w:t>
      </w:r>
      <w:r w:rsidR="00357C9C" w:rsidRPr="008A3DF0">
        <w:rPr>
          <w:rFonts w:ascii="Times New Roman" w:hAnsi="Times New Roman"/>
          <w:sz w:val="24"/>
          <w:szCs w:val="24"/>
        </w:rPr>
        <w:t xml:space="preserve">are </w:t>
      </w:r>
      <w:r w:rsidRPr="008A3DF0">
        <w:rPr>
          <w:rFonts w:ascii="Times New Roman" w:hAnsi="Times New Roman"/>
          <w:sz w:val="24"/>
          <w:szCs w:val="24"/>
        </w:rPr>
        <w:t>not be limited to, IC 11-10-3 et al., and 11-10-4 et al</w:t>
      </w:r>
      <w:r w:rsidR="00357C9C" w:rsidRPr="008A3DF0">
        <w:rPr>
          <w:rFonts w:ascii="Times New Roman" w:hAnsi="Times New Roman"/>
          <w:sz w:val="24"/>
          <w:szCs w:val="24"/>
        </w:rPr>
        <w:t>)</w:t>
      </w:r>
      <w:r w:rsidRPr="008A3DF0">
        <w:rPr>
          <w:rFonts w:ascii="Times New Roman" w:hAnsi="Times New Roman"/>
          <w:sz w:val="24"/>
          <w:szCs w:val="24"/>
        </w:rPr>
        <w:t>; the applicable policies, procedures, and directives of the State of Indiana regarding the provision of health services to include</w:t>
      </w:r>
      <w:r w:rsidR="00357C9C" w:rsidRPr="008A3DF0">
        <w:rPr>
          <w:rFonts w:ascii="Times New Roman" w:hAnsi="Times New Roman"/>
          <w:sz w:val="24"/>
          <w:szCs w:val="24"/>
        </w:rPr>
        <w:t>, but are not limited to,</w:t>
      </w:r>
      <w:r w:rsidRPr="008A3DF0">
        <w:rPr>
          <w:rFonts w:ascii="Times New Roman" w:hAnsi="Times New Roman"/>
          <w:sz w:val="24"/>
          <w:szCs w:val="24"/>
        </w:rPr>
        <w:t xml:space="preserve"> IDOC Health Care </w:t>
      </w:r>
      <w:r w:rsidR="00C132EA" w:rsidRPr="008A3DF0">
        <w:rPr>
          <w:rFonts w:ascii="Times New Roman" w:hAnsi="Times New Roman"/>
          <w:sz w:val="24"/>
          <w:szCs w:val="24"/>
        </w:rPr>
        <w:t xml:space="preserve">Services </w:t>
      </w:r>
      <w:r w:rsidRPr="008A3DF0">
        <w:rPr>
          <w:rFonts w:ascii="Times New Roman" w:hAnsi="Times New Roman"/>
          <w:sz w:val="24"/>
          <w:szCs w:val="24"/>
        </w:rPr>
        <w:t xml:space="preserve">Directives (HCSD) attached to this RFP as </w:t>
      </w:r>
      <w:r w:rsidR="00235C55" w:rsidRPr="008A3DF0">
        <w:rPr>
          <w:rFonts w:ascii="Times New Roman" w:hAnsi="Times New Roman"/>
          <w:sz w:val="24"/>
          <w:szCs w:val="24"/>
        </w:rPr>
        <w:t>Exhibit 1</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recommendations of the Center</w:t>
      </w:r>
      <w:r w:rsidR="025F2FEA" w:rsidRPr="008A3DF0">
        <w:rPr>
          <w:rFonts w:ascii="Times New Roman" w:hAnsi="Times New Roman"/>
          <w:sz w:val="24"/>
          <w:szCs w:val="24"/>
        </w:rPr>
        <w:t>s</w:t>
      </w:r>
      <w:r w:rsidRPr="008A3DF0">
        <w:rPr>
          <w:rFonts w:ascii="Times New Roman" w:hAnsi="Times New Roman"/>
          <w:sz w:val="24"/>
          <w:szCs w:val="24"/>
        </w:rPr>
        <w:t xml:space="preserve"> for Disease Control</w:t>
      </w:r>
      <w:r w:rsidR="179486BE" w:rsidRPr="008A3DF0">
        <w:rPr>
          <w:rFonts w:ascii="Times New Roman" w:hAnsi="Times New Roman"/>
          <w:sz w:val="24"/>
          <w:szCs w:val="24"/>
        </w:rPr>
        <w:t xml:space="preserve"> and Prevention (CDC)</w:t>
      </w:r>
      <w:r w:rsidRPr="008A3DF0">
        <w:rPr>
          <w:rFonts w:ascii="Times New Roman" w:hAnsi="Times New Roman"/>
          <w:sz w:val="24"/>
          <w:szCs w:val="24"/>
        </w:rPr>
        <w:t xml:space="preserve">; recommendations of the U.S. Preventive Services Task Force; all federal requirements, including any settlement agreement with the United States </w:t>
      </w:r>
      <w:r w:rsidR="00357C9C" w:rsidRPr="008A3DF0">
        <w:rPr>
          <w:rFonts w:ascii="Times New Roman" w:hAnsi="Times New Roman"/>
          <w:sz w:val="24"/>
          <w:szCs w:val="24"/>
        </w:rPr>
        <w:t xml:space="preserve">Department of Justice (DOJ), </w:t>
      </w:r>
      <w:r w:rsidRPr="008A3DF0">
        <w:rPr>
          <w:rFonts w:ascii="Times New Roman" w:hAnsi="Times New Roman"/>
          <w:sz w:val="24"/>
          <w:szCs w:val="24"/>
        </w:rPr>
        <w:t>any court</w:t>
      </w:r>
      <w:r w:rsidR="00357C9C" w:rsidRPr="008A3DF0">
        <w:rPr>
          <w:rFonts w:ascii="Times New Roman" w:hAnsi="Times New Roman"/>
          <w:sz w:val="24"/>
          <w:szCs w:val="24"/>
        </w:rPr>
        <w:t xml:space="preserve"> order applicable to Indiana,</w:t>
      </w:r>
      <w:r w:rsidR="00924390">
        <w:rPr>
          <w:rFonts w:ascii="Times New Roman" w:hAnsi="Times New Roman"/>
          <w:sz w:val="24"/>
          <w:szCs w:val="24"/>
        </w:rPr>
        <w:t xml:space="preserve"> </w:t>
      </w:r>
      <w:r w:rsidRPr="008A3DF0">
        <w:rPr>
          <w:rFonts w:ascii="Times New Roman" w:hAnsi="Times New Roman"/>
          <w:sz w:val="24"/>
          <w:szCs w:val="24"/>
        </w:rPr>
        <w:t>State policy, proc</w:t>
      </w:r>
      <w:r w:rsidR="00357C9C" w:rsidRPr="008A3DF0">
        <w:rPr>
          <w:rFonts w:ascii="Times New Roman" w:hAnsi="Times New Roman"/>
          <w:sz w:val="24"/>
          <w:szCs w:val="24"/>
        </w:rPr>
        <w:t>edure</w:t>
      </w:r>
      <w:r w:rsidR="006525A8" w:rsidRPr="008A3DF0">
        <w:rPr>
          <w:rFonts w:ascii="Times New Roman" w:hAnsi="Times New Roman"/>
          <w:sz w:val="24"/>
          <w:szCs w:val="24"/>
        </w:rPr>
        <w:t>,</w:t>
      </w:r>
      <w:r w:rsidR="00357C9C" w:rsidRPr="008A3DF0">
        <w:rPr>
          <w:rFonts w:ascii="Times New Roman" w:hAnsi="Times New Roman"/>
          <w:sz w:val="24"/>
          <w:szCs w:val="24"/>
        </w:rPr>
        <w:t xml:space="preserve"> or </w:t>
      </w:r>
      <w:r w:rsidR="24F5D569" w:rsidRPr="008A3DF0">
        <w:rPr>
          <w:rFonts w:ascii="Times New Roman" w:hAnsi="Times New Roman"/>
          <w:sz w:val="24"/>
          <w:szCs w:val="24"/>
        </w:rPr>
        <w:t>health care service</w:t>
      </w:r>
      <w:r w:rsidR="00357C9C" w:rsidRPr="008A3DF0">
        <w:rPr>
          <w:rFonts w:ascii="Times New Roman" w:hAnsi="Times New Roman"/>
          <w:sz w:val="24"/>
          <w:szCs w:val="24"/>
        </w:rPr>
        <w:t xml:space="preserve"> directive language shall have</w:t>
      </w:r>
      <w:r w:rsidRPr="008A3DF0">
        <w:rPr>
          <w:rFonts w:ascii="Times New Roman" w:hAnsi="Times New Roman"/>
          <w:sz w:val="24"/>
          <w:szCs w:val="24"/>
        </w:rPr>
        <w:t xml:space="preserve"> precedence over the Vendor’s language regarding the same in the event of any conflict b</w:t>
      </w:r>
      <w:r w:rsidR="00664A55" w:rsidRPr="008A3DF0">
        <w:rPr>
          <w:rFonts w:ascii="Times New Roman" w:hAnsi="Times New Roman"/>
          <w:sz w:val="24"/>
          <w:szCs w:val="24"/>
        </w:rPr>
        <w:t xml:space="preserve">etween the two. </w:t>
      </w:r>
      <w:r w:rsidRPr="008A3DF0">
        <w:rPr>
          <w:rFonts w:ascii="Times New Roman" w:hAnsi="Times New Roman"/>
          <w:sz w:val="24"/>
          <w:szCs w:val="24"/>
        </w:rPr>
        <w:t xml:space="preserve">The Vendor will follow </w:t>
      </w:r>
      <w:r w:rsidR="00664A55" w:rsidRPr="008A3DF0">
        <w:rPr>
          <w:rFonts w:ascii="Times New Roman" w:hAnsi="Times New Roman"/>
          <w:sz w:val="24"/>
          <w:szCs w:val="24"/>
        </w:rPr>
        <w:t xml:space="preserve">all </w:t>
      </w:r>
      <w:r w:rsidRPr="008A3DF0">
        <w:rPr>
          <w:rFonts w:ascii="Times New Roman" w:hAnsi="Times New Roman"/>
          <w:sz w:val="24"/>
          <w:szCs w:val="24"/>
        </w:rPr>
        <w:t>new IDOC Health Care</w:t>
      </w:r>
      <w:r w:rsidR="00C132EA" w:rsidRPr="008A3DF0">
        <w:rPr>
          <w:rFonts w:ascii="Times New Roman" w:hAnsi="Times New Roman"/>
          <w:sz w:val="24"/>
          <w:szCs w:val="24"/>
        </w:rPr>
        <w:t xml:space="preserve"> Services</w:t>
      </w:r>
      <w:r w:rsidRPr="008A3DF0">
        <w:rPr>
          <w:rFonts w:ascii="Times New Roman" w:hAnsi="Times New Roman"/>
          <w:sz w:val="24"/>
          <w:szCs w:val="24"/>
        </w:rPr>
        <w:t xml:space="preserve"> Directives as is</w:t>
      </w:r>
      <w:r w:rsidR="00664A55" w:rsidRPr="008A3DF0">
        <w:rPr>
          <w:rFonts w:ascii="Times New Roman" w:hAnsi="Times New Roman"/>
          <w:sz w:val="24"/>
          <w:szCs w:val="24"/>
        </w:rPr>
        <w:t>sued.</w:t>
      </w:r>
      <w:r w:rsidR="00924390">
        <w:rPr>
          <w:rFonts w:ascii="Times New Roman" w:hAnsi="Times New Roman"/>
          <w:sz w:val="24"/>
          <w:szCs w:val="24"/>
        </w:rPr>
        <w:t xml:space="preserve"> </w:t>
      </w:r>
      <w:r w:rsidR="00664A55" w:rsidRPr="008A3DF0">
        <w:rPr>
          <w:rFonts w:ascii="Times New Roman" w:hAnsi="Times New Roman"/>
          <w:sz w:val="24"/>
          <w:szCs w:val="24"/>
        </w:rPr>
        <w:t>If any requirement of this</w:t>
      </w:r>
      <w:r w:rsidRPr="008A3DF0">
        <w:rPr>
          <w:rFonts w:ascii="Times New Roman" w:hAnsi="Times New Roman"/>
          <w:sz w:val="24"/>
          <w:szCs w:val="24"/>
        </w:rPr>
        <w:t xml:space="preserve"> RFP exceeds the standards of the ACA, NCCHC, CDC, or policies or pro</w:t>
      </w:r>
      <w:r w:rsidR="00664A55" w:rsidRPr="008A3DF0">
        <w:rPr>
          <w:rFonts w:ascii="Times New Roman" w:hAnsi="Times New Roman"/>
          <w:sz w:val="24"/>
          <w:szCs w:val="24"/>
        </w:rPr>
        <w:t>cedures, the requirements of this</w:t>
      </w:r>
      <w:r w:rsidRPr="008A3DF0">
        <w:rPr>
          <w:rFonts w:ascii="Times New Roman" w:hAnsi="Times New Roman"/>
          <w:sz w:val="24"/>
          <w:szCs w:val="24"/>
        </w:rPr>
        <w:t xml:space="preserve"> RFP shall prevail.</w:t>
      </w:r>
    </w:p>
    <w:p w14:paraId="66425D5F" w14:textId="77777777" w:rsidR="00997E5C" w:rsidRPr="008A3DF0" w:rsidRDefault="00997E5C" w:rsidP="008A3DF0">
      <w:pPr>
        <w:keepNext/>
        <w:rPr>
          <w:rFonts w:ascii="Times New Roman" w:hAnsi="Times New Roman"/>
          <w:b/>
          <w:sz w:val="24"/>
          <w:szCs w:val="24"/>
        </w:rPr>
      </w:pPr>
    </w:p>
    <w:p w14:paraId="1B04F502" w14:textId="72E27863" w:rsidR="00997E5C" w:rsidRPr="008A3DF0" w:rsidRDefault="2D472C4E" w:rsidP="008A3DF0">
      <w:pPr>
        <w:spacing w:line="259" w:lineRule="auto"/>
        <w:rPr>
          <w:rFonts w:ascii="Times New Roman" w:hAnsi="Times New Roman"/>
          <w:sz w:val="24"/>
          <w:szCs w:val="24"/>
        </w:rPr>
      </w:pPr>
      <w:r w:rsidRPr="008A3DF0">
        <w:rPr>
          <w:rFonts w:ascii="Times New Roman" w:hAnsi="Times New Roman"/>
          <w:sz w:val="24"/>
          <w:szCs w:val="24"/>
        </w:rPr>
        <w:t>Under current Indiana law</w:t>
      </w:r>
      <w:r w:rsidR="4977BF90" w:rsidRPr="008A3DF0">
        <w:rPr>
          <w:rFonts w:ascii="Times New Roman" w:hAnsi="Times New Roman"/>
          <w:sz w:val="24"/>
          <w:szCs w:val="24"/>
        </w:rPr>
        <w:t xml:space="preserve"> IC 11-10-3-6, </w:t>
      </w:r>
      <w:r w:rsidRPr="008A3DF0">
        <w:rPr>
          <w:rFonts w:ascii="Times New Roman" w:hAnsi="Times New Roman"/>
          <w:sz w:val="24"/>
          <w:szCs w:val="24"/>
        </w:rPr>
        <w:t xml:space="preserve">outpatient claims by medical providers are limited to a Medicare +4% rate, or in the event there is no Medicare reimbursement rate for the service, 65% of the claim. </w:t>
      </w:r>
      <w:r w:rsidR="0C7174B7" w:rsidRPr="008A3DF0">
        <w:rPr>
          <w:rFonts w:ascii="Times New Roman" w:hAnsi="Times New Roman"/>
          <w:sz w:val="24"/>
          <w:szCs w:val="24"/>
        </w:rPr>
        <w:t xml:space="preserve">Most </w:t>
      </w:r>
      <w:r w:rsidRPr="008A3DF0">
        <w:rPr>
          <w:rFonts w:ascii="Times New Roman" w:hAnsi="Times New Roman"/>
          <w:sz w:val="24"/>
          <w:szCs w:val="24"/>
        </w:rPr>
        <w:t>inpatient admissions are expected to be covered by either traditional Medicaid or HIP 2.0.</w:t>
      </w:r>
      <w:r w:rsidR="46438111" w:rsidRPr="008A3DF0">
        <w:rPr>
          <w:rFonts w:ascii="Times New Roman" w:hAnsi="Times New Roman"/>
          <w:sz w:val="24"/>
          <w:szCs w:val="24"/>
        </w:rPr>
        <w:t xml:space="preserve"> Generally, inpatient hospital stays over 24 hours are covered by Medicaid. </w:t>
      </w:r>
    </w:p>
    <w:p w14:paraId="28380BFE" w14:textId="77777777" w:rsidR="00664A55" w:rsidRPr="008A3DF0" w:rsidRDefault="00664A55" w:rsidP="008A3DF0">
      <w:pPr>
        <w:widowControl w:val="0"/>
        <w:rPr>
          <w:rFonts w:ascii="Times New Roman" w:hAnsi="Times New Roman"/>
          <w:sz w:val="24"/>
          <w:szCs w:val="24"/>
        </w:rPr>
      </w:pPr>
    </w:p>
    <w:p w14:paraId="0930E6F1" w14:textId="5BBF1116" w:rsidR="006A3D67" w:rsidRPr="008A3DF0" w:rsidRDefault="006A3D67" w:rsidP="008A3DF0">
      <w:pPr>
        <w:widowControl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The response should also include a narrative that supports Respondent’s ability to meet the scope of work by detailing prior experience, clients, and available resources related to the provision of medical services to institutions.</w:t>
      </w:r>
      <w:r w:rsidR="00924390">
        <w:rPr>
          <w:rFonts w:ascii="Times New Roman" w:hAnsi="Times New Roman"/>
          <w:b/>
          <w:i/>
          <w:sz w:val="24"/>
          <w:szCs w:val="24"/>
        </w:rPr>
        <w:t xml:space="preserve"> </w:t>
      </w:r>
      <w:r w:rsidRPr="008A3DF0">
        <w:rPr>
          <w:rFonts w:ascii="Times New Roman" w:hAnsi="Times New Roman"/>
          <w:b/>
          <w:i/>
          <w:sz w:val="24"/>
          <w:szCs w:val="24"/>
        </w:rPr>
        <w:t xml:space="preserve"> </w:t>
      </w:r>
    </w:p>
    <w:p w14:paraId="341872F5" w14:textId="77777777" w:rsidR="006A3D67" w:rsidRPr="008A3DF0" w:rsidRDefault="006A3D67" w:rsidP="008A3DF0">
      <w:pPr>
        <w:widowControl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59825B49" w14:textId="77777777" w:rsidTr="006A3D67">
        <w:trPr>
          <w:trHeight w:val="782"/>
        </w:trPr>
        <w:tc>
          <w:tcPr>
            <w:tcW w:w="9576" w:type="dxa"/>
            <w:shd w:val="clear" w:color="auto" w:fill="FFFFCC"/>
          </w:tcPr>
          <w:p w14:paraId="28FEFED1" w14:textId="77777777" w:rsidR="006A3D67" w:rsidRPr="008A3DF0" w:rsidRDefault="006A3D67" w:rsidP="008A3DF0">
            <w:pPr>
              <w:widowControl w:val="0"/>
              <w:rPr>
                <w:rFonts w:ascii="Times New Roman" w:hAnsi="Times New Roman"/>
                <w:i/>
                <w:sz w:val="24"/>
                <w:szCs w:val="24"/>
              </w:rPr>
            </w:pPr>
          </w:p>
        </w:tc>
      </w:tr>
    </w:tbl>
    <w:p w14:paraId="78F4E4AB" w14:textId="77777777" w:rsidR="006A3D67" w:rsidRPr="008A3DF0" w:rsidRDefault="006A3D67" w:rsidP="008A3DF0">
      <w:pPr>
        <w:widowControl w:val="0"/>
        <w:rPr>
          <w:rFonts w:ascii="Times New Roman" w:hAnsi="Times New Roman"/>
          <w:b/>
          <w:i/>
          <w:sz w:val="24"/>
          <w:szCs w:val="24"/>
        </w:rPr>
      </w:pPr>
    </w:p>
    <w:p w14:paraId="65F57C90" w14:textId="0F4C4902" w:rsidR="006A3D67" w:rsidRPr="004E04F6" w:rsidRDefault="00B93501" w:rsidP="004E04F6">
      <w:pPr>
        <w:widowControl w:val="0"/>
        <w:tabs>
          <w:tab w:val="left" w:pos="0"/>
        </w:tabs>
        <w:rPr>
          <w:rFonts w:ascii="Times New Roman" w:hAnsi="Times New Roman"/>
          <w:b/>
          <w:sz w:val="24"/>
          <w:szCs w:val="24"/>
        </w:rPr>
      </w:pPr>
      <w:r>
        <w:rPr>
          <w:rFonts w:ascii="Times New Roman" w:hAnsi="Times New Roman"/>
          <w:b/>
          <w:sz w:val="24"/>
          <w:szCs w:val="24"/>
        </w:rPr>
        <w:t xml:space="preserve">2.4.2 </w:t>
      </w:r>
      <w:r w:rsidR="006A3D67" w:rsidRPr="004E04F6">
        <w:rPr>
          <w:rFonts w:ascii="Times New Roman" w:hAnsi="Times New Roman"/>
          <w:b/>
          <w:sz w:val="24"/>
          <w:szCs w:val="24"/>
        </w:rPr>
        <w:t>Administration</w:t>
      </w:r>
      <w:r w:rsidR="00B24652" w:rsidRPr="004E04F6">
        <w:rPr>
          <w:rFonts w:ascii="Times New Roman" w:hAnsi="Times New Roman"/>
          <w:b/>
          <w:sz w:val="24"/>
          <w:szCs w:val="24"/>
        </w:rPr>
        <w:t xml:space="preserve"> </w:t>
      </w:r>
    </w:p>
    <w:p w14:paraId="15B897AD" w14:textId="77777777" w:rsidR="006A3D67" w:rsidRPr="008A3DF0" w:rsidRDefault="006A3D67" w:rsidP="008A3DF0">
      <w:pPr>
        <w:widowControl w:val="0"/>
        <w:rPr>
          <w:rFonts w:ascii="Times New Roman" w:hAnsi="Times New Roman"/>
          <w:b/>
          <w:i/>
          <w:sz w:val="24"/>
          <w:szCs w:val="24"/>
        </w:rPr>
      </w:pPr>
    </w:p>
    <w:p w14:paraId="659F88E2" w14:textId="2E37C76B" w:rsidR="006A3D67" w:rsidRPr="008A3DF0" w:rsidRDefault="006A3D67" w:rsidP="008A3DF0">
      <w:pPr>
        <w:widowControl w:val="0"/>
        <w:rPr>
          <w:rFonts w:ascii="Times New Roman" w:hAnsi="Times New Roman"/>
          <w:spacing w:val="-4"/>
          <w:sz w:val="24"/>
          <w:szCs w:val="24"/>
        </w:rPr>
      </w:pPr>
      <w:r w:rsidRPr="008A3DF0">
        <w:rPr>
          <w:rFonts w:ascii="Times New Roman" w:hAnsi="Times New Roman"/>
          <w:sz w:val="24"/>
          <w:szCs w:val="24"/>
        </w:rPr>
        <w:t xml:space="preserve">The Vendor shall provide the necessary corporate administrative functions such as time keeping, </w:t>
      </w:r>
      <w:r w:rsidRPr="008A3DF0">
        <w:rPr>
          <w:rFonts w:ascii="Times New Roman" w:hAnsi="Times New Roman"/>
          <w:spacing w:val="-1"/>
          <w:sz w:val="24"/>
          <w:szCs w:val="24"/>
        </w:rPr>
        <w:t>payroll, personnel functions, billing tasks, obligations payment, telephone</w:t>
      </w:r>
      <w:r w:rsidR="0029378F" w:rsidRPr="008A3DF0">
        <w:rPr>
          <w:rFonts w:ascii="Times New Roman" w:hAnsi="Times New Roman"/>
          <w:sz w:val="24"/>
          <w:szCs w:val="24"/>
        </w:rPr>
        <w:t>,</w:t>
      </w:r>
      <w:r w:rsidRPr="008A3DF0">
        <w:rPr>
          <w:rFonts w:ascii="Times New Roman" w:hAnsi="Times New Roman"/>
          <w:spacing w:val="-1"/>
          <w:sz w:val="24"/>
          <w:szCs w:val="24"/>
        </w:rPr>
        <w:t xml:space="preserve"> and fax lines for long distance calls</w:t>
      </w:r>
      <w:r w:rsidR="00B24652" w:rsidRPr="008A3DF0">
        <w:rPr>
          <w:rFonts w:ascii="Times New Roman" w:hAnsi="Times New Roman"/>
          <w:spacing w:val="-1"/>
          <w:sz w:val="24"/>
          <w:szCs w:val="24"/>
        </w:rPr>
        <w:t>,</w:t>
      </w:r>
      <w:r w:rsidRPr="008A3DF0">
        <w:rPr>
          <w:rFonts w:ascii="Times New Roman" w:hAnsi="Times New Roman"/>
          <w:spacing w:val="-1"/>
          <w:sz w:val="24"/>
          <w:szCs w:val="24"/>
        </w:rPr>
        <w:t xml:space="preserve"> </w:t>
      </w:r>
      <w:r w:rsidR="007507BC" w:rsidRPr="008A3DF0">
        <w:rPr>
          <w:rFonts w:ascii="Times New Roman" w:hAnsi="Times New Roman"/>
          <w:spacing w:val="-1"/>
          <w:sz w:val="24"/>
          <w:szCs w:val="24"/>
        </w:rPr>
        <w:t>etc. Additionally, the Vendor</w:t>
      </w:r>
      <w:r w:rsidRPr="008A3DF0">
        <w:rPr>
          <w:rFonts w:ascii="Times New Roman" w:hAnsi="Times New Roman"/>
          <w:spacing w:val="-1"/>
          <w:sz w:val="24"/>
          <w:szCs w:val="24"/>
        </w:rPr>
        <w:t xml:space="preserve"> </w:t>
      </w:r>
      <w:r w:rsidRPr="008A3DF0">
        <w:rPr>
          <w:rFonts w:ascii="Times New Roman" w:hAnsi="Times New Roman"/>
          <w:spacing w:val="5"/>
          <w:sz w:val="24"/>
          <w:szCs w:val="24"/>
        </w:rPr>
        <w:t>shall provide sufficient regional administrative staff to p</w:t>
      </w:r>
      <w:r w:rsidR="007507BC" w:rsidRPr="008A3DF0">
        <w:rPr>
          <w:rFonts w:ascii="Times New Roman" w:hAnsi="Times New Roman"/>
          <w:spacing w:val="5"/>
          <w:sz w:val="24"/>
          <w:szCs w:val="24"/>
        </w:rPr>
        <w:t xml:space="preserve">rovide effective </w:t>
      </w:r>
      <w:r w:rsidR="00B712CA" w:rsidRPr="008A3DF0">
        <w:rPr>
          <w:rFonts w:ascii="Times New Roman" w:hAnsi="Times New Roman"/>
          <w:spacing w:val="5"/>
          <w:sz w:val="24"/>
          <w:szCs w:val="24"/>
        </w:rPr>
        <w:t>administration</w:t>
      </w:r>
      <w:r w:rsidR="00B712CA" w:rsidRPr="008A3DF0">
        <w:rPr>
          <w:rFonts w:ascii="Times New Roman" w:hAnsi="Times New Roman"/>
          <w:sz w:val="24"/>
          <w:szCs w:val="24"/>
        </w:rPr>
        <w:t>, clinical</w:t>
      </w:r>
      <w:r w:rsidR="007507BC" w:rsidRPr="008A3DF0">
        <w:rPr>
          <w:rFonts w:ascii="Times New Roman" w:hAnsi="Times New Roman"/>
          <w:spacing w:val="5"/>
          <w:sz w:val="24"/>
          <w:szCs w:val="24"/>
        </w:rPr>
        <w:t xml:space="preserve"> oversight, and</w:t>
      </w:r>
      <w:r w:rsidRPr="008A3DF0">
        <w:rPr>
          <w:rFonts w:ascii="Times New Roman" w:hAnsi="Times New Roman"/>
          <w:spacing w:val="5"/>
          <w:sz w:val="24"/>
          <w:szCs w:val="24"/>
        </w:rPr>
        <w:t xml:space="preserve"> quality assurance oversight for this contract. The regional administrative staff will reside in Indiana full time</w:t>
      </w:r>
      <w:r w:rsidRPr="008A3DF0">
        <w:rPr>
          <w:rFonts w:ascii="Times New Roman" w:hAnsi="Times New Roman"/>
          <w:spacing w:val="-4"/>
          <w:sz w:val="24"/>
          <w:szCs w:val="24"/>
        </w:rPr>
        <w:t xml:space="preserve"> to be </w:t>
      </w:r>
      <w:r w:rsidR="00B712CA" w:rsidRPr="008A3DF0">
        <w:rPr>
          <w:rFonts w:ascii="Times New Roman" w:hAnsi="Times New Roman"/>
          <w:spacing w:val="-4"/>
          <w:sz w:val="24"/>
          <w:szCs w:val="24"/>
        </w:rPr>
        <w:t>near</w:t>
      </w:r>
      <w:r w:rsidRPr="008A3DF0">
        <w:rPr>
          <w:rFonts w:ascii="Times New Roman" w:hAnsi="Times New Roman"/>
          <w:spacing w:val="-4"/>
          <w:sz w:val="24"/>
          <w:szCs w:val="24"/>
        </w:rPr>
        <w:t xml:space="preserve"> IDOC Central Office and IDOC facilities.</w:t>
      </w:r>
      <w:r w:rsidRPr="008A3DF0">
        <w:rPr>
          <w:rFonts w:ascii="Times New Roman" w:hAnsi="Times New Roman"/>
          <w:spacing w:val="3"/>
          <w:sz w:val="24"/>
          <w:szCs w:val="24"/>
        </w:rPr>
        <w:t xml:space="preserve"> </w:t>
      </w:r>
      <w:r w:rsidRPr="008A3DF0">
        <w:rPr>
          <w:rFonts w:ascii="Times New Roman" w:hAnsi="Times New Roman"/>
          <w:spacing w:val="-4"/>
          <w:sz w:val="24"/>
          <w:szCs w:val="24"/>
        </w:rPr>
        <w:t>The Vendor shall have in place by the contract start date, the essential administrative personnel</w:t>
      </w:r>
      <w:r w:rsidR="0029378F" w:rsidRPr="008A3DF0">
        <w:rPr>
          <w:rFonts w:ascii="Times New Roman" w:hAnsi="Times New Roman"/>
          <w:sz w:val="24"/>
          <w:szCs w:val="24"/>
        </w:rPr>
        <w:t>,</w:t>
      </w:r>
      <w:r w:rsidRPr="008A3DF0">
        <w:rPr>
          <w:rFonts w:ascii="Times New Roman" w:hAnsi="Times New Roman"/>
          <w:spacing w:val="-4"/>
          <w:sz w:val="24"/>
          <w:szCs w:val="24"/>
        </w:rPr>
        <w:t xml:space="preserve"> and operational policies and procedures for compliance with contract specifications and administration of the health </w:t>
      </w:r>
      <w:r w:rsidR="00C132EA" w:rsidRPr="008A3DF0">
        <w:rPr>
          <w:rFonts w:ascii="Times New Roman" w:hAnsi="Times New Roman"/>
          <w:spacing w:val="-4"/>
          <w:sz w:val="24"/>
          <w:szCs w:val="24"/>
        </w:rPr>
        <w:t>services</w:t>
      </w:r>
      <w:r w:rsidRPr="008A3DF0">
        <w:rPr>
          <w:rFonts w:ascii="Times New Roman" w:hAnsi="Times New Roman"/>
          <w:spacing w:val="-4"/>
          <w:sz w:val="24"/>
          <w:szCs w:val="24"/>
        </w:rPr>
        <w:t xml:space="preserve"> program.</w:t>
      </w:r>
    </w:p>
    <w:p w14:paraId="3453396B" w14:textId="77777777" w:rsidR="006A3D67" w:rsidRPr="008A3DF0" w:rsidRDefault="006A3D67" w:rsidP="008A3DF0">
      <w:pPr>
        <w:widowControl w:val="0"/>
        <w:rPr>
          <w:rFonts w:ascii="Times New Roman" w:hAnsi="Times New Roman"/>
          <w:spacing w:val="-4"/>
          <w:sz w:val="24"/>
          <w:szCs w:val="24"/>
        </w:rPr>
      </w:pPr>
    </w:p>
    <w:p w14:paraId="77CE8640" w14:textId="0D3A2483" w:rsidR="006A3D67" w:rsidRPr="008A3DF0" w:rsidRDefault="006A3D67" w:rsidP="008A3DF0">
      <w:pPr>
        <w:widowControl w:val="0"/>
        <w:rPr>
          <w:rFonts w:ascii="Times New Roman" w:hAnsi="Times New Roman"/>
          <w:sz w:val="24"/>
          <w:szCs w:val="24"/>
        </w:rPr>
      </w:pPr>
      <w:r w:rsidRPr="008A3DF0">
        <w:rPr>
          <w:rFonts w:ascii="Times New Roman" w:hAnsi="Times New Roman"/>
          <w:sz w:val="24"/>
          <w:szCs w:val="24"/>
        </w:rPr>
        <w:t xml:space="preserve">In the event that the Vendor also operates facilities elsewhere such as county jails or </w:t>
      </w:r>
      <w:r w:rsidR="00C132EA" w:rsidRPr="008A3DF0">
        <w:rPr>
          <w:rFonts w:ascii="Times New Roman" w:hAnsi="Times New Roman"/>
          <w:sz w:val="24"/>
          <w:szCs w:val="24"/>
        </w:rPr>
        <w:t>youth</w:t>
      </w:r>
      <w:r w:rsidRPr="008A3DF0">
        <w:rPr>
          <w:rFonts w:ascii="Times New Roman" w:hAnsi="Times New Roman"/>
          <w:sz w:val="24"/>
          <w:szCs w:val="24"/>
        </w:rPr>
        <w:t xml:space="preserve"> facilities in Indiana, the </w:t>
      </w:r>
      <w:r w:rsidR="0029378F" w:rsidRPr="008A3DF0">
        <w:rPr>
          <w:rFonts w:ascii="Times New Roman" w:hAnsi="Times New Roman"/>
          <w:sz w:val="24"/>
          <w:szCs w:val="24"/>
        </w:rPr>
        <w:t xml:space="preserve">following positions </w:t>
      </w:r>
      <w:r w:rsidRPr="008A3DF0">
        <w:rPr>
          <w:rFonts w:ascii="Times New Roman" w:hAnsi="Times New Roman"/>
          <w:sz w:val="24"/>
          <w:szCs w:val="24"/>
        </w:rPr>
        <w:t xml:space="preserve">shall not </w:t>
      </w:r>
      <w:r w:rsidR="00210A1A" w:rsidRPr="008A3DF0">
        <w:rPr>
          <w:rFonts w:ascii="Times New Roman" w:hAnsi="Times New Roman"/>
          <w:sz w:val="24"/>
          <w:szCs w:val="24"/>
        </w:rPr>
        <w:t>be shared with</w:t>
      </w:r>
      <w:r w:rsidR="002D4878" w:rsidRPr="008A3DF0">
        <w:rPr>
          <w:rFonts w:ascii="Times New Roman" w:hAnsi="Times New Roman"/>
          <w:sz w:val="24"/>
          <w:szCs w:val="24"/>
        </w:rPr>
        <w:t>, or perform duties for, any other contract outside of the IDOC contract</w:t>
      </w:r>
      <w:r w:rsidR="00E862DF">
        <w:rPr>
          <w:rFonts w:ascii="Times New Roman" w:hAnsi="Times New Roman"/>
          <w:sz w:val="24"/>
          <w:szCs w:val="24"/>
        </w:rPr>
        <w:t>. These</w:t>
      </w:r>
      <w:r w:rsidR="0029378F" w:rsidRPr="008A3DF0">
        <w:rPr>
          <w:rFonts w:ascii="Times New Roman" w:hAnsi="Times New Roman"/>
          <w:sz w:val="24"/>
          <w:szCs w:val="24"/>
        </w:rPr>
        <w:t xml:space="preserve"> </w:t>
      </w:r>
      <w:r w:rsidR="00E862DF">
        <w:rPr>
          <w:rFonts w:ascii="Times New Roman" w:hAnsi="Times New Roman"/>
          <w:sz w:val="24"/>
          <w:szCs w:val="24"/>
        </w:rPr>
        <w:t>r</w:t>
      </w:r>
      <w:r w:rsidR="0029378F" w:rsidRPr="008A3DF0">
        <w:rPr>
          <w:rFonts w:ascii="Times New Roman" w:hAnsi="Times New Roman"/>
          <w:sz w:val="24"/>
          <w:szCs w:val="24"/>
        </w:rPr>
        <w:t xml:space="preserve">egional </w:t>
      </w:r>
      <w:r w:rsidR="00E862DF">
        <w:rPr>
          <w:rFonts w:ascii="Times New Roman" w:hAnsi="Times New Roman"/>
          <w:sz w:val="24"/>
          <w:szCs w:val="24"/>
        </w:rPr>
        <w:t>p</w:t>
      </w:r>
      <w:r w:rsidR="5ADAA336" w:rsidRPr="008A3DF0">
        <w:rPr>
          <w:rFonts w:ascii="Times New Roman" w:hAnsi="Times New Roman"/>
          <w:sz w:val="24"/>
          <w:szCs w:val="24"/>
        </w:rPr>
        <w:t>ositions</w:t>
      </w:r>
      <w:r w:rsidR="00E862DF">
        <w:rPr>
          <w:rFonts w:ascii="Times New Roman" w:hAnsi="Times New Roman"/>
          <w:sz w:val="24"/>
          <w:szCs w:val="24"/>
        </w:rPr>
        <w:t xml:space="preserve"> are</w:t>
      </w:r>
      <w:r w:rsidR="5ADAA336" w:rsidRPr="008A3DF0">
        <w:rPr>
          <w:rFonts w:ascii="Times New Roman" w:hAnsi="Times New Roman"/>
          <w:sz w:val="24"/>
          <w:szCs w:val="24"/>
        </w:rPr>
        <w:t xml:space="preserve"> to include </w:t>
      </w:r>
      <w:r w:rsidR="0739570C" w:rsidRPr="008A3DF0">
        <w:rPr>
          <w:rFonts w:ascii="Times New Roman" w:hAnsi="Times New Roman"/>
          <w:sz w:val="24"/>
          <w:szCs w:val="24"/>
        </w:rPr>
        <w:t>V</w:t>
      </w:r>
      <w:r w:rsidR="00C132EA" w:rsidRPr="008A3DF0">
        <w:rPr>
          <w:rFonts w:ascii="Times New Roman" w:hAnsi="Times New Roman"/>
          <w:sz w:val="24"/>
          <w:szCs w:val="24"/>
        </w:rPr>
        <w:t xml:space="preserve">ice </w:t>
      </w:r>
      <w:r w:rsidR="0739570C" w:rsidRPr="008A3DF0">
        <w:rPr>
          <w:rFonts w:ascii="Times New Roman" w:hAnsi="Times New Roman"/>
          <w:sz w:val="24"/>
          <w:szCs w:val="24"/>
        </w:rPr>
        <w:t>P</w:t>
      </w:r>
      <w:r w:rsidR="00C132EA" w:rsidRPr="008A3DF0">
        <w:rPr>
          <w:rFonts w:ascii="Times New Roman" w:hAnsi="Times New Roman"/>
          <w:sz w:val="24"/>
          <w:szCs w:val="24"/>
        </w:rPr>
        <w:t xml:space="preserve">resident of </w:t>
      </w:r>
      <w:r w:rsidR="0739570C" w:rsidRPr="008A3DF0">
        <w:rPr>
          <w:rFonts w:ascii="Times New Roman" w:hAnsi="Times New Roman"/>
          <w:sz w:val="24"/>
          <w:szCs w:val="24"/>
        </w:rPr>
        <w:t>O</w:t>
      </w:r>
      <w:r w:rsidR="00C132EA" w:rsidRPr="008A3DF0">
        <w:rPr>
          <w:rFonts w:ascii="Times New Roman" w:hAnsi="Times New Roman"/>
          <w:sz w:val="24"/>
          <w:szCs w:val="24"/>
        </w:rPr>
        <w:t>perations (VPO)</w:t>
      </w:r>
      <w:r w:rsidR="0029378F" w:rsidRPr="008A3DF0">
        <w:rPr>
          <w:rFonts w:ascii="Times New Roman" w:hAnsi="Times New Roman"/>
          <w:sz w:val="24"/>
          <w:szCs w:val="24"/>
        </w:rPr>
        <w:t>, Medical Director, Director of Nursing</w:t>
      </w:r>
      <w:r w:rsidR="001F0E36" w:rsidRPr="008A3DF0">
        <w:rPr>
          <w:rFonts w:ascii="Times New Roman" w:hAnsi="Times New Roman"/>
          <w:sz w:val="24"/>
          <w:szCs w:val="24"/>
        </w:rPr>
        <w:t xml:space="preserve"> (DON)</w:t>
      </w:r>
      <w:r w:rsidR="0029378F" w:rsidRPr="008A3DF0">
        <w:rPr>
          <w:rFonts w:ascii="Times New Roman" w:hAnsi="Times New Roman"/>
          <w:sz w:val="24"/>
          <w:szCs w:val="24"/>
        </w:rPr>
        <w:t>, Psychiatry, Mental Health, Quality</w:t>
      </w:r>
      <w:r w:rsidR="00C15DDE" w:rsidRPr="008A3DF0">
        <w:rPr>
          <w:rFonts w:ascii="Times New Roman" w:hAnsi="Times New Roman"/>
          <w:sz w:val="24"/>
          <w:szCs w:val="24"/>
        </w:rPr>
        <w:t xml:space="preserve"> </w:t>
      </w:r>
      <w:r w:rsidR="0029378F" w:rsidRPr="008A3DF0">
        <w:rPr>
          <w:rFonts w:ascii="Times New Roman" w:hAnsi="Times New Roman"/>
          <w:sz w:val="24"/>
          <w:szCs w:val="24"/>
        </w:rPr>
        <w:t xml:space="preserve">Assurance, </w:t>
      </w:r>
      <w:r w:rsidR="4E5C0165" w:rsidRPr="008A3DF0">
        <w:rPr>
          <w:rFonts w:ascii="Times New Roman" w:hAnsi="Times New Roman"/>
          <w:sz w:val="24"/>
          <w:szCs w:val="24"/>
        </w:rPr>
        <w:t xml:space="preserve">Transitional Healthcare, </w:t>
      </w:r>
      <w:r w:rsidR="0029378F" w:rsidRPr="008A3DF0">
        <w:rPr>
          <w:rFonts w:ascii="Times New Roman" w:hAnsi="Times New Roman"/>
          <w:sz w:val="24"/>
          <w:szCs w:val="24"/>
        </w:rPr>
        <w:t>Addiction Recovery Services, and Dental</w:t>
      </w:r>
      <w:r w:rsidR="00C15DDE" w:rsidRPr="008A3DF0">
        <w:rPr>
          <w:rFonts w:ascii="Times New Roman" w:hAnsi="Times New Roman"/>
          <w:sz w:val="24"/>
          <w:szCs w:val="24"/>
        </w:rPr>
        <w:t xml:space="preserve"> </w:t>
      </w:r>
      <w:r w:rsidR="0029378F" w:rsidRPr="008A3DF0">
        <w:rPr>
          <w:rFonts w:ascii="Times New Roman" w:hAnsi="Times New Roman"/>
          <w:sz w:val="24"/>
          <w:szCs w:val="24"/>
        </w:rPr>
        <w:t>Director.</w:t>
      </w:r>
    </w:p>
    <w:p w14:paraId="490130EC" w14:textId="77777777" w:rsidR="006A3D67" w:rsidRPr="008A3DF0" w:rsidRDefault="006A3D67" w:rsidP="008A3DF0">
      <w:pPr>
        <w:widowControl w:val="0"/>
        <w:rPr>
          <w:rFonts w:ascii="Times New Roman" w:hAnsi="Times New Roman"/>
          <w:sz w:val="24"/>
          <w:szCs w:val="24"/>
        </w:rPr>
      </w:pPr>
    </w:p>
    <w:p w14:paraId="4DBEA852" w14:textId="0BE0C20C" w:rsidR="009672DB" w:rsidRPr="008A3DF0" w:rsidRDefault="009672DB" w:rsidP="008A3DF0">
      <w:pPr>
        <w:widowControl w:val="0"/>
        <w:rPr>
          <w:rFonts w:ascii="Times New Roman" w:hAnsi="Times New Roman"/>
          <w:sz w:val="24"/>
          <w:szCs w:val="24"/>
        </w:rPr>
      </w:pPr>
      <w:r w:rsidRPr="008A3DF0">
        <w:rPr>
          <w:rFonts w:ascii="Times New Roman" w:hAnsi="Times New Roman"/>
          <w:sz w:val="24"/>
          <w:szCs w:val="24"/>
        </w:rPr>
        <w:lastRenderedPageBreak/>
        <w:t xml:space="preserve">Notwithstanding any provisions to the contrary, the </w:t>
      </w:r>
      <w:r w:rsidR="00C15DDE" w:rsidRPr="008A3DF0">
        <w:rPr>
          <w:rFonts w:ascii="Times New Roman" w:hAnsi="Times New Roman"/>
          <w:sz w:val="24"/>
          <w:szCs w:val="24"/>
        </w:rPr>
        <w:t>IDOC</w:t>
      </w:r>
      <w:r w:rsidRPr="008A3DF0">
        <w:rPr>
          <w:rFonts w:ascii="Times New Roman" w:hAnsi="Times New Roman"/>
          <w:sz w:val="24"/>
          <w:szCs w:val="24"/>
        </w:rPr>
        <w:t xml:space="preserve"> reserves and retains the right to maintain and enter into arrangements through grants, contracts, or any other means for the provision of additional health services, including but not limited to grant funded programs,</w:t>
      </w:r>
      <w:r w:rsidR="00924390">
        <w:rPr>
          <w:rFonts w:ascii="Times New Roman" w:hAnsi="Times New Roman"/>
          <w:sz w:val="24"/>
          <w:szCs w:val="24"/>
        </w:rPr>
        <w:t xml:space="preserve"> </w:t>
      </w:r>
      <w:r w:rsidRPr="008A3DF0">
        <w:rPr>
          <w:rFonts w:ascii="Times New Roman" w:hAnsi="Times New Roman"/>
          <w:sz w:val="24"/>
          <w:szCs w:val="24"/>
        </w:rPr>
        <w:t xml:space="preserve">contracts with consultants to serve as senior medical and mental health consultants to provide services such as peer review, mortality review, case review, and contracts for purchasing pharmaceuticals and such other functions as may be deemed necessary by the </w:t>
      </w:r>
      <w:r w:rsidR="00C15DDE" w:rsidRPr="008A3DF0">
        <w:rPr>
          <w:rFonts w:ascii="Times New Roman" w:hAnsi="Times New Roman"/>
          <w:sz w:val="24"/>
          <w:szCs w:val="24"/>
        </w:rPr>
        <w:t>IDOC</w:t>
      </w:r>
      <w:r w:rsidRPr="008A3DF0">
        <w:rPr>
          <w:rFonts w:ascii="Times New Roman" w:hAnsi="Times New Roman"/>
          <w:sz w:val="24"/>
          <w:szCs w:val="24"/>
        </w:rPr>
        <w:t>.</w:t>
      </w:r>
    </w:p>
    <w:p w14:paraId="264C42C8" w14:textId="77777777" w:rsidR="009672DB" w:rsidRPr="008A3DF0" w:rsidRDefault="009672DB" w:rsidP="008A3DF0">
      <w:pPr>
        <w:widowControl w:val="0"/>
        <w:rPr>
          <w:rFonts w:ascii="Times New Roman" w:hAnsi="Times New Roman"/>
          <w:sz w:val="24"/>
          <w:szCs w:val="24"/>
        </w:rPr>
      </w:pPr>
    </w:p>
    <w:p w14:paraId="56AAC933" w14:textId="47CCE569" w:rsidR="006A3D67" w:rsidRPr="008A3DF0" w:rsidRDefault="006A3D67" w:rsidP="008A3DF0">
      <w:pPr>
        <w:widowControl w:val="0"/>
        <w:rPr>
          <w:rFonts w:ascii="Times New Roman" w:hAnsi="Times New Roman"/>
          <w:b/>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Please describe the reports your time keeping system is capable of providing.</w:t>
      </w:r>
    </w:p>
    <w:p w14:paraId="70F57B7F" w14:textId="77777777" w:rsidR="00A3312A" w:rsidRPr="008A3DF0" w:rsidRDefault="00A3312A" w:rsidP="008A3DF0">
      <w:pPr>
        <w:widowControl w:val="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A3312A" w:rsidRPr="008A3DF0" w14:paraId="66D5A93B" w14:textId="77777777" w:rsidTr="000F7FEA">
        <w:trPr>
          <w:trHeight w:val="782"/>
        </w:trPr>
        <w:tc>
          <w:tcPr>
            <w:tcW w:w="9576" w:type="dxa"/>
            <w:shd w:val="clear" w:color="auto" w:fill="FFFFCC"/>
          </w:tcPr>
          <w:p w14:paraId="148FAC67" w14:textId="77777777" w:rsidR="00A3312A" w:rsidRPr="008A3DF0" w:rsidRDefault="00A3312A" w:rsidP="008A3DF0">
            <w:pPr>
              <w:widowControl w:val="0"/>
              <w:rPr>
                <w:rFonts w:ascii="Times New Roman" w:hAnsi="Times New Roman"/>
                <w:i/>
                <w:sz w:val="24"/>
                <w:szCs w:val="24"/>
              </w:rPr>
            </w:pPr>
          </w:p>
        </w:tc>
      </w:tr>
    </w:tbl>
    <w:p w14:paraId="754F06B0" w14:textId="77777777" w:rsidR="00D72DB7" w:rsidRPr="008A3DF0" w:rsidRDefault="00D72DB7" w:rsidP="008A3DF0">
      <w:pPr>
        <w:widowControl w:val="0"/>
        <w:tabs>
          <w:tab w:val="left" w:pos="0"/>
        </w:tabs>
        <w:rPr>
          <w:rFonts w:ascii="Times New Roman" w:hAnsi="Times New Roman"/>
          <w:b/>
          <w:sz w:val="24"/>
          <w:szCs w:val="24"/>
        </w:rPr>
      </w:pPr>
    </w:p>
    <w:p w14:paraId="2DCA3705" w14:textId="5257A651" w:rsidR="006A3D67" w:rsidRPr="004E04F6" w:rsidRDefault="00B93501" w:rsidP="004E04F6">
      <w:pPr>
        <w:widowControl w:val="0"/>
        <w:tabs>
          <w:tab w:val="left" w:pos="0"/>
        </w:tabs>
        <w:rPr>
          <w:rFonts w:ascii="Times New Roman" w:hAnsi="Times New Roman"/>
          <w:b/>
          <w:sz w:val="24"/>
          <w:szCs w:val="24"/>
        </w:rPr>
      </w:pPr>
      <w:r>
        <w:rPr>
          <w:rFonts w:ascii="Times New Roman" w:hAnsi="Times New Roman"/>
          <w:b/>
          <w:sz w:val="24"/>
          <w:szCs w:val="24"/>
        </w:rPr>
        <w:t xml:space="preserve">2.4.3 </w:t>
      </w:r>
      <w:r w:rsidR="006A3D67" w:rsidRPr="004E04F6">
        <w:rPr>
          <w:rFonts w:ascii="Times New Roman" w:hAnsi="Times New Roman"/>
          <w:b/>
          <w:sz w:val="24"/>
          <w:szCs w:val="24"/>
        </w:rPr>
        <w:t xml:space="preserve">Staffing –Minimum Staffing </w:t>
      </w:r>
      <w:r w:rsidR="00F01F7D" w:rsidRPr="004E04F6">
        <w:rPr>
          <w:rFonts w:ascii="Times New Roman" w:hAnsi="Times New Roman"/>
          <w:b/>
          <w:sz w:val="24"/>
          <w:szCs w:val="24"/>
        </w:rPr>
        <w:t>Document</w:t>
      </w:r>
      <w:r w:rsidR="00B24652" w:rsidRPr="004E04F6">
        <w:rPr>
          <w:rFonts w:ascii="Times New Roman" w:hAnsi="Times New Roman"/>
          <w:b/>
          <w:sz w:val="24"/>
          <w:szCs w:val="24"/>
        </w:rPr>
        <w:t xml:space="preserve"> </w:t>
      </w:r>
    </w:p>
    <w:p w14:paraId="41AD7496" w14:textId="77777777" w:rsidR="006A3D67" w:rsidRPr="008A3DF0" w:rsidRDefault="006A3D67" w:rsidP="008A3DF0">
      <w:pPr>
        <w:widowControl w:val="0"/>
        <w:rPr>
          <w:rFonts w:ascii="Times New Roman" w:hAnsi="Times New Roman"/>
          <w:b/>
          <w:sz w:val="24"/>
          <w:szCs w:val="24"/>
        </w:rPr>
      </w:pPr>
    </w:p>
    <w:p w14:paraId="365E7A0E" w14:textId="3286C483" w:rsidR="006A3D67" w:rsidRPr="008A3DF0" w:rsidRDefault="006A3D67" w:rsidP="008A3DF0">
      <w:pPr>
        <w:rPr>
          <w:rFonts w:ascii="Times New Roman" w:hAnsi="Times New Roman"/>
          <w:color w:val="000000"/>
          <w:sz w:val="24"/>
          <w:szCs w:val="24"/>
        </w:rPr>
      </w:pPr>
      <w:r w:rsidRPr="008A3DF0">
        <w:rPr>
          <w:rFonts w:ascii="Times New Roman" w:hAnsi="Times New Roman"/>
          <w:color w:val="000000"/>
          <w:sz w:val="24"/>
          <w:szCs w:val="24"/>
        </w:rPr>
        <w:t xml:space="preserve">The Vendor will </w:t>
      </w:r>
      <w:r w:rsidR="0029378F" w:rsidRPr="008A3DF0">
        <w:rPr>
          <w:rFonts w:ascii="Times New Roman" w:hAnsi="Times New Roman"/>
          <w:color w:val="000000"/>
          <w:sz w:val="24"/>
          <w:szCs w:val="24"/>
        </w:rPr>
        <w:t>retain</w:t>
      </w:r>
      <w:r w:rsidRPr="008A3DF0">
        <w:rPr>
          <w:rFonts w:ascii="Times New Roman" w:hAnsi="Times New Roman"/>
          <w:color w:val="000000"/>
          <w:sz w:val="24"/>
          <w:szCs w:val="24"/>
        </w:rPr>
        <w:t xml:space="preserve"> all staff necessary to provide health services within all IDOC facilities according to applicable standards.</w:t>
      </w:r>
      <w:r w:rsidR="00924390">
        <w:rPr>
          <w:rFonts w:ascii="Times New Roman" w:hAnsi="Times New Roman"/>
          <w:color w:val="000000"/>
          <w:sz w:val="24"/>
          <w:szCs w:val="24"/>
        </w:rPr>
        <w:t xml:space="preserve"> </w:t>
      </w:r>
      <w:r w:rsidRPr="008A3DF0">
        <w:rPr>
          <w:rFonts w:ascii="Times New Roman" w:hAnsi="Times New Roman"/>
          <w:color w:val="000000"/>
          <w:sz w:val="24"/>
          <w:szCs w:val="24"/>
        </w:rPr>
        <w:t xml:space="preserve">The IDOC highly prefers a staffing proposal that addresses retention, staffing vacancies, and coverage, in a realistic, practical, and thoughtful way. </w:t>
      </w:r>
    </w:p>
    <w:p w14:paraId="617D4393" w14:textId="77777777" w:rsidR="006A3D67" w:rsidRPr="008A3DF0" w:rsidRDefault="006A3D67" w:rsidP="008A3DF0">
      <w:pPr>
        <w:rPr>
          <w:rFonts w:ascii="Times New Roman" w:hAnsi="Times New Roman"/>
          <w:color w:val="000000"/>
          <w:sz w:val="24"/>
          <w:szCs w:val="24"/>
        </w:rPr>
      </w:pPr>
    </w:p>
    <w:p w14:paraId="1D964C1A" w14:textId="083BE7BB" w:rsidR="006A3D67" w:rsidRPr="008A3DF0" w:rsidRDefault="007507BC" w:rsidP="008A3DF0">
      <w:pPr>
        <w:rPr>
          <w:rFonts w:ascii="Times New Roman" w:hAnsi="Times New Roman"/>
          <w:sz w:val="24"/>
          <w:szCs w:val="24"/>
        </w:rPr>
      </w:pPr>
      <w:r w:rsidRPr="008A3DF0">
        <w:rPr>
          <w:rFonts w:ascii="Times New Roman" w:hAnsi="Times New Roman"/>
          <w:sz w:val="24"/>
          <w:szCs w:val="24"/>
        </w:rPr>
        <w:t>Due to the importance of maintaining adequate staffing levels, t</w:t>
      </w:r>
      <w:r w:rsidR="006A3D67" w:rsidRPr="008A3DF0">
        <w:rPr>
          <w:rFonts w:ascii="Times New Roman" w:hAnsi="Times New Roman"/>
          <w:sz w:val="24"/>
          <w:szCs w:val="24"/>
        </w:rPr>
        <w:t>he Vendor shall comply, at a minimum, with the staffing levels set forth in the Minimum Staff</w:t>
      </w:r>
      <w:r w:rsidR="00E77B1A" w:rsidRPr="008A3DF0">
        <w:rPr>
          <w:rFonts w:ascii="Times New Roman" w:hAnsi="Times New Roman"/>
          <w:sz w:val="24"/>
          <w:szCs w:val="24"/>
        </w:rPr>
        <w:t xml:space="preserve">ing </w:t>
      </w:r>
      <w:r w:rsidR="00F01F7D">
        <w:rPr>
          <w:rFonts w:ascii="Times New Roman" w:hAnsi="Times New Roman"/>
          <w:sz w:val="24"/>
          <w:szCs w:val="24"/>
        </w:rPr>
        <w:t>Document</w:t>
      </w:r>
      <w:r w:rsidR="00E77B1A" w:rsidRPr="008A3DF0">
        <w:rPr>
          <w:rFonts w:ascii="Times New Roman" w:hAnsi="Times New Roman"/>
          <w:sz w:val="24"/>
          <w:szCs w:val="24"/>
        </w:rPr>
        <w:t xml:space="preserve"> attached to </w:t>
      </w:r>
      <w:r w:rsidR="006A3D67" w:rsidRPr="008A3DF0">
        <w:rPr>
          <w:rFonts w:ascii="Times New Roman" w:hAnsi="Times New Roman"/>
          <w:sz w:val="24"/>
          <w:szCs w:val="24"/>
        </w:rPr>
        <w:t xml:space="preserve">this RFP as ATTACHMENT </w:t>
      </w:r>
      <w:r w:rsidR="006751EF">
        <w:rPr>
          <w:rFonts w:ascii="Times New Roman" w:hAnsi="Times New Roman"/>
          <w:sz w:val="24"/>
          <w:szCs w:val="24"/>
        </w:rPr>
        <w:t>B</w:t>
      </w:r>
      <w:r w:rsidR="008F529F" w:rsidRPr="008A3DF0">
        <w:rPr>
          <w:rFonts w:ascii="Times New Roman" w:hAnsi="Times New Roman"/>
          <w:sz w:val="24"/>
          <w:szCs w:val="24"/>
        </w:rPr>
        <w:t xml:space="preserve"> – Staffing Document</w:t>
      </w:r>
      <w:r w:rsidR="006A3D67"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This M</w:t>
      </w:r>
      <w:r w:rsidR="006A3D67" w:rsidRPr="008A3DF0">
        <w:rPr>
          <w:rFonts w:ascii="Times New Roman" w:hAnsi="Times New Roman"/>
          <w:sz w:val="24"/>
          <w:szCs w:val="24"/>
        </w:rPr>
        <w:t xml:space="preserve">inimum </w:t>
      </w:r>
      <w:r w:rsidRPr="008A3DF0">
        <w:rPr>
          <w:rFonts w:ascii="Times New Roman" w:hAnsi="Times New Roman"/>
          <w:sz w:val="24"/>
          <w:szCs w:val="24"/>
        </w:rPr>
        <w:t xml:space="preserve">Staffing </w:t>
      </w:r>
      <w:r w:rsidR="00F01F7D">
        <w:rPr>
          <w:rFonts w:ascii="Times New Roman" w:hAnsi="Times New Roman"/>
          <w:sz w:val="24"/>
          <w:szCs w:val="24"/>
        </w:rPr>
        <w:t>Document</w:t>
      </w:r>
      <w:r w:rsidR="006A3D67" w:rsidRPr="008A3DF0">
        <w:rPr>
          <w:rFonts w:ascii="Times New Roman" w:hAnsi="Times New Roman"/>
          <w:sz w:val="24"/>
          <w:szCs w:val="24"/>
        </w:rPr>
        <w:t xml:space="preserve"> sets the minimum staffing the IDOC believes necessary for services</w:t>
      </w:r>
      <w:r w:rsidR="00B712CA" w:rsidRPr="008A3DF0">
        <w:rPr>
          <w:rFonts w:ascii="Times New Roman" w:hAnsi="Times New Roman"/>
          <w:sz w:val="24"/>
          <w:szCs w:val="24"/>
        </w:rPr>
        <w:t>.</w:t>
      </w:r>
      <w:r w:rsidR="00924390">
        <w:rPr>
          <w:rFonts w:ascii="Times New Roman" w:hAnsi="Times New Roman"/>
          <w:sz w:val="24"/>
          <w:szCs w:val="24"/>
        </w:rPr>
        <w:t xml:space="preserve"> </w:t>
      </w:r>
      <w:r w:rsidR="00B712CA" w:rsidRPr="008A3DF0">
        <w:rPr>
          <w:rFonts w:ascii="Times New Roman" w:hAnsi="Times New Roman"/>
          <w:sz w:val="24"/>
          <w:szCs w:val="24"/>
        </w:rPr>
        <w:t>If</w:t>
      </w:r>
      <w:r w:rsidR="006A3D67" w:rsidRPr="008A3DF0">
        <w:rPr>
          <w:rFonts w:ascii="Times New Roman" w:hAnsi="Times New Roman"/>
          <w:sz w:val="24"/>
          <w:szCs w:val="24"/>
        </w:rPr>
        <w:t xml:space="preserve"> the Vendor believes an increase in staffing is required to meet the specifications of this </w:t>
      </w:r>
      <w:r w:rsidR="00053B62" w:rsidRPr="008A3DF0">
        <w:rPr>
          <w:rFonts w:ascii="Times New Roman" w:hAnsi="Times New Roman"/>
          <w:sz w:val="24"/>
          <w:szCs w:val="24"/>
        </w:rPr>
        <w:t>RFP or</w:t>
      </w:r>
      <w:r w:rsidRPr="008A3DF0">
        <w:rPr>
          <w:rFonts w:ascii="Times New Roman" w:hAnsi="Times New Roman"/>
          <w:sz w:val="24"/>
          <w:szCs w:val="24"/>
        </w:rPr>
        <w:t xml:space="preserve"> believes it can deliver more effective care with increased staffing, </w:t>
      </w:r>
      <w:r w:rsidR="006A3D67" w:rsidRPr="008A3DF0">
        <w:rPr>
          <w:rFonts w:ascii="Times New Roman" w:hAnsi="Times New Roman"/>
          <w:sz w:val="24"/>
          <w:szCs w:val="24"/>
        </w:rPr>
        <w:t xml:space="preserve">the Vendor </w:t>
      </w:r>
      <w:r w:rsidR="006C4D76" w:rsidRPr="008A3DF0">
        <w:rPr>
          <w:rFonts w:ascii="Times New Roman" w:hAnsi="Times New Roman"/>
          <w:sz w:val="24"/>
          <w:szCs w:val="24"/>
        </w:rPr>
        <w:t>may</w:t>
      </w:r>
      <w:r w:rsidR="006A3D67" w:rsidRPr="008A3DF0">
        <w:rPr>
          <w:rFonts w:ascii="Times New Roman" w:hAnsi="Times New Roman"/>
          <w:sz w:val="24"/>
          <w:szCs w:val="24"/>
        </w:rPr>
        <w:t xml:space="preserve"> increase the staffing levels over th</w:t>
      </w:r>
      <w:r w:rsidR="006C4D76" w:rsidRPr="008A3DF0">
        <w:rPr>
          <w:rFonts w:ascii="Times New Roman" w:hAnsi="Times New Roman"/>
          <w:sz w:val="24"/>
          <w:szCs w:val="24"/>
        </w:rPr>
        <w:t>ose</w:t>
      </w:r>
      <w:r w:rsidR="006A3D67" w:rsidRPr="008A3DF0">
        <w:rPr>
          <w:rFonts w:ascii="Times New Roman" w:hAnsi="Times New Roman"/>
          <w:sz w:val="24"/>
          <w:szCs w:val="24"/>
        </w:rPr>
        <w:t xml:space="preserve"> set forth in the minimum staffing </w:t>
      </w:r>
      <w:r w:rsidR="00E862DF">
        <w:rPr>
          <w:rFonts w:ascii="Times New Roman" w:hAnsi="Times New Roman"/>
          <w:sz w:val="24"/>
          <w:szCs w:val="24"/>
        </w:rPr>
        <w:t>document</w:t>
      </w:r>
      <w:r w:rsidR="006C4D76" w:rsidRPr="008A3DF0">
        <w:rPr>
          <w:rFonts w:ascii="Times New Roman" w:hAnsi="Times New Roman"/>
          <w:sz w:val="24"/>
          <w:szCs w:val="24"/>
        </w:rPr>
        <w:t>.</w:t>
      </w:r>
      <w:r w:rsidR="006A3D67" w:rsidRPr="008A3DF0">
        <w:rPr>
          <w:rFonts w:ascii="Times New Roman" w:hAnsi="Times New Roman"/>
          <w:sz w:val="24"/>
          <w:szCs w:val="24"/>
        </w:rPr>
        <w:t xml:space="preserve"> </w:t>
      </w:r>
      <w:r w:rsidR="006C4D76" w:rsidRPr="008A3DF0">
        <w:rPr>
          <w:rFonts w:ascii="Times New Roman" w:hAnsi="Times New Roman"/>
          <w:sz w:val="24"/>
          <w:szCs w:val="24"/>
        </w:rPr>
        <w:t xml:space="preserve">The Vendor’s choice to increase staffing will be at the </w:t>
      </w:r>
      <w:r w:rsidR="006A3D67" w:rsidRPr="008A3DF0">
        <w:rPr>
          <w:rFonts w:ascii="Times New Roman" w:hAnsi="Times New Roman"/>
          <w:sz w:val="24"/>
          <w:szCs w:val="24"/>
        </w:rPr>
        <w:t>Vendor’s own cost.</w:t>
      </w:r>
      <w:r w:rsidR="004F2E26" w:rsidRPr="008A3DF0">
        <w:rPr>
          <w:rFonts w:ascii="Times New Roman" w:hAnsi="Times New Roman"/>
          <w:sz w:val="24"/>
          <w:szCs w:val="24"/>
        </w:rPr>
        <w:t xml:space="preserve"> </w:t>
      </w:r>
      <w:r w:rsidR="00D33805" w:rsidRPr="008A3DF0">
        <w:rPr>
          <w:rFonts w:ascii="Times New Roman" w:hAnsi="Times New Roman"/>
          <w:sz w:val="24"/>
          <w:szCs w:val="24"/>
        </w:rPr>
        <w:t>After being awarded the contract, w</w:t>
      </w:r>
      <w:r w:rsidR="004F2E26" w:rsidRPr="008A3DF0">
        <w:rPr>
          <w:rFonts w:ascii="Times New Roman" w:hAnsi="Times New Roman"/>
          <w:sz w:val="24"/>
          <w:szCs w:val="24"/>
        </w:rPr>
        <w:t xml:space="preserve">hen the </w:t>
      </w:r>
      <w:r w:rsidR="00E862DF">
        <w:rPr>
          <w:rFonts w:ascii="Times New Roman" w:hAnsi="Times New Roman"/>
          <w:sz w:val="24"/>
          <w:szCs w:val="24"/>
        </w:rPr>
        <w:t>s</w:t>
      </w:r>
      <w:r w:rsidR="004F2E26" w:rsidRPr="008A3DF0">
        <w:rPr>
          <w:rFonts w:ascii="Times New Roman" w:hAnsi="Times New Roman"/>
          <w:sz w:val="24"/>
          <w:szCs w:val="24"/>
        </w:rPr>
        <w:t xml:space="preserve">taffing </w:t>
      </w:r>
      <w:r w:rsidR="00E862DF">
        <w:rPr>
          <w:rFonts w:ascii="Times New Roman" w:hAnsi="Times New Roman"/>
          <w:sz w:val="24"/>
          <w:szCs w:val="24"/>
        </w:rPr>
        <w:t>s</w:t>
      </w:r>
      <w:r w:rsidR="004F2E26" w:rsidRPr="008A3DF0">
        <w:rPr>
          <w:rFonts w:ascii="Times New Roman" w:hAnsi="Times New Roman"/>
          <w:sz w:val="24"/>
          <w:szCs w:val="24"/>
        </w:rPr>
        <w:t xml:space="preserve">chedule is increased at the request of the IDOC, the </w:t>
      </w:r>
      <w:r w:rsidR="00050996" w:rsidRPr="008A3DF0">
        <w:rPr>
          <w:rFonts w:ascii="Times New Roman" w:hAnsi="Times New Roman"/>
          <w:sz w:val="24"/>
          <w:szCs w:val="24"/>
        </w:rPr>
        <w:t>State shall negotiate either an</w:t>
      </w:r>
      <w:r w:rsidR="006A3D67" w:rsidRPr="008A3DF0">
        <w:rPr>
          <w:rFonts w:ascii="Times New Roman" w:hAnsi="Times New Roman"/>
          <w:sz w:val="24"/>
          <w:szCs w:val="24"/>
        </w:rPr>
        <w:t xml:space="preserve"> appropriate increase in the per diem or </w:t>
      </w:r>
      <w:r w:rsidR="00050996" w:rsidRPr="008A3DF0">
        <w:rPr>
          <w:rFonts w:ascii="Times New Roman" w:hAnsi="Times New Roman"/>
          <w:sz w:val="24"/>
          <w:szCs w:val="24"/>
        </w:rPr>
        <w:t>a reduction in the reimbursements</w:t>
      </w:r>
      <w:r w:rsidR="004F2E26" w:rsidRPr="008A3DF0">
        <w:rPr>
          <w:rFonts w:ascii="Times New Roman" w:hAnsi="Times New Roman"/>
          <w:sz w:val="24"/>
          <w:szCs w:val="24"/>
        </w:rPr>
        <w:t xml:space="preserve"> due</w:t>
      </w:r>
      <w:r w:rsidR="00050996" w:rsidRPr="008A3DF0">
        <w:rPr>
          <w:rFonts w:ascii="Times New Roman" w:hAnsi="Times New Roman"/>
          <w:sz w:val="24"/>
          <w:szCs w:val="24"/>
        </w:rPr>
        <w:t xml:space="preserve"> </w:t>
      </w:r>
      <w:r w:rsidR="004F2E26" w:rsidRPr="008A3DF0">
        <w:rPr>
          <w:rFonts w:ascii="Times New Roman" w:hAnsi="Times New Roman"/>
          <w:sz w:val="24"/>
          <w:szCs w:val="24"/>
        </w:rPr>
        <w:t>(s</w:t>
      </w:r>
      <w:r w:rsidR="003228AC" w:rsidRPr="008A3DF0">
        <w:rPr>
          <w:rFonts w:ascii="Times New Roman" w:hAnsi="Times New Roman"/>
          <w:sz w:val="24"/>
          <w:szCs w:val="24"/>
        </w:rPr>
        <w:t>uch reimbursements include the reimbursements due the State by Vendor as specified in this RFP, for example, the reimbursement for contract monitoring, the reimbursement for seat charges, and, if applicable, the reimbursement for staffing paybacks)</w:t>
      </w:r>
      <w:r w:rsidR="004F2E26" w:rsidRPr="008A3DF0">
        <w:rPr>
          <w:rFonts w:ascii="Times New Roman" w:hAnsi="Times New Roman"/>
          <w:sz w:val="24"/>
          <w:szCs w:val="24"/>
        </w:rPr>
        <w:t xml:space="preserve"> in order to account for the increase.</w:t>
      </w:r>
      <w:r w:rsidR="00924390">
        <w:rPr>
          <w:rFonts w:ascii="Times New Roman" w:hAnsi="Times New Roman"/>
          <w:sz w:val="24"/>
          <w:szCs w:val="24"/>
        </w:rPr>
        <w:t xml:space="preserve"> </w:t>
      </w:r>
      <w:r w:rsidR="004F2E26" w:rsidRPr="008A3DF0">
        <w:rPr>
          <w:rFonts w:ascii="Times New Roman" w:hAnsi="Times New Roman"/>
          <w:sz w:val="24"/>
          <w:szCs w:val="24"/>
        </w:rPr>
        <w:t xml:space="preserve">The aforementioned notwithstanding, a mutual re-structuring of the Minimum Staffing </w:t>
      </w:r>
      <w:r w:rsidR="00F01F7D">
        <w:rPr>
          <w:rFonts w:ascii="Times New Roman" w:hAnsi="Times New Roman"/>
          <w:sz w:val="24"/>
          <w:szCs w:val="24"/>
        </w:rPr>
        <w:t>Document</w:t>
      </w:r>
      <w:r w:rsidR="004F2E26" w:rsidRPr="008A3DF0">
        <w:rPr>
          <w:rFonts w:ascii="Times New Roman" w:hAnsi="Times New Roman"/>
          <w:sz w:val="24"/>
          <w:szCs w:val="24"/>
        </w:rPr>
        <w:t xml:space="preserve"> that is cost neutral shall not be cause for such a per diem renegotiation.</w:t>
      </w:r>
    </w:p>
    <w:p w14:paraId="29F231ED" w14:textId="77777777" w:rsidR="00050996" w:rsidRPr="008A3DF0" w:rsidRDefault="00050996" w:rsidP="008A3DF0">
      <w:pPr>
        <w:rPr>
          <w:rFonts w:ascii="Times New Roman" w:hAnsi="Times New Roman"/>
          <w:sz w:val="24"/>
          <w:szCs w:val="24"/>
        </w:rPr>
      </w:pPr>
    </w:p>
    <w:p w14:paraId="4B721894" w14:textId="3E2930F5" w:rsidR="006A3D67" w:rsidRPr="008A3DF0" w:rsidRDefault="006A3D67" w:rsidP="008A3DF0">
      <w:pPr>
        <w:rPr>
          <w:rFonts w:ascii="Times New Roman" w:hAnsi="Times New Roman"/>
          <w:sz w:val="24"/>
          <w:szCs w:val="24"/>
        </w:rPr>
      </w:pPr>
      <w:r w:rsidRPr="008A3DF0">
        <w:rPr>
          <w:rFonts w:ascii="Times New Roman" w:hAnsi="Times New Roman"/>
          <w:sz w:val="24"/>
          <w:szCs w:val="24"/>
        </w:rPr>
        <w:t>The Respondent shall complete a staffing plan for all facilities in a spreadsheet format that identifies the number and type of staff by shift</w:t>
      </w:r>
      <w:r w:rsidR="57A94660" w:rsidRPr="008A3DF0">
        <w:rPr>
          <w:rFonts w:ascii="Times New Roman" w:hAnsi="Times New Roman"/>
          <w:sz w:val="24"/>
          <w:szCs w:val="24"/>
        </w:rPr>
        <w:t>.</w:t>
      </w:r>
      <w:r w:rsidR="00924390">
        <w:rPr>
          <w:rFonts w:ascii="Times New Roman" w:hAnsi="Times New Roman"/>
          <w:sz w:val="24"/>
          <w:szCs w:val="24"/>
        </w:rPr>
        <w:t xml:space="preserve"> </w:t>
      </w:r>
      <w:r w:rsidR="7175D2F5" w:rsidRPr="008A3DF0">
        <w:rPr>
          <w:rFonts w:ascii="Times New Roman" w:hAnsi="Times New Roman"/>
          <w:sz w:val="24"/>
          <w:szCs w:val="24"/>
        </w:rPr>
        <w:t>The plan should</w:t>
      </w:r>
      <w:r w:rsidR="00150BFD" w:rsidRPr="008A3DF0">
        <w:rPr>
          <w:rFonts w:ascii="Times New Roman" w:hAnsi="Times New Roman"/>
          <w:sz w:val="24"/>
          <w:szCs w:val="24"/>
        </w:rPr>
        <w:t xml:space="preserve"> </w:t>
      </w:r>
      <w:r w:rsidRPr="008A3DF0">
        <w:rPr>
          <w:rFonts w:ascii="Times New Roman" w:hAnsi="Times New Roman"/>
          <w:sz w:val="24"/>
          <w:szCs w:val="24"/>
        </w:rPr>
        <w:t>meet the expectations of this RFP as described i</w:t>
      </w:r>
      <w:r w:rsidR="2A394A1E" w:rsidRPr="008A3DF0">
        <w:rPr>
          <w:rFonts w:ascii="Times New Roman" w:hAnsi="Times New Roman"/>
          <w:sz w:val="24"/>
          <w:szCs w:val="24"/>
        </w:rPr>
        <w:t xml:space="preserve">n the </w:t>
      </w:r>
      <w:r w:rsidR="00F01F7D">
        <w:rPr>
          <w:rFonts w:ascii="Times New Roman" w:hAnsi="Times New Roman"/>
          <w:sz w:val="24"/>
          <w:szCs w:val="24"/>
        </w:rPr>
        <w:t>M</w:t>
      </w:r>
      <w:r w:rsidR="2A394A1E" w:rsidRPr="008A3DF0">
        <w:rPr>
          <w:rFonts w:ascii="Times New Roman" w:hAnsi="Times New Roman"/>
          <w:sz w:val="24"/>
          <w:szCs w:val="24"/>
        </w:rPr>
        <w:t xml:space="preserve">inimum </w:t>
      </w:r>
      <w:r w:rsidR="00F01F7D">
        <w:rPr>
          <w:rFonts w:ascii="Times New Roman" w:hAnsi="Times New Roman"/>
          <w:sz w:val="24"/>
          <w:szCs w:val="24"/>
        </w:rPr>
        <w:t>S</w:t>
      </w:r>
      <w:r w:rsidR="2A394A1E" w:rsidRPr="008A3DF0">
        <w:rPr>
          <w:rFonts w:ascii="Times New Roman" w:hAnsi="Times New Roman"/>
          <w:sz w:val="24"/>
          <w:szCs w:val="24"/>
        </w:rPr>
        <w:t xml:space="preserve">taffing </w:t>
      </w:r>
      <w:r w:rsidR="00F01F7D">
        <w:rPr>
          <w:rFonts w:ascii="Times New Roman" w:hAnsi="Times New Roman"/>
          <w:sz w:val="24"/>
          <w:szCs w:val="24"/>
        </w:rPr>
        <w:t>D</w:t>
      </w:r>
      <w:r w:rsidR="2A394A1E" w:rsidRPr="008A3DF0">
        <w:rPr>
          <w:rFonts w:ascii="Times New Roman" w:hAnsi="Times New Roman"/>
          <w:sz w:val="24"/>
          <w:szCs w:val="24"/>
        </w:rPr>
        <w:t>ocument.</w:t>
      </w:r>
      <w:r w:rsidR="00924390">
        <w:rPr>
          <w:rFonts w:ascii="Times New Roman" w:hAnsi="Times New Roman"/>
          <w:sz w:val="24"/>
          <w:szCs w:val="24"/>
        </w:rPr>
        <w:t xml:space="preserve"> </w:t>
      </w:r>
      <w:r w:rsidRPr="008A3DF0">
        <w:rPr>
          <w:rFonts w:ascii="Times New Roman" w:hAnsi="Times New Roman"/>
          <w:sz w:val="24"/>
          <w:szCs w:val="24"/>
        </w:rPr>
        <w:t>This “staff transition” applies to</w:t>
      </w:r>
      <w:r w:rsidR="0C7174B7" w:rsidRPr="008A3DF0">
        <w:rPr>
          <w:rFonts w:ascii="Times New Roman" w:hAnsi="Times New Roman"/>
          <w:sz w:val="24"/>
          <w:szCs w:val="24"/>
        </w:rPr>
        <w:t xml:space="preserve"> </w:t>
      </w:r>
      <w:r w:rsidR="5E57175E" w:rsidRPr="008A3DF0">
        <w:rPr>
          <w:rFonts w:ascii="Times New Roman" w:hAnsi="Times New Roman"/>
          <w:sz w:val="24"/>
          <w:szCs w:val="24"/>
        </w:rPr>
        <w:t>non-provider</w:t>
      </w:r>
      <w:r w:rsidRPr="008A3DF0">
        <w:rPr>
          <w:rFonts w:ascii="Times New Roman" w:hAnsi="Times New Roman"/>
          <w:sz w:val="24"/>
          <w:szCs w:val="24"/>
        </w:rPr>
        <w:t xml:space="preserve"> staff only.</w:t>
      </w:r>
      <w:r w:rsidR="00924390">
        <w:rPr>
          <w:rFonts w:ascii="Times New Roman" w:hAnsi="Times New Roman"/>
          <w:sz w:val="24"/>
          <w:szCs w:val="24"/>
        </w:rPr>
        <w:t xml:space="preserve"> </w:t>
      </w:r>
      <w:r w:rsidRPr="008A3DF0">
        <w:rPr>
          <w:rFonts w:ascii="Times New Roman" w:hAnsi="Times New Roman"/>
          <w:sz w:val="24"/>
          <w:szCs w:val="24"/>
        </w:rPr>
        <w:t xml:space="preserve">Any changes in nurse practitioners or physicians including site medical directors and psychiatrists must happen within </w:t>
      </w:r>
      <w:r w:rsidR="7175D2F5" w:rsidRPr="008A3DF0">
        <w:rPr>
          <w:rFonts w:ascii="Times New Roman" w:hAnsi="Times New Roman"/>
          <w:sz w:val="24"/>
          <w:szCs w:val="24"/>
        </w:rPr>
        <w:t>sixty (</w:t>
      </w:r>
      <w:r w:rsidRPr="008A3DF0">
        <w:rPr>
          <w:rFonts w:ascii="Times New Roman" w:hAnsi="Times New Roman"/>
          <w:sz w:val="24"/>
          <w:szCs w:val="24"/>
        </w:rPr>
        <w:t>60</w:t>
      </w:r>
      <w:r w:rsidR="7175D2F5" w:rsidRPr="008A3DF0">
        <w:rPr>
          <w:rFonts w:ascii="Times New Roman" w:hAnsi="Times New Roman"/>
          <w:sz w:val="24"/>
          <w:szCs w:val="24"/>
        </w:rPr>
        <w:t>)</w:t>
      </w:r>
      <w:r w:rsidRPr="008A3DF0">
        <w:rPr>
          <w:rFonts w:ascii="Times New Roman" w:hAnsi="Times New Roman"/>
          <w:sz w:val="24"/>
          <w:szCs w:val="24"/>
        </w:rPr>
        <w:t xml:space="preserve"> days of the contract award.</w:t>
      </w:r>
      <w:r w:rsidR="00924390">
        <w:rPr>
          <w:rFonts w:ascii="Times New Roman" w:hAnsi="Times New Roman"/>
          <w:sz w:val="24"/>
          <w:szCs w:val="24"/>
        </w:rPr>
        <w:t xml:space="preserve"> </w:t>
      </w:r>
    </w:p>
    <w:p w14:paraId="7325CA8B" w14:textId="77777777" w:rsidR="006A3D67" w:rsidRPr="008A3DF0" w:rsidRDefault="006A3D67" w:rsidP="008A3DF0">
      <w:pPr>
        <w:rPr>
          <w:rFonts w:ascii="Times New Roman" w:hAnsi="Times New Roman"/>
          <w:color w:val="000000"/>
          <w:sz w:val="24"/>
          <w:szCs w:val="24"/>
        </w:rPr>
      </w:pPr>
    </w:p>
    <w:p w14:paraId="0BD81C1A" w14:textId="6DA39823" w:rsidR="006A3D67" w:rsidRPr="008A3DF0" w:rsidRDefault="5F2EB96B" w:rsidP="008A3DF0">
      <w:pPr>
        <w:rPr>
          <w:rFonts w:ascii="Times New Roman" w:hAnsi="Times New Roman"/>
          <w:color w:val="000000"/>
          <w:sz w:val="24"/>
          <w:szCs w:val="24"/>
        </w:rPr>
      </w:pPr>
      <w:r w:rsidRPr="008A3DF0">
        <w:rPr>
          <w:rFonts w:ascii="Times New Roman" w:hAnsi="Times New Roman"/>
          <w:color w:val="000000" w:themeColor="text1"/>
          <w:sz w:val="24"/>
          <w:szCs w:val="24"/>
        </w:rPr>
        <w:t xml:space="preserve">This </w:t>
      </w:r>
      <w:r w:rsidR="00124B68" w:rsidRPr="008A3DF0">
        <w:rPr>
          <w:rFonts w:ascii="Times New Roman" w:hAnsi="Times New Roman"/>
          <w:color w:val="000000" w:themeColor="text1"/>
          <w:sz w:val="24"/>
          <w:szCs w:val="24"/>
        </w:rPr>
        <w:t xml:space="preserve">staffing </w:t>
      </w:r>
      <w:r w:rsidRPr="008A3DF0">
        <w:rPr>
          <w:rFonts w:ascii="Times New Roman" w:hAnsi="Times New Roman"/>
          <w:color w:val="000000" w:themeColor="text1"/>
          <w:sz w:val="24"/>
          <w:szCs w:val="24"/>
        </w:rPr>
        <w:t>plan should include any administrative staff needed to initiate and to continue delivery of the health services required in this RFP. The plan must also indicate how coverage will be provided for staff on vacation or other scheduled leave of absence.</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 </w:t>
      </w:r>
      <w:r w:rsidR="0A5CAD69" w:rsidRPr="008A3DF0">
        <w:rPr>
          <w:rFonts w:ascii="Times New Roman" w:hAnsi="Times New Roman"/>
          <w:color w:val="000000" w:themeColor="text1"/>
          <w:sz w:val="24"/>
          <w:szCs w:val="24"/>
        </w:rPr>
        <w:t xml:space="preserve">Upon award of the contract, the Vendor shall provide a final staffing plan for each IDOC facility. Deviations from the proposed </w:t>
      </w:r>
      <w:r w:rsidR="0A5CAD69" w:rsidRPr="008A3DF0">
        <w:rPr>
          <w:rFonts w:ascii="Times New Roman" w:hAnsi="Times New Roman"/>
          <w:color w:val="000000" w:themeColor="text1"/>
          <w:sz w:val="24"/>
          <w:szCs w:val="24"/>
        </w:rPr>
        <w:lastRenderedPageBreak/>
        <w:t xml:space="preserve">plan must be approved by the IDOC </w:t>
      </w:r>
      <w:r w:rsidR="233B3A06" w:rsidRPr="008A3DF0">
        <w:rPr>
          <w:rFonts w:ascii="Times New Roman" w:hAnsi="Times New Roman"/>
          <w:color w:val="000000" w:themeColor="text1"/>
          <w:sz w:val="24"/>
          <w:szCs w:val="24"/>
        </w:rPr>
        <w:t xml:space="preserve">Executive Director of </w:t>
      </w:r>
      <w:r w:rsidR="00124B68" w:rsidRPr="008A3DF0">
        <w:rPr>
          <w:rFonts w:ascii="Times New Roman" w:hAnsi="Times New Roman"/>
          <w:color w:val="000000" w:themeColor="text1"/>
          <w:sz w:val="24"/>
          <w:szCs w:val="24"/>
        </w:rPr>
        <w:t>Healthcare Operations</w:t>
      </w:r>
      <w:r w:rsidR="0A5CAD69" w:rsidRPr="008A3DF0">
        <w:rPr>
          <w:rFonts w:ascii="Times New Roman" w:hAnsi="Times New Roman"/>
          <w:color w:val="000000" w:themeColor="text1"/>
          <w:sz w:val="24"/>
          <w:szCs w:val="24"/>
        </w:rPr>
        <w:t xml:space="preserve"> </w:t>
      </w:r>
      <w:r w:rsidR="00D60BF5" w:rsidRPr="008A3DF0">
        <w:rPr>
          <w:rFonts w:ascii="Times New Roman" w:hAnsi="Times New Roman"/>
          <w:color w:val="000000" w:themeColor="text1"/>
          <w:sz w:val="24"/>
          <w:szCs w:val="24"/>
        </w:rPr>
        <w:t xml:space="preserve">and </w:t>
      </w:r>
      <w:r w:rsidR="0A5CAD69" w:rsidRPr="008A3DF0">
        <w:rPr>
          <w:rFonts w:ascii="Times New Roman" w:hAnsi="Times New Roman"/>
          <w:color w:val="000000" w:themeColor="text1"/>
          <w:sz w:val="24"/>
          <w:szCs w:val="24"/>
        </w:rPr>
        <w:t>the Chief Medical Officer for IDOC</w:t>
      </w:r>
      <w:r w:rsidR="00B712CA"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staffing plan will be the basis for staffing throughout the Contract term.</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This plan will identify the minimum number of management and line staff positions by position title and scheduled hours of service for each position and each institution.</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IDOC reserves the right to periodically review the Vendor’s staffing levels.</w:t>
      </w:r>
      <w:r w:rsidR="00924390">
        <w:rPr>
          <w:rFonts w:ascii="Times New Roman" w:hAnsi="Times New Roman"/>
          <w:color w:val="000000" w:themeColor="text1"/>
          <w:sz w:val="24"/>
          <w:szCs w:val="24"/>
        </w:rPr>
        <w:t xml:space="preserve"> </w:t>
      </w:r>
    </w:p>
    <w:p w14:paraId="7CBAD09B" w14:textId="77777777" w:rsidR="006A3D67" w:rsidRPr="008A3DF0" w:rsidRDefault="006A3D67" w:rsidP="008A3DF0">
      <w:pPr>
        <w:rPr>
          <w:rFonts w:ascii="Times New Roman" w:hAnsi="Times New Roman"/>
          <w:color w:val="000000"/>
          <w:sz w:val="24"/>
          <w:szCs w:val="24"/>
        </w:rPr>
      </w:pPr>
    </w:p>
    <w:p w14:paraId="25E1CF3C" w14:textId="6398FFB2" w:rsidR="006A3D67" w:rsidRPr="008A3DF0" w:rsidRDefault="006A3D67" w:rsidP="008A3DF0">
      <w:pPr>
        <w:rPr>
          <w:rFonts w:ascii="Times New Roman" w:hAnsi="Times New Roman"/>
          <w:b/>
          <w:bCs/>
          <w:color w:val="000000"/>
          <w:sz w:val="24"/>
          <w:szCs w:val="24"/>
        </w:rPr>
      </w:pPr>
      <w:r w:rsidRPr="008A3DF0">
        <w:rPr>
          <w:rFonts w:ascii="Times New Roman" w:hAnsi="Times New Roman"/>
          <w:color w:val="000000" w:themeColor="text1"/>
          <w:sz w:val="24"/>
          <w:szCs w:val="24"/>
        </w:rPr>
        <w:t xml:space="preserve">Any </w:t>
      </w:r>
      <w:r w:rsidRPr="008A3DF0">
        <w:rPr>
          <w:rFonts w:ascii="Times New Roman" w:eastAsia="Times New Roman" w:hAnsi="Times New Roman"/>
          <w:color w:val="000000" w:themeColor="text1"/>
          <w:sz w:val="24"/>
          <w:szCs w:val="24"/>
        </w:rPr>
        <w:t>reallocation of positions that impact the staffing plan will be made by mutual agreement</w:t>
      </w:r>
      <w:r w:rsidR="7175D2F5" w:rsidRPr="008A3DF0">
        <w:rPr>
          <w:rFonts w:ascii="Times New Roman" w:eastAsia="Times New Roman" w:hAnsi="Times New Roman"/>
          <w:color w:val="000000" w:themeColor="text1"/>
          <w:sz w:val="24"/>
          <w:szCs w:val="24"/>
        </w:rPr>
        <w:t xml:space="preserve"> </w:t>
      </w:r>
      <w:r w:rsidR="777CF12B" w:rsidRPr="008A3DF0">
        <w:rPr>
          <w:rFonts w:ascii="Times New Roman" w:eastAsia="Times New Roman" w:hAnsi="Times New Roman"/>
          <w:color w:val="000000" w:themeColor="text1"/>
          <w:sz w:val="24"/>
          <w:szCs w:val="24"/>
        </w:rPr>
        <w:t>between the Vendor and the IDOC</w:t>
      </w:r>
      <w:r w:rsidR="0C7174B7" w:rsidRPr="008A3DF0">
        <w:rPr>
          <w:rFonts w:ascii="Times New Roman" w:eastAsia="Times New Roman" w:hAnsi="Times New Roman"/>
          <w:color w:val="000000" w:themeColor="text1"/>
          <w:sz w:val="24"/>
          <w:szCs w:val="24"/>
        </w:rPr>
        <w:t>.</w:t>
      </w:r>
      <w:r w:rsidR="00924390">
        <w:rPr>
          <w:rFonts w:ascii="Times New Roman" w:eastAsia="Times New Roman" w:hAnsi="Times New Roman"/>
          <w:color w:val="000000" w:themeColor="text1"/>
          <w:sz w:val="24"/>
          <w:szCs w:val="24"/>
        </w:rPr>
        <w:t xml:space="preserve"> </w:t>
      </w:r>
      <w:r w:rsidR="7175D2F5" w:rsidRPr="008A3DF0">
        <w:rPr>
          <w:rFonts w:ascii="Times New Roman" w:eastAsia="Times New Roman" w:hAnsi="Times New Roman"/>
          <w:color w:val="000000" w:themeColor="text1"/>
          <w:sz w:val="24"/>
          <w:szCs w:val="24"/>
        </w:rPr>
        <w:t xml:space="preserve">In </w:t>
      </w:r>
      <w:r w:rsidR="777CF12B" w:rsidRPr="008A3DF0">
        <w:rPr>
          <w:rFonts w:ascii="Times New Roman" w:eastAsia="Times New Roman" w:hAnsi="Times New Roman"/>
          <w:color w:val="000000" w:themeColor="text1"/>
          <w:sz w:val="24"/>
          <w:szCs w:val="24"/>
        </w:rPr>
        <w:t>the event a mutual agreement cannot be reached, the decision of the RFP shall prevail.</w:t>
      </w:r>
      <w:r w:rsidRPr="008A3DF0">
        <w:rPr>
          <w:rFonts w:ascii="Times New Roman" w:hAnsi="Times New Roman"/>
          <w:color w:val="000000" w:themeColor="text1"/>
          <w:sz w:val="24"/>
          <w:szCs w:val="24"/>
        </w:rPr>
        <w:t xml:space="preserve"> If</w:t>
      </w:r>
      <w:r w:rsidR="00E862DF">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at any time</w:t>
      </w:r>
      <w:r w:rsidR="00E862DF">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the staffing plan proves inadequate in practice to meet the </w:t>
      </w:r>
      <w:r w:rsidR="32862C96" w:rsidRPr="008A3DF0">
        <w:rPr>
          <w:rFonts w:ascii="Times New Roman" w:hAnsi="Times New Roman"/>
          <w:color w:val="000000" w:themeColor="text1"/>
          <w:sz w:val="24"/>
          <w:szCs w:val="24"/>
        </w:rPr>
        <w:t xml:space="preserve">incarcerated </w:t>
      </w:r>
      <w:r w:rsidR="00150BFD" w:rsidRPr="008A3DF0">
        <w:rPr>
          <w:rFonts w:ascii="Times New Roman" w:hAnsi="Times New Roman"/>
          <w:color w:val="000000" w:themeColor="text1"/>
          <w:sz w:val="24"/>
          <w:szCs w:val="24"/>
        </w:rPr>
        <w:t>individuals</w:t>
      </w:r>
      <w:r w:rsidR="00F01F7D">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health care needs, the Vendor must increase staff hours </w:t>
      </w:r>
      <w:r w:rsidR="0C7174B7" w:rsidRPr="008A3DF0">
        <w:rPr>
          <w:rFonts w:ascii="Times New Roman" w:hAnsi="Times New Roman"/>
          <w:sz w:val="24"/>
          <w:szCs w:val="24"/>
        </w:rPr>
        <w:t>to</w:t>
      </w:r>
      <w:r w:rsidR="33235381" w:rsidRPr="008A3DF0">
        <w:rPr>
          <w:rFonts w:ascii="Times New Roman" w:hAnsi="Times New Roman"/>
          <w:sz w:val="24"/>
          <w:szCs w:val="24"/>
        </w:rPr>
        <w:t xml:space="preserve"> provide the health care needs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The cost of these additional provider hours will be the sole responsibility of the Vendor.</w:t>
      </w:r>
      <w:r w:rsidR="00924390">
        <w:rPr>
          <w:rFonts w:ascii="Times New Roman" w:hAnsi="Times New Roman"/>
          <w:sz w:val="24"/>
          <w:szCs w:val="24"/>
        </w:rPr>
        <w:t xml:space="preserve"> </w:t>
      </w:r>
      <w:r w:rsidRPr="008A3DF0">
        <w:rPr>
          <w:rFonts w:ascii="Times New Roman" w:hAnsi="Times New Roman"/>
          <w:sz w:val="24"/>
          <w:szCs w:val="24"/>
        </w:rPr>
        <w:t xml:space="preserve">An exception </w:t>
      </w:r>
      <w:r w:rsidRPr="008A3DF0">
        <w:rPr>
          <w:rFonts w:ascii="Times New Roman" w:hAnsi="Times New Roman"/>
          <w:color w:val="000000" w:themeColor="text1"/>
          <w:sz w:val="24"/>
          <w:szCs w:val="24"/>
        </w:rPr>
        <w:t>to this would be any increase in staffing due to the IDOC’s compliance with a court’s order that requires additional staffing, or an increase necessary due to the opening of a new facility by the IDOC. In such case, the IDOC will negotiate an increase in the per diem with the Vendor.</w:t>
      </w:r>
      <w:r w:rsidR="00124B68" w:rsidRPr="008A3DF0">
        <w:rPr>
          <w:rFonts w:ascii="Times New Roman" w:hAnsi="Times New Roman"/>
          <w:color w:val="000000" w:themeColor="text1"/>
          <w:sz w:val="24"/>
          <w:szCs w:val="24"/>
        </w:rPr>
        <w:t xml:space="preserve"> </w:t>
      </w:r>
    </w:p>
    <w:p w14:paraId="62D7ED43" w14:textId="77777777" w:rsidR="006A3D67" w:rsidRPr="008A3DF0" w:rsidRDefault="006A3D67" w:rsidP="008A3DF0">
      <w:pPr>
        <w:rPr>
          <w:rFonts w:ascii="Times New Roman" w:hAnsi="Times New Roman"/>
          <w:color w:val="000000"/>
          <w:sz w:val="24"/>
          <w:szCs w:val="24"/>
        </w:rPr>
      </w:pPr>
    </w:p>
    <w:p w14:paraId="5B2DDC63" w14:textId="66AD0E43" w:rsidR="00D60BF5" w:rsidRPr="008A3DF0" w:rsidRDefault="006A3D67" w:rsidP="008A3DF0">
      <w:pPr>
        <w:rPr>
          <w:rFonts w:ascii="Times New Roman" w:hAnsi="Times New Roman"/>
          <w:color w:val="000000"/>
          <w:sz w:val="24"/>
          <w:szCs w:val="24"/>
        </w:rPr>
      </w:pPr>
      <w:r w:rsidRPr="54954E2C">
        <w:rPr>
          <w:rFonts w:ascii="Times New Roman" w:hAnsi="Times New Roman"/>
          <w:color w:val="000000" w:themeColor="text1"/>
          <w:sz w:val="24"/>
          <w:szCs w:val="24"/>
        </w:rPr>
        <w:t xml:space="preserve">To cover absences and leaves, the Vendor may have a </w:t>
      </w:r>
      <w:r w:rsidR="00833072" w:rsidRPr="54954E2C">
        <w:rPr>
          <w:rFonts w:ascii="Times New Roman" w:hAnsi="Times New Roman"/>
          <w:color w:val="000000" w:themeColor="text1"/>
          <w:sz w:val="24"/>
          <w:szCs w:val="24"/>
        </w:rPr>
        <w:t>higher-level</w:t>
      </w:r>
      <w:r w:rsidRPr="54954E2C">
        <w:rPr>
          <w:rFonts w:ascii="Times New Roman" w:hAnsi="Times New Roman"/>
          <w:color w:val="000000" w:themeColor="text1"/>
          <w:sz w:val="24"/>
          <w:szCs w:val="24"/>
        </w:rPr>
        <w:t xml:space="preserve"> staff cover the responsibilities of a </w:t>
      </w:r>
      <w:r w:rsidR="714EB4FE" w:rsidRPr="54954E2C">
        <w:rPr>
          <w:rFonts w:ascii="Times New Roman" w:hAnsi="Times New Roman"/>
          <w:color w:val="000000" w:themeColor="text1"/>
          <w:sz w:val="24"/>
          <w:szCs w:val="24"/>
        </w:rPr>
        <w:t>lower-level</w:t>
      </w:r>
      <w:r w:rsidRPr="54954E2C">
        <w:rPr>
          <w:rFonts w:ascii="Times New Roman" w:hAnsi="Times New Roman"/>
          <w:color w:val="000000" w:themeColor="text1"/>
          <w:sz w:val="24"/>
          <w:szCs w:val="24"/>
        </w:rPr>
        <w:t xml:space="preserve"> staff; however </w:t>
      </w:r>
      <w:r w:rsidR="0D032978" w:rsidRPr="54954E2C">
        <w:rPr>
          <w:rFonts w:ascii="Times New Roman" w:hAnsi="Times New Roman"/>
          <w:color w:val="000000" w:themeColor="text1"/>
          <w:sz w:val="24"/>
          <w:szCs w:val="24"/>
        </w:rPr>
        <w:t>lower-level</w:t>
      </w:r>
      <w:r w:rsidRPr="54954E2C">
        <w:rPr>
          <w:rFonts w:ascii="Times New Roman" w:hAnsi="Times New Roman"/>
          <w:color w:val="000000" w:themeColor="text1"/>
          <w:sz w:val="24"/>
          <w:szCs w:val="24"/>
        </w:rPr>
        <w:t xml:space="preserve"> staff (such as an LPN for an RN) </w:t>
      </w:r>
      <w:r w:rsidR="00FB521B" w:rsidRPr="54954E2C">
        <w:rPr>
          <w:rFonts w:ascii="Times New Roman" w:hAnsi="Times New Roman"/>
          <w:color w:val="000000" w:themeColor="text1"/>
          <w:sz w:val="24"/>
          <w:szCs w:val="24"/>
        </w:rPr>
        <w:t xml:space="preserve">is </w:t>
      </w:r>
      <w:r w:rsidRPr="54954E2C">
        <w:rPr>
          <w:rFonts w:ascii="Times New Roman" w:hAnsi="Times New Roman"/>
          <w:color w:val="000000" w:themeColor="text1"/>
          <w:sz w:val="24"/>
          <w:szCs w:val="24"/>
        </w:rPr>
        <w:t>not permitted</w:t>
      </w:r>
      <w:r w:rsidR="00FB521B" w:rsidRPr="54954E2C">
        <w:rPr>
          <w:rFonts w:ascii="Times New Roman" w:hAnsi="Times New Roman"/>
          <w:color w:val="000000" w:themeColor="text1"/>
          <w:sz w:val="24"/>
          <w:szCs w:val="24"/>
        </w:rPr>
        <w:t xml:space="preserve"> to cover for higher level staff</w:t>
      </w:r>
      <w:r w:rsidRPr="54954E2C">
        <w:rPr>
          <w:rFonts w:ascii="Times New Roman" w:hAnsi="Times New Roman"/>
          <w:color w:val="000000" w:themeColor="text1"/>
          <w:sz w:val="24"/>
          <w:szCs w:val="24"/>
        </w:rPr>
        <w:t>.</w:t>
      </w:r>
      <w:r w:rsidR="00924390" w:rsidRPr="54954E2C">
        <w:rPr>
          <w:rFonts w:ascii="Times New Roman" w:hAnsi="Times New Roman"/>
          <w:color w:val="000000" w:themeColor="text1"/>
          <w:sz w:val="24"/>
          <w:szCs w:val="24"/>
        </w:rPr>
        <w:t xml:space="preserve"> </w:t>
      </w:r>
      <w:r w:rsidR="00FB521B" w:rsidRPr="54954E2C">
        <w:rPr>
          <w:rFonts w:ascii="Times New Roman" w:hAnsi="Times New Roman"/>
          <w:color w:val="000000" w:themeColor="text1"/>
          <w:sz w:val="24"/>
          <w:szCs w:val="24"/>
        </w:rPr>
        <w:t>For example</w:t>
      </w:r>
      <w:r w:rsidRPr="54954E2C">
        <w:rPr>
          <w:rFonts w:ascii="Times New Roman" w:hAnsi="Times New Roman"/>
          <w:color w:val="000000" w:themeColor="text1"/>
          <w:sz w:val="24"/>
          <w:szCs w:val="24"/>
        </w:rPr>
        <w:t xml:space="preserve">, in order </w:t>
      </w:r>
      <w:r w:rsidR="00FB521B" w:rsidRPr="54954E2C">
        <w:rPr>
          <w:rFonts w:ascii="Times New Roman" w:hAnsi="Times New Roman"/>
          <w:color w:val="000000" w:themeColor="text1"/>
          <w:sz w:val="24"/>
          <w:szCs w:val="24"/>
        </w:rPr>
        <w:t>for</w:t>
      </w:r>
      <w:r w:rsidRPr="54954E2C">
        <w:rPr>
          <w:rFonts w:ascii="Times New Roman" w:hAnsi="Times New Roman"/>
          <w:color w:val="000000" w:themeColor="text1"/>
          <w:sz w:val="24"/>
          <w:szCs w:val="24"/>
        </w:rPr>
        <w:t xml:space="preserve"> the Vendor </w:t>
      </w:r>
      <w:r w:rsidR="00FB521B" w:rsidRPr="54954E2C">
        <w:rPr>
          <w:rFonts w:ascii="Times New Roman" w:hAnsi="Times New Roman"/>
          <w:color w:val="000000" w:themeColor="text1"/>
          <w:sz w:val="24"/>
          <w:szCs w:val="24"/>
        </w:rPr>
        <w:t>to fulfill</w:t>
      </w:r>
      <w:r w:rsidRPr="54954E2C">
        <w:rPr>
          <w:rFonts w:ascii="Times New Roman" w:hAnsi="Times New Roman"/>
          <w:color w:val="000000" w:themeColor="text1"/>
          <w:sz w:val="24"/>
          <w:szCs w:val="24"/>
        </w:rPr>
        <w:t xml:space="preserve"> its contractual obligations to meet staffing or to fill vacancies, an LPN will not be able to substitute for an RN, a CNA may not substitute for an LPN, a mid-level provider may not substitute for a physician, and a nurse practitioner (different scope of practice) that is scheduled to see patients may not be counted toward RN coverage for that shift</w:t>
      </w:r>
      <w:r w:rsidR="000E7B76" w:rsidRPr="54954E2C">
        <w:rPr>
          <w:rFonts w:ascii="Times New Roman" w:hAnsi="Times New Roman"/>
          <w:color w:val="000000" w:themeColor="text1"/>
          <w:sz w:val="24"/>
          <w:szCs w:val="24"/>
        </w:rPr>
        <w:t>,</w:t>
      </w:r>
      <w:r w:rsidRPr="54954E2C">
        <w:rPr>
          <w:rFonts w:ascii="Times New Roman" w:hAnsi="Times New Roman"/>
          <w:color w:val="000000" w:themeColor="text1"/>
          <w:sz w:val="24"/>
          <w:szCs w:val="24"/>
        </w:rPr>
        <w:t xml:space="preserve"> etc.</w:t>
      </w:r>
      <w:r w:rsidR="00924390" w:rsidRPr="54954E2C">
        <w:rPr>
          <w:rFonts w:ascii="Times New Roman" w:hAnsi="Times New Roman"/>
          <w:color w:val="000000" w:themeColor="text1"/>
          <w:sz w:val="24"/>
          <w:szCs w:val="24"/>
        </w:rPr>
        <w:t xml:space="preserve"> </w:t>
      </w:r>
      <w:r w:rsidRPr="54954E2C">
        <w:rPr>
          <w:rFonts w:ascii="Times New Roman" w:hAnsi="Times New Roman"/>
          <w:color w:val="000000" w:themeColor="text1"/>
          <w:sz w:val="24"/>
          <w:szCs w:val="24"/>
        </w:rPr>
        <w:t>Hours of staffing for each position</w:t>
      </w:r>
      <w:r w:rsidR="00FB521B" w:rsidRPr="54954E2C">
        <w:rPr>
          <w:rFonts w:ascii="Times New Roman" w:hAnsi="Times New Roman"/>
          <w:color w:val="000000" w:themeColor="text1"/>
          <w:sz w:val="24"/>
          <w:szCs w:val="24"/>
        </w:rPr>
        <w:t>,</w:t>
      </w:r>
      <w:r w:rsidRPr="54954E2C">
        <w:rPr>
          <w:rFonts w:ascii="Times New Roman" w:hAnsi="Times New Roman"/>
          <w:color w:val="000000" w:themeColor="text1"/>
          <w:sz w:val="24"/>
          <w:szCs w:val="24"/>
        </w:rPr>
        <w:t xml:space="preserve"> by facility</w:t>
      </w:r>
      <w:r w:rsidR="00FB521B" w:rsidRPr="54954E2C">
        <w:rPr>
          <w:rFonts w:ascii="Times New Roman" w:hAnsi="Times New Roman"/>
          <w:color w:val="000000" w:themeColor="text1"/>
          <w:sz w:val="24"/>
          <w:szCs w:val="24"/>
        </w:rPr>
        <w:t>,</w:t>
      </w:r>
      <w:r w:rsidRPr="54954E2C">
        <w:rPr>
          <w:rFonts w:ascii="Times New Roman" w:hAnsi="Times New Roman"/>
          <w:color w:val="000000" w:themeColor="text1"/>
          <w:sz w:val="24"/>
          <w:szCs w:val="24"/>
        </w:rPr>
        <w:t xml:space="preserve"> are to be provided to the IDOC monthly.</w:t>
      </w:r>
      <w:r w:rsidR="00924390" w:rsidRPr="54954E2C">
        <w:rPr>
          <w:rFonts w:ascii="Times New Roman" w:hAnsi="Times New Roman"/>
          <w:color w:val="000000" w:themeColor="text1"/>
          <w:sz w:val="24"/>
          <w:szCs w:val="24"/>
        </w:rPr>
        <w:t xml:space="preserve"> </w:t>
      </w:r>
      <w:r w:rsidRPr="54954E2C">
        <w:rPr>
          <w:rFonts w:ascii="Times New Roman" w:hAnsi="Times New Roman"/>
          <w:color w:val="000000" w:themeColor="text1"/>
          <w:sz w:val="24"/>
          <w:szCs w:val="24"/>
        </w:rPr>
        <w:t>All vacancies and deficits of employee hours are to be determined by positions at each facility.</w:t>
      </w:r>
      <w:r w:rsidR="00924390" w:rsidRPr="54954E2C">
        <w:rPr>
          <w:rFonts w:ascii="Times New Roman" w:hAnsi="Times New Roman"/>
          <w:color w:val="000000" w:themeColor="text1"/>
          <w:sz w:val="24"/>
          <w:szCs w:val="24"/>
        </w:rPr>
        <w:t xml:space="preserve"> </w:t>
      </w:r>
      <w:r w:rsidRPr="54954E2C">
        <w:rPr>
          <w:rFonts w:ascii="Times New Roman" w:hAnsi="Times New Roman"/>
          <w:color w:val="000000" w:themeColor="text1"/>
          <w:sz w:val="24"/>
          <w:szCs w:val="24"/>
        </w:rPr>
        <w:t>Total hours of staffing provided for the facility as a whole will not meet this requirement.</w:t>
      </w:r>
      <w:r w:rsidR="00924390" w:rsidRPr="54954E2C">
        <w:rPr>
          <w:rFonts w:ascii="Times New Roman" w:hAnsi="Times New Roman"/>
          <w:color w:val="000000" w:themeColor="text1"/>
          <w:sz w:val="24"/>
          <w:szCs w:val="24"/>
        </w:rPr>
        <w:t xml:space="preserve"> </w:t>
      </w:r>
      <w:r w:rsidRPr="54954E2C">
        <w:rPr>
          <w:rFonts w:ascii="Times New Roman" w:hAnsi="Times New Roman"/>
          <w:color w:val="000000" w:themeColor="text1"/>
          <w:sz w:val="24"/>
          <w:szCs w:val="24"/>
        </w:rPr>
        <w:t xml:space="preserve">If substitution with a </w:t>
      </w:r>
      <w:r w:rsidR="39199B51" w:rsidRPr="54954E2C">
        <w:rPr>
          <w:rFonts w:ascii="Times New Roman" w:hAnsi="Times New Roman"/>
          <w:color w:val="000000" w:themeColor="text1"/>
          <w:sz w:val="24"/>
          <w:szCs w:val="24"/>
        </w:rPr>
        <w:t>lower-level</w:t>
      </w:r>
      <w:r w:rsidRPr="54954E2C">
        <w:rPr>
          <w:rFonts w:ascii="Times New Roman" w:hAnsi="Times New Roman"/>
          <w:color w:val="000000" w:themeColor="text1"/>
          <w:sz w:val="24"/>
          <w:szCs w:val="24"/>
        </w:rPr>
        <w:t xml:space="preserve"> staff must be used on a temporary basis, no credit against paybacks for</w:t>
      </w:r>
      <w:r w:rsidR="00B712CA" w:rsidRPr="54954E2C">
        <w:rPr>
          <w:rFonts w:ascii="Times New Roman" w:hAnsi="Times New Roman"/>
          <w:color w:val="000000" w:themeColor="text1"/>
          <w:sz w:val="24"/>
          <w:szCs w:val="24"/>
        </w:rPr>
        <w:t xml:space="preserve"> </w:t>
      </w:r>
      <w:r w:rsidRPr="54954E2C">
        <w:rPr>
          <w:rFonts w:ascii="Times New Roman" w:hAnsi="Times New Roman"/>
          <w:color w:val="000000" w:themeColor="text1"/>
          <w:sz w:val="24"/>
          <w:szCs w:val="24"/>
        </w:rPr>
        <w:t>filling that position will be given and the position will still be considered vacant.</w:t>
      </w:r>
    </w:p>
    <w:p w14:paraId="5F45C539" w14:textId="77777777" w:rsidR="00D60BF5" w:rsidRPr="008A3DF0" w:rsidRDefault="00D60BF5" w:rsidP="008A3DF0">
      <w:pPr>
        <w:rPr>
          <w:rFonts w:ascii="Times New Roman" w:hAnsi="Times New Roman"/>
          <w:color w:val="000000"/>
          <w:sz w:val="24"/>
          <w:szCs w:val="24"/>
        </w:rPr>
      </w:pPr>
    </w:p>
    <w:p w14:paraId="2770F633" w14:textId="64D1DA52" w:rsidR="00D60BF5" w:rsidRPr="008A3DF0" w:rsidRDefault="00D60BF5" w:rsidP="008A3DF0">
      <w:pPr>
        <w:rPr>
          <w:rFonts w:ascii="Times New Roman" w:hAnsi="Times New Roman"/>
          <w:color w:val="000000"/>
          <w:sz w:val="24"/>
          <w:szCs w:val="24"/>
        </w:rPr>
      </w:pPr>
      <w:r w:rsidRPr="008A3DF0">
        <w:rPr>
          <w:rFonts w:ascii="Times New Roman" w:hAnsi="Times New Roman"/>
          <w:color w:val="000000"/>
          <w:sz w:val="24"/>
          <w:szCs w:val="24"/>
        </w:rPr>
        <w:t>For facilities with only one position within a department where that position is vacant, the Vendor must provide adequate coverage for that position to complete all required services.</w:t>
      </w:r>
    </w:p>
    <w:p w14:paraId="6A1A4BFA" w14:textId="77777777" w:rsidR="00D60BF5" w:rsidRPr="008A3DF0" w:rsidRDefault="00D60BF5" w:rsidP="008A3DF0">
      <w:pPr>
        <w:rPr>
          <w:rFonts w:ascii="Times New Roman" w:hAnsi="Times New Roman"/>
          <w:color w:val="000000"/>
          <w:sz w:val="24"/>
          <w:szCs w:val="24"/>
        </w:rPr>
      </w:pPr>
    </w:p>
    <w:p w14:paraId="6832F94C" w14:textId="5DCB3659" w:rsidR="006A3D67" w:rsidRPr="008A3DF0" w:rsidRDefault="00F95C76" w:rsidP="008A3DF0">
      <w:pPr>
        <w:rPr>
          <w:rFonts w:ascii="Times New Roman" w:hAnsi="Times New Roman"/>
          <w:b/>
          <w:i/>
          <w:sz w:val="24"/>
          <w:szCs w:val="24"/>
        </w:rPr>
      </w:pPr>
      <w:r w:rsidRPr="008A3DF0">
        <w:rPr>
          <w:rFonts w:ascii="Times New Roman" w:hAnsi="Times New Roman"/>
          <w:sz w:val="24"/>
          <w:szCs w:val="24"/>
        </w:rPr>
        <w:t>For the purpose of cl</w:t>
      </w:r>
      <w:r w:rsidR="004A22E4" w:rsidRPr="008A3DF0">
        <w:rPr>
          <w:rFonts w:ascii="Times New Roman" w:hAnsi="Times New Roman"/>
          <w:sz w:val="24"/>
          <w:szCs w:val="24"/>
        </w:rPr>
        <w:t xml:space="preserve">arity, the Minimum Staffing </w:t>
      </w:r>
      <w:r w:rsidR="00F01F7D">
        <w:rPr>
          <w:rFonts w:ascii="Times New Roman" w:hAnsi="Times New Roman"/>
          <w:sz w:val="24"/>
          <w:szCs w:val="24"/>
        </w:rPr>
        <w:t>Document</w:t>
      </w:r>
      <w:r w:rsidR="006563EF" w:rsidRPr="008A3DF0">
        <w:rPr>
          <w:rFonts w:ascii="Times New Roman" w:hAnsi="Times New Roman"/>
          <w:sz w:val="24"/>
          <w:szCs w:val="24"/>
        </w:rPr>
        <w:t xml:space="preserve"> set forth in this RFP</w:t>
      </w:r>
      <w:r w:rsidR="004A22E4" w:rsidRPr="008A3DF0">
        <w:rPr>
          <w:rFonts w:ascii="Times New Roman" w:hAnsi="Times New Roman"/>
          <w:sz w:val="24"/>
          <w:szCs w:val="24"/>
        </w:rPr>
        <w:t xml:space="preserve"> </w:t>
      </w:r>
      <w:r w:rsidR="006563EF" w:rsidRPr="008A3DF0">
        <w:rPr>
          <w:rFonts w:ascii="Times New Roman" w:hAnsi="Times New Roman"/>
          <w:sz w:val="24"/>
          <w:szCs w:val="24"/>
        </w:rPr>
        <w:t xml:space="preserve">is the minimum staffing that must be met by the Vendor; </w:t>
      </w:r>
      <w:r w:rsidRPr="008A3DF0">
        <w:rPr>
          <w:rFonts w:ascii="Times New Roman" w:hAnsi="Times New Roman"/>
          <w:sz w:val="24"/>
          <w:szCs w:val="24"/>
        </w:rPr>
        <w:t>however</w:t>
      </w:r>
      <w:r w:rsidR="006563EF" w:rsidRPr="008A3DF0">
        <w:rPr>
          <w:rFonts w:ascii="Times New Roman" w:hAnsi="Times New Roman"/>
          <w:sz w:val="24"/>
          <w:szCs w:val="24"/>
        </w:rPr>
        <w:t xml:space="preserve">, the Respondent </w:t>
      </w:r>
      <w:r w:rsidR="004A22E4" w:rsidRPr="008A3DF0">
        <w:rPr>
          <w:rFonts w:ascii="Times New Roman" w:hAnsi="Times New Roman"/>
          <w:sz w:val="24"/>
          <w:szCs w:val="24"/>
        </w:rPr>
        <w:t xml:space="preserve">in its proposal </w:t>
      </w:r>
      <w:r w:rsidR="00924390">
        <w:rPr>
          <w:rFonts w:ascii="Times New Roman" w:hAnsi="Times New Roman"/>
          <w:sz w:val="24"/>
          <w:szCs w:val="24"/>
        </w:rPr>
        <w:t xml:space="preserve">may </w:t>
      </w:r>
      <w:r w:rsidR="006563EF" w:rsidRPr="008A3DF0">
        <w:rPr>
          <w:rFonts w:ascii="Times New Roman" w:hAnsi="Times New Roman"/>
          <w:sz w:val="24"/>
          <w:szCs w:val="24"/>
        </w:rPr>
        <w:t>add staffing to this plan as it deems necessary to meet the service, standards, and expectations set forth herein.</w:t>
      </w:r>
      <w:r w:rsidR="00924390">
        <w:rPr>
          <w:rFonts w:ascii="Times New Roman" w:hAnsi="Times New Roman"/>
          <w:b/>
          <w:i/>
          <w:sz w:val="24"/>
          <w:szCs w:val="24"/>
        </w:rPr>
        <w:t xml:space="preserve"> </w:t>
      </w:r>
    </w:p>
    <w:p w14:paraId="7B57B9B7" w14:textId="77777777" w:rsidR="00D60BF5" w:rsidRPr="008A3DF0" w:rsidRDefault="00D60BF5" w:rsidP="008A3DF0">
      <w:pPr>
        <w:rPr>
          <w:rFonts w:ascii="Times New Roman" w:hAnsi="Times New Roman"/>
          <w:b/>
          <w:i/>
          <w:sz w:val="24"/>
          <w:szCs w:val="24"/>
        </w:rPr>
      </w:pPr>
    </w:p>
    <w:p w14:paraId="0692CA21" w14:textId="10E7FFAD"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st</w:t>
      </w:r>
      <w:r w:rsidR="004A22E4" w:rsidRPr="008A3DF0">
        <w:rPr>
          <w:rFonts w:ascii="Times New Roman" w:hAnsi="Times New Roman"/>
          <w:b/>
          <w:i/>
          <w:sz w:val="24"/>
          <w:szCs w:val="24"/>
        </w:rPr>
        <w:t>affing proposal that provides at</w:t>
      </w:r>
      <w:r w:rsidRPr="008A3DF0">
        <w:rPr>
          <w:rFonts w:ascii="Times New Roman" w:hAnsi="Times New Roman"/>
          <w:b/>
          <w:i/>
          <w:sz w:val="24"/>
          <w:szCs w:val="24"/>
        </w:rPr>
        <w:t xml:space="preserve"> a minimum the staffing set forth </w:t>
      </w:r>
      <w:r w:rsidR="004A22E4" w:rsidRPr="008A3DF0">
        <w:rPr>
          <w:rFonts w:ascii="Times New Roman" w:hAnsi="Times New Roman"/>
          <w:b/>
          <w:i/>
          <w:sz w:val="24"/>
          <w:szCs w:val="24"/>
        </w:rPr>
        <w:t>in the Minimum S</w:t>
      </w:r>
      <w:r w:rsidRPr="008A3DF0">
        <w:rPr>
          <w:rFonts w:ascii="Times New Roman" w:hAnsi="Times New Roman"/>
          <w:b/>
          <w:i/>
          <w:sz w:val="24"/>
          <w:szCs w:val="24"/>
        </w:rPr>
        <w:t>taff</w:t>
      </w:r>
      <w:r w:rsidR="004A22E4" w:rsidRPr="008A3DF0">
        <w:rPr>
          <w:rFonts w:ascii="Times New Roman" w:hAnsi="Times New Roman"/>
          <w:b/>
          <w:i/>
          <w:sz w:val="24"/>
          <w:szCs w:val="24"/>
        </w:rPr>
        <w:t xml:space="preserve">ing </w:t>
      </w:r>
      <w:r w:rsidR="00F01F7D" w:rsidRPr="00F01F7D">
        <w:rPr>
          <w:rFonts w:ascii="Times New Roman" w:hAnsi="Times New Roman"/>
          <w:b/>
          <w:bCs/>
          <w:i/>
          <w:iCs/>
          <w:sz w:val="24"/>
          <w:szCs w:val="24"/>
        </w:rPr>
        <w:t>Document</w:t>
      </w:r>
      <w:r w:rsidRPr="008A3DF0">
        <w:rPr>
          <w:rFonts w:ascii="Times New Roman" w:hAnsi="Times New Roman"/>
          <w:b/>
          <w:i/>
          <w:sz w:val="24"/>
          <w:szCs w:val="24"/>
        </w:rPr>
        <w:t xml:space="preserve"> attached to this RFP</w:t>
      </w:r>
      <w:r w:rsidR="004A22E4" w:rsidRPr="008A3DF0">
        <w:rPr>
          <w:rFonts w:ascii="Times New Roman" w:hAnsi="Times New Roman"/>
          <w:b/>
          <w:i/>
          <w:sz w:val="24"/>
          <w:szCs w:val="24"/>
        </w:rPr>
        <w:t xml:space="preserve"> as </w:t>
      </w:r>
      <w:r w:rsidR="004A22E4" w:rsidRPr="008A3DF0">
        <w:rPr>
          <w:rFonts w:ascii="Times New Roman" w:hAnsi="Times New Roman"/>
          <w:b/>
          <w:sz w:val="24"/>
          <w:szCs w:val="24"/>
        </w:rPr>
        <w:t xml:space="preserve">ATTACHMENT </w:t>
      </w:r>
      <w:r w:rsidR="006751EF">
        <w:rPr>
          <w:rFonts w:ascii="Times New Roman" w:hAnsi="Times New Roman"/>
          <w:b/>
          <w:sz w:val="24"/>
          <w:szCs w:val="24"/>
        </w:rPr>
        <w:t>B</w:t>
      </w:r>
      <w:r w:rsidR="008F529F" w:rsidRPr="008A3DF0">
        <w:rPr>
          <w:rFonts w:ascii="Times New Roman" w:hAnsi="Times New Roman"/>
          <w:b/>
          <w:sz w:val="24"/>
          <w:szCs w:val="24"/>
        </w:rPr>
        <w:t xml:space="preserve"> – Staffing Document</w:t>
      </w:r>
      <w:r w:rsidRPr="008A3DF0">
        <w:rPr>
          <w:rFonts w:ascii="Times New Roman" w:hAnsi="Times New Roman"/>
          <w:b/>
          <w:i/>
          <w:sz w:val="24"/>
          <w:szCs w:val="24"/>
        </w:rPr>
        <w:t xml:space="preserve">. </w:t>
      </w:r>
    </w:p>
    <w:p w14:paraId="48610E95"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1D708FEC" w14:textId="77777777" w:rsidTr="00A3312A">
        <w:trPr>
          <w:trHeight w:val="1322"/>
        </w:trPr>
        <w:tc>
          <w:tcPr>
            <w:tcW w:w="9576" w:type="dxa"/>
            <w:shd w:val="clear" w:color="auto" w:fill="FFFFCC"/>
          </w:tcPr>
          <w:p w14:paraId="4E79459E" w14:textId="77777777" w:rsidR="006A3D67" w:rsidRPr="008A3DF0" w:rsidRDefault="006A3D67" w:rsidP="008A3DF0">
            <w:pPr>
              <w:autoSpaceDE w:val="0"/>
              <w:autoSpaceDN w:val="0"/>
              <w:adjustRightInd w:val="0"/>
              <w:rPr>
                <w:rFonts w:ascii="Times New Roman" w:hAnsi="Times New Roman"/>
                <w:b/>
                <w:i/>
                <w:sz w:val="24"/>
                <w:szCs w:val="24"/>
              </w:rPr>
            </w:pPr>
          </w:p>
        </w:tc>
      </w:tr>
    </w:tbl>
    <w:p w14:paraId="024E1C31" w14:textId="77777777" w:rsidR="006A3D67" w:rsidRPr="008A3DF0" w:rsidRDefault="006A3D67" w:rsidP="008A3DF0">
      <w:pPr>
        <w:pStyle w:val="NoSpacing"/>
        <w:jc w:val="both"/>
        <w:rPr>
          <w:rFonts w:ascii="Times New Roman" w:hAnsi="Times New Roman"/>
          <w:color w:val="000000"/>
          <w:sz w:val="24"/>
          <w:szCs w:val="24"/>
          <w:lang w:val="en-US"/>
        </w:rPr>
      </w:pPr>
    </w:p>
    <w:p w14:paraId="099C33E9" w14:textId="5A289F88" w:rsidR="006A3D67" w:rsidRPr="004E04F6" w:rsidRDefault="00B93501" w:rsidP="004E04F6">
      <w:pPr>
        <w:widowControl w:val="0"/>
        <w:tabs>
          <w:tab w:val="left" w:pos="0"/>
        </w:tabs>
        <w:rPr>
          <w:rFonts w:ascii="Times New Roman" w:hAnsi="Times New Roman"/>
          <w:b/>
          <w:sz w:val="24"/>
          <w:szCs w:val="24"/>
        </w:rPr>
      </w:pPr>
      <w:r>
        <w:rPr>
          <w:rFonts w:ascii="Times New Roman" w:hAnsi="Times New Roman"/>
          <w:b/>
          <w:sz w:val="24"/>
          <w:szCs w:val="24"/>
        </w:rPr>
        <w:lastRenderedPageBreak/>
        <w:t xml:space="preserve">2.4.4 </w:t>
      </w:r>
      <w:r w:rsidR="006A3D67" w:rsidRPr="004E04F6">
        <w:rPr>
          <w:rFonts w:ascii="Times New Roman" w:hAnsi="Times New Roman"/>
          <w:b/>
          <w:sz w:val="24"/>
          <w:szCs w:val="24"/>
        </w:rPr>
        <w:t>Staffing</w:t>
      </w:r>
      <w:r w:rsidR="006F3EFB" w:rsidRPr="004E04F6">
        <w:rPr>
          <w:rFonts w:ascii="Times New Roman" w:hAnsi="Times New Roman"/>
          <w:b/>
          <w:sz w:val="24"/>
          <w:szCs w:val="24"/>
        </w:rPr>
        <w:t xml:space="preserve"> – Staffing</w:t>
      </w:r>
    </w:p>
    <w:p w14:paraId="48801649" w14:textId="77777777" w:rsidR="006A3D67" w:rsidRPr="008A3DF0" w:rsidRDefault="006A3D67" w:rsidP="008A3DF0">
      <w:pPr>
        <w:rPr>
          <w:rFonts w:ascii="Times New Roman" w:hAnsi="Times New Roman"/>
          <w:sz w:val="24"/>
          <w:szCs w:val="24"/>
          <w:u w:val="single"/>
        </w:rPr>
      </w:pPr>
    </w:p>
    <w:p w14:paraId="74E3D888" w14:textId="428C9DC7"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shall provide adequate and sufficient health care personnel </w:t>
      </w:r>
      <w:r w:rsidR="00970B74" w:rsidRPr="008A3DF0">
        <w:rPr>
          <w:rFonts w:ascii="Times New Roman" w:hAnsi="Times New Roman"/>
          <w:sz w:val="24"/>
          <w:szCs w:val="24"/>
        </w:rPr>
        <w:t>necessary</w:t>
      </w:r>
      <w:r w:rsidR="007A66E6" w:rsidRPr="008A3DF0">
        <w:rPr>
          <w:rFonts w:ascii="Times New Roman" w:hAnsi="Times New Roman"/>
          <w:sz w:val="24"/>
          <w:szCs w:val="24"/>
        </w:rPr>
        <w:t xml:space="preserve"> </w:t>
      </w:r>
      <w:r w:rsidRPr="008A3DF0">
        <w:rPr>
          <w:rFonts w:ascii="Times New Roman" w:hAnsi="Times New Roman"/>
          <w:sz w:val="24"/>
          <w:szCs w:val="24"/>
        </w:rPr>
        <w:t>to perform the various services in accordance with the specifications of the State’s Request for Proposal (RFP).</w:t>
      </w:r>
      <w:r w:rsidR="00924390">
        <w:rPr>
          <w:rFonts w:ascii="Times New Roman" w:hAnsi="Times New Roman"/>
          <w:sz w:val="24"/>
          <w:szCs w:val="24"/>
        </w:rPr>
        <w:t xml:space="preserve"> </w:t>
      </w:r>
      <w:r w:rsidRPr="008A3DF0">
        <w:rPr>
          <w:rFonts w:ascii="Times New Roman" w:hAnsi="Times New Roman"/>
          <w:sz w:val="24"/>
          <w:szCs w:val="24"/>
        </w:rPr>
        <w:t xml:space="preserve"> </w:t>
      </w:r>
    </w:p>
    <w:p w14:paraId="63F6CB25" w14:textId="77777777" w:rsidR="006A3D67" w:rsidRPr="008A3DF0" w:rsidRDefault="006A3D67" w:rsidP="008A3DF0">
      <w:pPr>
        <w:rPr>
          <w:rFonts w:ascii="Times New Roman" w:hAnsi="Times New Roman"/>
          <w:sz w:val="24"/>
          <w:szCs w:val="24"/>
        </w:rPr>
      </w:pPr>
    </w:p>
    <w:p w14:paraId="2F99B84C" w14:textId="408C4E9B"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shall, </w:t>
      </w:r>
      <w:r w:rsidR="6758A59C" w:rsidRPr="008A3DF0">
        <w:rPr>
          <w:rFonts w:ascii="Times New Roman" w:hAnsi="Times New Roman"/>
          <w:sz w:val="24"/>
          <w:szCs w:val="24"/>
        </w:rPr>
        <w:t>m</w:t>
      </w:r>
      <w:r w:rsidR="6FC5A373" w:rsidRPr="008A3DF0">
        <w:rPr>
          <w:rFonts w:ascii="Times New Roman" w:hAnsi="Times New Roman"/>
          <w:sz w:val="24"/>
          <w:szCs w:val="24"/>
        </w:rPr>
        <w:t>onthly</w:t>
      </w:r>
      <w:r w:rsidRPr="008A3DF0">
        <w:rPr>
          <w:rFonts w:ascii="Times New Roman" w:hAnsi="Times New Roman"/>
          <w:sz w:val="24"/>
          <w:szCs w:val="24"/>
        </w:rPr>
        <w:t>, provide the State with an itemized list of the hours worked at each IDOC facility</w:t>
      </w:r>
      <w:r w:rsidR="47BD34F1" w:rsidRPr="008A3DF0">
        <w:rPr>
          <w:rFonts w:ascii="Times New Roman" w:hAnsi="Times New Roman"/>
          <w:sz w:val="24"/>
          <w:szCs w:val="24"/>
        </w:rPr>
        <w:t>,</w:t>
      </w:r>
      <w:r w:rsidRPr="008A3DF0">
        <w:rPr>
          <w:rFonts w:ascii="Times New Roman" w:hAnsi="Times New Roman"/>
          <w:sz w:val="24"/>
          <w:szCs w:val="24"/>
        </w:rPr>
        <w:t xml:space="preserve"> by position</w:t>
      </w:r>
      <w:r w:rsidR="47BD34F1" w:rsidRPr="008A3DF0">
        <w:rPr>
          <w:rFonts w:ascii="Times New Roman" w:hAnsi="Times New Roman"/>
          <w:sz w:val="24"/>
          <w:szCs w:val="24"/>
        </w:rPr>
        <w:t>,</w:t>
      </w:r>
      <w:r w:rsidRPr="008A3DF0">
        <w:rPr>
          <w:rFonts w:ascii="Times New Roman" w:hAnsi="Times New Roman"/>
          <w:sz w:val="24"/>
          <w:szCs w:val="24"/>
        </w:rPr>
        <w:t xml:space="preserve"> for each of the positions listed in the </w:t>
      </w:r>
      <w:r w:rsidR="00F01F7D">
        <w:rPr>
          <w:rFonts w:ascii="Times New Roman" w:hAnsi="Times New Roman"/>
          <w:sz w:val="24"/>
          <w:szCs w:val="24"/>
        </w:rPr>
        <w:t>Minimum Staffing Document</w:t>
      </w:r>
      <w:r w:rsidRPr="008A3DF0">
        <w:rPr>
          <w:rFonts w:ascii="Times New Roman" w:hAnsi="Times New Roman"/>
          <w:sz w:val="24"/>
          <w:szCs w:val="24"/>
        </w:rPr>
        <w:t>.</w:t>
      </w:r>
      <w:r w:rsidR="00924390">
        <w:rPr>
          <w:rFonts w:ascii="Times New Roman" w:hAnsi="Times New Roman"/>
          <w:sz w:val="24"/>
          <w:szCs w:val="24"/>
        </w:rPr>
        <w:t xml:space="preserve"> </w:t>
      </w:r>
      <w:r w:rsidR="777CF12B" w:rsidRPr="008A3DF0">
        <w:rPr>
          <w:rFonts w:ascii="Times New Roman" w:hAnsi="Times New Roman"/>
          <w:sz w:val="24"/>
          <w:szCs w:val="24"/>
        </w:rPr>
        <w:t>This should only include positions listed in the Staffing Schedule.</w:t>
      </w:r>
      <w:r w:rsidR="00924390">
        <w:rPr>
          <w:rFonts w:ascii="Times New Roman" w:hAnsi="Times New Roman"/>
          <w:sz w:val="24"/>
          <w:szCs w:val="24"/>
        </w:rPr>
        <w:t xml:space="preserve"> </w:t>
      </w:r>
      <w:r w:rsidRPr="008A3DF0">
        <w:rPr>
          <w:rFonts w:ascii="Times New Roman" w:hAnsi="Times New Roman"/>
          <w:sz w:val="24"/>
          <w:szCs w:val="24"/>
        </w:rPr>
        <w:t>The Vendor shall also report the overtime hours by existing employees used by the Vendor to cover vacant positions, indicating if the overtime was mandatory or volunteer.</w:t>
      </w:r>
      <w:r w:rsidR="00924390">
        <w:rPr>
          <w:rFonts w:ascii="Times New Roman" w:hAnsi="Times New Roman"/>
          <w:sz w:val="24"/>
          <w:szCs w:val="24"/>
        </w:rPr>
        <w:t xml:space="preserve"> </w:t>
      </w:r>
      <w:r w:rsidRPr="008A3DF0">
        <w:rPr>
          <w:rFonts w:ascii="Times New Roman" w:hAnsi="Times New Roman"/>
          <w:sz w:val="24"/>
          <w:szCs w:val="24"/>
        </w:rPr>
        <w:t>These hours shall be reported as</w:t>
      </w:r>
      <w:r w:rsidR="47BD34F1" w:rsidRPr="008A3DF0">
        <w:rPr>
          <w:rFonts w:ascii="Times New Roman" w:hAnsi="Times New Roman"/>
          <w:sz w:val="24"/>
          <w:szCs w:val="24"/>
        </w:rPr>
        <w:t xml:space="preserve"> Full Time </w:t>
      </w:r>
      <w:r w:rsidR="3301C02E" w:rsidRPr="008A3DF0">
        <w:rPr>
          <w:rFonts w:ascii="Times New Roman" w:hAnsi="Times New Roman"/>
          <w:sz w:val="24"/>
          <w:szCs w:val="24"/>
        </w:rPr>
        <w:t>Equivalents</w:t>
      </w:r>
      <w:r w:rsidRPr="008A3DF0">
        <w:rPr>
          <w:rFonts w:ascii="Times New Roman" w:hAnsi="Times New Roman"/>
          <w:sz w:val="24"/>
          <w:szCs w:val="24"/>
        </w:rPr>
        <w:t xml:space="preserve"> </w:t>
      </w:r>
      <w:r w:rsidR="47BD34F1" w:rsidRPr="008A3DF0">
        <w:rPr>
          <w:rFonts w:ascii="Times New Roman" w:hAnsi="Times New Roman"/>
          <w:sz w:val="24"/>
          <w:szCs w:val="24"/>
        </w:rPr>
        <w:t>(</w:t>
      </w:r>
      <w:r w:rsidRPr="008A3DF0">
        <w:rPr>
          <w:rFonts w:ascii="Times New Roman" w:hAnsi="Times New Roman"/>
          <w:sz w:val="24"/>
          <w:szCs w:val="24"/>
        </w:rPr>
        <w:t>FTE</w:t>
      </w:r>
      <w:r w:rsidR="47BD34F1" w:rsidRPr="008A3DF0">
        <w:rPr>
          <w:rFonts w:ascii="Times New Roman" w:hAnsi="Times New Roman"/>
          <w:sz w:val="24"/>
          <w:szCs w:val="24"/>
        </w:rPr>
        <w:t>)</w:t>
      </w:r>
      <w:r w:rsidRPr="008A3DF0">
        <w:rPr>
          <w:rFonts w:ascii="Times New Roman" w:hAnsi="Times New Roman"/>
          <w:sz w:val="24"/>
          <w:szCs w:val="24"/>
        </w:rPr>
        <w:t xml:space="preserve"> and fractions of FTEs.</w:t>
      </w:r>
      <w:r w:rsidR="00924390">
        <w:rPr>
          <w:rFonts w:ascii="Times New Roman" w:hAnsi="Times New Roman"/>
          <w:sz w:val="24"/>
          <w:szCs w:val="24"/>
        </w:rPr>
        <w:t xml:space="preserve"> </w:t>
      </w:r>
      <w:r w:rsidRPr="008A3DF0">
        <w:rPr>
          <w:rFonts w:ascii="Times New Roman" w:hAnsi="Times New Roman"/>
          <w:sz w:val="24"/>
          <w:szCs w:val="24"/>
        </w:rPr>
        <w:t xml:space="preserve">Supporting payroll and automated time-keeping information that demonstrates and verifies filled and unfilled hours per position shall be provided by </w:t>
      </w:r>
      <w:r w:rsidR="47BD34F1" w:rsidRPr="008A3DF0">
        <w:rPr>
          <w:rFonts w:ascii="Times New Roman" w:hAnsi="Times New Roman"/>
          <w:sz w:val="24"/>
          <w:szCs w:val="24"/>
        </w:rPr>
        <w:t>Vendor</w:t>
      </w:r>
      <w:r w:rsidRPr="008A3DF0">
        <w:rPr>
          <w:rFonts w:ascii="Times New Roman" w:hAnsi="Times New Roman"/>
          <w:sz w:val="24"/>
          <w:szCs w:val="24"/>
        </w:rPr>
        <w:t>.</w:t>
      </w:r>
    </w:p>
    <w:p w14:paraId="373FFD3F" w14:textId="77777777" w:rsidR="006A3D67" w:rsidRPr="008A3DF0" w:rsidRDefault="006A3D67" w:rsidP="008A3DF0">
      <w:pPr>
        <w:rPr>
          <w:rFonts w:ascii="Times New Roman" w:hAnsi="Times New Roman"/>
          <w:sz w:val="24"/>
          <w:szCs w:val="24"/>
        </w:rPr>
      </w:pPr>
    </w:p>
    <w:p w14:paraId="2CE33839" w14:textId="54FB6CD6"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The staffing schedule will reflect staffing requirements in FTE hours for each position, including fractions of FTE hours.</w:t>
      </w:r>
      <w:r w:rsidR="00924390">
        <w:rPr>
          <w:rFonts w:ascii="Times New Roman" w:hAnsi="Times New Roman"/>
          <w:sz w:val="24"/>
          <w:szCs w:val="24"/>
        </w:rPr>
        <w:t xml:space="preserve"> </w:t>
      </w:r>
      <w:r w:rsidRPr="008A3DF0">
        <w:rPr>
          <w:rFonts w:ascii="Times New Roman" w:hAnsi="Times New Roman"/>
          <w:sz w:val="24"/>
          <w:szCs w:val="24"/>
        </w:rPr>
        <w:t xml:space="preserve"> As a result, FTE hours worked in excess of the scheduled minimum FTE hours for a position at one facility shall not be used to offset a deficit of FTE hours for the same position at another facility.</w:t>
      </w:r>
    </w:p>
    <w:p w14:paraId="23F0B07C" w14:textId="77777777" w:rsidR="006A3D67" w:rsidRPr="008A3DF0" w:rsidRDefault="006A3D67" w:rsidP="008A3DF0">
      <w:pPr>
        <w:rPr>
          <w:rFonts w:ascii="Times New Roman" w:hAnsi="Times New Roman"/>
          <w:sz w:val="24"/>
          <w:szCs w:val="24"/>
        </w:rPr>
      </w:pPr>
    </w:p>
    <w:p w14:paraId="0193D9B1" w14:textId="5912BDA4" w:rsidR="006A3D67" w:rsidRPr="008A3DF0" w:rsidRDefault="006A3D67" w:rsidP="008A3DF0">
      <w:pPr>
        <w:autoSpaceDE w:val="0"/>
        <w:autoSpaceDN w:val="0"/>
        <w:adjustRightInd w:val="0"/>
        <w:rPr>
          <w:rFonts w:ascii="Times New Roman" w:hAnsi="Times New Roman"/>
          <w:color w:val="000000"/>
          <w:sz w:val="24"/>
          <w:szCs w:val="24"/>
        </w:rPr>
      </w:pPr>
      <w:r w:rsidRPr="008A3DF0">
        <w:rPr>
          <w:rFonts w:ascii="Times New Roman" w:hAnsi="Times New Roman"/>
          <w:color w:val="000000" w:themeColor="text1"/>
          <w:sz w:val="24"/>
          <w:szCs w:val="24"/>
        </w:rPr>
        <w:t xml:space="preserve">The Vendor will use all reasonable efforts to fill vacancies. </w:t>
      </w:r>
      <w:r w:rsidRPr="008A3DF0">
        <w:rPr>
          <w:rFonts w:ascii="Times New Roman" w:hAnsi="Times New Roman"/>
          <w:sz w:val="24"/>
          <w:szCs w:val="24"/>
        </w:rPr>
        <w:t>A vacant position is one that is not permanently filled</w:t>
      </w:r>
      <w:r w:rsidR="18E2EFA4" w:rsidRPr="008A3DF0">
        <w:rPr>
          <w:rFonts w:ascii="Times New Roman" w:hAnsi="Times New Roman"/>
          <w:sz w:val="24"/>
          <w:szCs w:val="24"/>
        </w:rPr>
        <w:t xml:space="preserve"> or</w:t>
      </w:r>
      <w:r w:rsidRPr="008A3DF0">
        <w:rPr>
          <w:rFonts w:ascii="Times New Roman" w:hAnsi="Times New Roman"/>
          <w:sz w:val="24"/>
          <w:szCs w:val="24"/>
        </w:rPr>
        <w:t xml:space="preserve"> </w:t>
      </w:r>
      <w:r w:rsidRPr="008A3DF0">
        <w:rPr>
          <w:rFonts w:ascii="Times New Roman" w:hAnsi="Times New Roman"/>
          <w:color w:val="000000" w:themeColor="text1"/>
          <w:sz w:val="24"/>
          <w:szCs w:val="24"/>
        </w:rPr>
        <w:t>positions of staff that are on extended medical leave, military leave</w:t>
      </w:r>
      <w:r w:rsidR="18E2EFA4" w:rsidRPr="008A3DF0">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or for any other reason the staff filling the position are not present for 30 days or more. The official start date of the vacant position will be considered the actual fill date and the end of the vacancy. Furthermore, the Vendor may not consider an accepted position as filled until the person occupying the position actually begins </w:t>
      </w:r>
      <w:r w:rsidR="00F01F7D" w:rsidRPr="0023683F">
        <w:rPr>
          <w:rFonts w:ascii="Times New Roman" w:hAnsi="Times New Roman"/>
          <w:color w:val="000000" w:themeColor="text1"/>
          <w:sz w:val="24"/>
          <w:szCs w:val="24"/>
        </w:rPr>
        <w:t>IDOC training</w:t>
      </w:r>
      <w:r w:rsidRPr="0023683F">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 A vacant position will not be considered filled if the Vendor re-assigns existing staff, including staff from the regional office, or uses current staff in excess of a full time equivalent to cover the position.</w:t>
      </w:r>
    </w:p>
    <w:p w14:paraId="20131E97" w14:textId="77777777" w:rsidR="006A3D67" w:rsidRPr="008A3DF0" w:rsidRDefault="006A3D67" w:rsidP="008A3DF0">
      <w:pPr>
        <w:rPr>
          <w:rFonts w:ascii="Times New Roman" w:hAnsi="Times New Roman"/>
          <w:sz w:val="24"/>
          <w:szCs w:val="24"/>
        </w:rPr>
      </w:pPr>
    </w:p>
    <w:p w14:paraId="18893EAE" w14:textId="6456D808" w:rsidR="006A3D67" w:rsidRPr="008A3DF0" w:rsidRDefault="006A3D67" w:rsidP="008A3DF0">
      <w:pPr>
        <w:rPr>
          <w:rFonts w:ascii="Times New Roman" w:hAnsi="Times New Roman"/>
          <w:sz w:val="24"/>
          <w:szCs w:val="24"/>
        </w:rPr>
      </w:pPr>
      <w:r w:rsidRPr="54954E2C">
        <w:rPr>
          <w:rFonts w:ascii="Times New Roman" w:hAnsi="Times New Roman"/>
          <w:sz w:val="24"/>
          <w:szCs w:val="24"/>
        </w:rPr>
        <w:t xml:space="preserve">To </w:t>
      </w:r>
      <w:r w:rsidR="18E2EFA4" w:rsidRPr="54954E2C">
        <w:rPr>
          <w:rFonts w:ascii="Times New Roman" w:hAnsi="Times New Roman"/>
          <w:sz w:val="24"/>
          <w:szCs w:val="24"/>
        </w:rPr>
        <w:t xml:space="preserve">temporarily </w:t>
      </w:r>
      <w:r w:rsidRPr="54954E2C">
        <w:rPr>
          <w:rFonts w:ascii="Times New Roman" w:hAnsi="Times New Roman"/>
          <w:sz w:val="24"/>
          <w:szCs w:val="24"/>
        </w:rPr>
        <w:t xml:space="preserve">cover vacant positions, the </w:t>
      </w:r>
      <w:r w:rsidR="18E2EFA4" w:rsidRPr="54954E2C">
        <w:rPr>
          <w:rFonts w:ascii="Times New Roman" w:hAnsi="Times New Roman"/>
          <w:sz w:val="24"/>
          <w:szCs w:val="24"/>
        </w:rPr>
        <w:t>Vendor</w:t>
      </w:r>
      <w:r w:rsidR="2708360C" w:rsidRPr="54954E2C">
        <w:rPr>
          <w:rFonts w:ascii="Times New Roman" w:hAnsi="Times New Roman"/>
          <w:sz w:val="24"/>
          <w:szCs w:val="24"/>
        </w:rPr>
        <w:t xml:space="preserve"> </w:t>
      </w:r>
      <w:r w:rsidRPr="54954E2C">
        <w:rPr>
          <w:rFonts w:ascii="Times New Roman" w:hAnsi="Times New Roman"/>
          <w:sz w:val="24"/>
          <w:szCs w:val="24"/>
        </w:rPr>
        <w:t xml:space="preserve">may use part time, temporary, agency, locum, PRN, and overtime hours by existing employees, </w:t>
      </w:r>
      <w:r w:rsidR="18E2EFA4" w:rsidRPr="54954E2C">
        <w:rPr>
          <w:rFonts w:ascii="Times New Roman" w:hAnsi="Times New Roman"/>
          <w:sz w:val="24"/>
          <w:szCs w:val="24"/>
        </w:rPr>
        <w:t xml:space="preserve">so long as the </w:t>
      </w:r>
      <w:r w:rsidRPr="54954E2C">
        <w:rPr>
          <w:rFonts w:ascii="Times New Roman" w:hAnsi="Times New Roman"/>
          <w:sz w:val="24"/>
          <w:szCs w:val="24"/>
        </w:rPr>
        <w:t>person meet</w:t>
      </w:r>
      <w:r w:rsidR="24351509" w:rsidRPr="54954E2C">
        <w:rPr>
          <w:rFonts w:ascii="Times New Roman" w:hAnsi="Times New Roman"/>
          <w:sz w:val="24"/>
          <w:szCs w:val="24"/>
        </w:rPr>
        <w:t>s</w:t>
      </w:r>
      <w:r w:rsidRPr="54954E2C">
        <w:rPr>
          <w:rFonts w:ascii="Times New Roman" w:hAnsi="Times New Roman"/>
          <w:sz w:val="24"/>
          <w:szCs w:val="24"/>
        </w:rPr>
        <w:t xml:space="preserve"> the qualifications and licensing for the position.</w:t>
      </w:r>
      <w:r w:rsidR="00924390" w:rsidRPr="54954E2C">
        <w:rPr>
          <w:rFonts w:ascii="Times New Roman" w:hAnsi="Times New Roman"/>
          <w:sz w:val="24"/>
          <w:szCs w:val="24"/>
        </w:rPr>
        <w:t xml:space="preserve"> </w:t>
      </w:r>
      <w:r w:rsidRPr="54954E2C">
        <w:rPr>
          <w:rFonts w:ascii="Times New Roman" w:hAnsi="Times New Roman"/>
          <w:sz w:val="24"/>
          <w:szCs w:val="24"/>
        </w:rPr>
        <w:t>When existing employees are used by the Vendor to cover vacant positions, only FTE hours worked in volunteer or non-mandatory overtime by an existing employee shall count 100% toward covering the FTEs of a vacant position.</w:t>
      </w:r>
      <w:r w:rsidR="00924390" w:rsidRPr="54954E2C">
        <w:rPr>
          <w:rFonts w:ascii="Times New Roman" w:hAnsi="Times New Roman"/>
          <w:sz w:val="24"/>
          <w:szCs w:val="24"/>
        </w:rPr>
        <w:t xml:space="preserve"> </w:t>
      </w:r>
      <w:r w:rsidRPr="54954E2C">
        <w:rPr>
          <w:rFonts w:ascii="Times New Roman" w:hAnsi="Times New Roman"/>
          <w:sz w:val="24"/>
          <w:szCs w:val="24"/>
        </w:rPr>
        <w:t>The Vendor shall track and report to the IDOC all mandatory and volunteer overtime related to covering vacancies.</w:t>
      </w:r>
      <w:r w:rsidR="46DA4353" w:rsidRPr="54954E2C">
        <w:rPr>
          <w:rFonts w:ascii="Times New Roman" w:hAnsi="Times New Roman"/>
          <w:sz w:val="24"/>
          <w:szCs w:val="24"/>
        </w:rPr>
        <w:t xml:space="preserve"> </w:t>
      </w:r>
    </w:p>
    <w:p w14:paraId="6436648D" w14:textId="77777777" w:rsidR="006A3D67" w:rsidRPr="008A3DF0" w:rsidRDefault="006A3D67" w:rsidP="008A3DF0">
      <w:pPr>
        <w:rPr>
          <w:rFonts w:ascii="Times New Roman" w:hAnsi="Times New Roman"/>
          <w:sz w:val="24"/>
          <w:szCs w:val="24"/>
        </w:rPr>
      </w:pPr>
    </w:p>
    <w:p w14:paraId="15BC546C" w14:textId="79409816" w:rsidR="006A3D67" w:rsidRPr="008A3DF0" w:rsidRDefault="006A3D67" w:rsidP="008A3DF0">
      <w:pPr>
        <w:rPr>
          <w:rFonts w:ascii="Times New Roman" w:hAnsi="Times New Roman"/>
          <w:sz w:val="24"/>
          <w:szCs w:val="24"/>
        </w:rPr>
      </w:pPr>
      <w:r w:rsidRPr="54954E2C">
        <w:rPr>
          <w:rFonts w:ascii="Times New Roman" w:hAnsi="Times New Roman"/>
          <w:sz w:val="24"/>
          <w:szCs w:val="24"/>
        </w:rPr>
        <w:t xml:space="preserve">If substitution with a </w:t>
      </w:r>
      <w:r w:rsidR="5975E72C" w:rsidRPr="54954E2C">
        <w:rPr>
          <w:rFonts w:ascii="Times New Roman" w:hAnsi="Times New Roman"/>
          <w:sz w:val="24"/>
          <w:szCs w:val="24"/>
        </w:rPr>
        <w:t>lower-level</w:t>
      </w:r>
      <w:r w:rsidRPr="54954E2C">
        <w:rPr>
          <w:rFonts w:ascii="Times New Roman" w:hAnsi="Times New Roman"/>
          <w:sz w:val="24"/>
          <w:szCs w:val="24"/>
        </w:rPr>
        <w:t xml:space="preserve"> staff must be used on a temporary basis, no credit against </w:t>
      </w:r>
      <w:r w:rsidR="07504B2C" w:rsidRPr="54954E2C">
        <w:rPr>
          <w:rFonts w:ascii="Times New Roman" w:hAnsi="Times New Roman"/>
          <w:sz w:val="24"/>
          <w:szCs w:val="24"/>
        </w:rPr>
        <w:t xml:space="preserve">staffing </w:t>
      </w:r>
      <w:r w:rsidRPr="54954E2C">
        <w:rPr>
          <w:rFonts w:ascii="Times New Roman" w:hAnsi="Times New Roman"/>
          <w:sz w:val="24"/>
          <w:szCs w:val="24"/>
        </w:rPr>
        <w:t>paybacks for filling that position will be given and the position will still be considered vacant.</w:t>
      </w:r>
      <w:r w:rsidR="46DA4353" w:rsidRPr="54954E2C">
        <w:rPr>
          <w:rFonts w:ascii="Times New Roman" w:hAnsi="Times New Roman"/>
          <w:sz w:val="24"/>
          <w:szCs w:val="24"/>
        </w:rPr>
        <w:t xml:space="preserve"> (e.g.</w:t>
      </w:r>
      <w:r w:rsidR="4A710A94" w:rsidRPr="54954E2C">
        <w:rPr>
          <w:rFonts w:ascii="Times New Roman" w:hAnsi="Times New Roman"/>
          <w:sz w:val="24"/>
          <w:szCs w:val="24"/>
        </w:rPr>
        <w:t>,</w:t>
      </w:r>
      <w:r w:rsidR="46DA4353" w:rsidRPr="54954E2C">
        <w:rPr>
          <w:rFonts w:ascii="Times New Roman" w:hAnsi="Times New Roman"/>
          <w:sz w:val="24"/>
          <w:szCs w:val="24"/>
        </w:rPr>
        <w:t xml:space="preserve"> an NP for an MD)</w:t>
      </w:r>
      <w:r w:rsidR="72939762" w:rsidRPr="54954E2C">
        <w:rPr>
          <w:rFonts w:ascii="Times New Roman" w:hAnsi="Times New Roman"/>
          <w:sz w:val="24"/>
          <w:szCs w:val="24"/>
        </w:rPr>
        <w:t>.</w:t>
      </w:r>
    </w:p>
    <w:p w14:paraId="74FF7146" w14:textId="77777777" w:rsidR="00246CB6" w:rsidRPr="008A3DF0" w:rsidRDefault="00246CB6" w:rsidP="008A3DF0">
      <w:pPr>
        <w:rPr>
          <w:rFonts w:ascii="Times New Roman" w:hAnsi="Times New Roman"/>
          <w:sz w:val="24"/>
          <w:szCs w:val="24"/>
        </w:rPr>
      </w:pPr>
    </w:p>
    <w:p w14:paraId="06A9738F" w14:textId="51214A82" w:rsidR="00246CB6" w:rsidRPr="008A3DF0" w:rsidRDefault="00E3548D" w:rsidP="008A3DF0">
      <w:pPr>
        <w:rPr>
          <w:rFonts w:ascii="Times New Roman" w:hAnsi="Times New Roman"/>
          <w:sz w:val="24"/>
          <w:szCs w:val="24"/>
        </w:rPr>
      </w:pPr>
      <w:r w:rsidRPr="008018D4">
        <w:rPr>
          <w:rFonts w:ascii="Times New Roman" w:hAnsi="Times New Roman"/>
          <w:sz w:val="24"/>
          <w:szCs w:val="24"/>
        </w:rPr>
        <w:t>C</w:t>
      </w:r>
      <w:r w:rsidR="00246CB6" w:rsidRPr="008A3DF0">
        <w:rPr>
          <w:rFonts w:ascii="Times New Roman" w:hAnsi="Times New Roman"/>
          <w:sz w:val="24"/>
          <w:szCs w:val="24"/>
        </w:rPr>
        <w:t xml:space="preserve">onsistent failure by Contractor to meet the </w:t>
      </w:r>
      <w:r w:rsidR="00F01F7D">
        <w:rPr>
          <w:rFonts w:ascii="Times New Roman" w:hAnsi="Times New Roman"/>
          <w:sz w:val="24"/>
          <w:szCs w:val="24"/>
        </w:rPr>
        <w:t>Minimum Staffing Document</w:t>
      </w:r>
      <w:r w:rsidR="00246CB6" w:rsidRPr="008A3DF0">
        <w:rPr>
          <w:rFonts w:ascii="Times New Roman" w:hAnsi="Times New Roman"/>
          <w:sz w:val="24"/>
          <w:szCs w:val="24"/>
        </w:rPr>
        <w:t xml:space="preserve"> set forth in this RFP, or as amended by mutual agreement of the parties, may result </w:t>
      </w:r>
      <w:r w:rsidR="009B1C9D">
        <w:rPr>
          <w:rFonts w:ascii="Times New Roman" w:hAnsi="Times New Roman"/>
          <w:sz w:val="24"/>
          <w:szCs w:val="24"/>
        </w:rPr>
        <w:t xml:space="preserve">in the </w:t>
      </w:r>
      <w:r w:rsidR="00246CB6" w:rsidRPr="008A3DF0">
        <w:rPr>
          <w:rFonts w:ascii="Times New Roman" w:hAnsi="Times New Roman"/>
          <w:sz w:val="24"/>
          <w:szCs w:val="24"/>
        </w:rPr>
        <w:t>termination of the contract resulting from this RFP.</w:t>
      </w:r>
    </w:p>
    <w:p w14:paraId="2DC2E26F" w14:textId="77777777" w:rsidR="00932AC7" w:rsidRPr="008A3DF0" w:rsidRDefault="00932AC7" w:rsidP="008A3DF0">
      <w:pPr>
        <w:rPr>
          <w:rFonts w:ascii="Times New Roman" w:hAnsi="Times New Roman"/>
          <w:sz w:val="24"/>
          <w:szCs w:val="24"/>
        </w:rPr>
      </w:pPr>
    </w:p>
    <w:p w14:paraId="2380B5A1" w14:textId="7F96362A" w:rsidR="003001DD" w:rsidRPr="008A3DF0" w:rsidRDefault="006A3D67" w:rsidP="008A3DF0">
      <w:pPr>
        <w:rPr>
          <w:rFonts w:ascii="Times New Roman" w:hAnsi="Times New Roman"/>
          <w:color w:val="000000" w:themeColor="text1"/>
          <w:sz w:val="24"/>
          <w:szCs w:val="24"/>
        </w:rPr>
      </w:pPr>
      <w:r w:rsidRPr="008A3DF0">
        <w:rPr>
          <w:rFonts w:ascii="Times New Roman" w:hAnsi="Times New Roman"/>
          <w:color w:val="000000" w:themeColor="text1"/>
          <w:sz w:val="24"/>
          <w:szCs w:val="24"/>
        </w:rPr>
        <w:t xml:space="preserve">The IDOC values experienced staff and recognizes </w:t>
      </w:r>
      <w:r w:rsidR="18E2EFA4" w:rsidRPr="008A3DF0">
        <w:rPr>
          <w:rFonts w:ascii="Times New Roman" w:hAnsi="Times New Roman"/>
          <w:sz w:val="24"/>
          <w:szCs w:val="24"/>
        </w:rPr>
        <w:t>that involuntary overtime</w:t>
      </w:r>
      <w:r w:rsidR="0A066850" w:rsidRPr="008A3DF0">
        <w:rPr>
          <w:rFonts w:ascii="Times New Roman" w:hAnsi="Times New Roman"/>
          <w:sz w:val="24"/>
          <w:szCs w:val="24"/>
        </w:rPr>
        <w:t xml:space="preserve"> may</w:t>
      </w:r>
      <w:r w:rsidR="00D8EB4B" w:rsidRPr="008A3DF0">
        <w:rPr>
          <w:rFonts w:ascii="Times New Roman" w:hAnsi="Times New Roman"/>
          <w:sz w:val="24"/>
          <w:szCs w:val="24"/>
        </w:rPr>
        <w:t xml:space="preserve"> </w:t>
      </w:r>
      <w:r w:rsidR="18E2EFA4" w:rsidRPr="008A3DF0">
        <w:rPr>
          <w:rFonts w:ascii="Times New Roman" w:hAnsi="Times New Roman"/>
          <w:sz w:val="24"/>
          <w:szCs w:val="24"/>
        </w:rPr>
        <w:t>lead to burnout and an increase</w:t>
      </w:r>
      <w:r w:rsidR="00E862DF">
        <w:rPr>
          <w:rFonts w:ascii="Times New Roman" w:hAnsi="Times New Roman"/>
          <w:sz w:val="24"/>
          <w:szCs w:val="24"/>
        </w:rPr>
        <w:t>d</w:t>
      </w:r>
      <w:r w:rsidR="18E2EFA4" w:rsidRPr="008A3DF0">
        <w:rPr>
          <w:rFonts w:ascii="Times New Roman" w:hAnsi="Times New Roman"/>
          <w:sz w:val="24"/>
          <w:szCs w:val="24"/>
        </w:rPr>
        <w:t xml:space="preserve"> turnover rate</w:t>
      </w:r>
      <w:r w:rsidRPr="008A3DF0">
        <w:rPr>
          <w:rFonts w:ascii="Times New Roman" w:hAnsi="Times New Roman"/>
          <w:color w:val="000000" w:themeColor="text1"/>
          <w:sz w:val="24"/>
          <w:szCs w:val="24"/>
        </w:rPr>
        <w:t>. The Vendor must establish a retention plan to retain capable staff.</w:t>
      </w:r>
      <w:r w:rsidR="00924390">
        <w:rPr>
          <w:rFonts w:ascii="Times New Roman" w:hAnsi="Times New Roman"/>
          <w:color w:val="000000" w:themeColor="text1"/>
          <w:sz w:val="24"/>
          <w:szCs w:val="24"/>
        </w:rPr>
        <w:t xml:space="preserve"> </w:t>
      </w:r>
    </w:p>
    <w:p w14:paraId="6433FB1F" w14:textId="77777777" w:rsidR="003001DD" w:rsidRPr="008A3DF0" w:rsidRDefault="003001DD" w:rsidP="008A3DF0">
      <w:pPr>
        <w:rPr>
          <w:rFonts w:ascii="Times New Roman" w:hAnsi="Times New Roman"/>
          <w:color w:val="000000" w:themeColor="text1"/>
          <w:sz w:val="24"/>
          <w:szCs w:val="24"/>
        </w:rPr>
      </w:pPr>
    </w:p>
    <w:p w14:paraId="3DC76C34" w14:textId="77777777" w:rsidR="00B45AD5" w:rsidRPr="008A3DF0" w:rsidRDefault="00B45AD5" w:rsidP="008A3DF0">
      <w:pPr>
        <w:autoSpaceDE w:val="0"/>
        <w:autoSpaceDN w:val="0"/>
        <w:adjustRightInd w:val="0"/>
        <w:rPr>
          <w:rFonts w:ascii="Times New Roman" w:hAnsi="Times New Roman"/>
          <w:sz w:val="24"/>
          <w:szCs w:val="24"/>
          <w:u w:val="single"/>
        </w:rPr>
      </w:pPr>
    </w:p>
    <w:p w14:paraId="649E4566" w14:textId="04F407B0"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lastRenderedPageBreak/>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 including narrative of how it intends to handle vacancies to comply with the specifications set forth herein.</w:t>
      </w:r>
      <w:r w:rsidR="00924390">
        <w:rPr>
          <w:rFonts w:ascii="Times New Roman" w:hAnsi="Times New Roman"/>
          <w:b/>
          <w:i/>
          <w:sz w:val="24"/>
          <w:szCs w:val="24"/>
        </w:rPr>
        <w:t xml:space="preserve"> </w:t>
      </w:r>
    </w:p>
    <w:p w14:paraId="26D93E89"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0D981927" w14:textId="77777777" w:rsidTr="006A3D67">
        <w:trPr>
          <w:trHeight w:val="701"/>
        </w:trPr>
        <w:tc>
          <w:tcPr>
            <w:tcW w:w="9576" w:type="dxa"/>
            <w:shd w:val="clear" w:color="auto" w:fill="FFFFCC"/>
          </w:tcPr>
          <w:p w14:paraId="7740D77F" w14:textId="77777777" w:rsidR="006A3D67" w:rsidRPr="008A3DF0" w:rsidRDefault="006A3D67" w:rsidP="008A3DF0">
            <w:pPr>
              <w:autoSpaceDE w:val="0"/>
              <w:autoSpaceDN w:val="0"/>
              <w:adjustRightInd w:val="0"/>
              <w:rPr>
                <w:rFonts w:ascii="Times New Roman" w:hAnsi="Times New Roman"/>
                <w:b/>
                <w:i/>
                <w:sz w:val="24"/>
                <w:szCs w:val="24"/>
              </w:rPr>
            </w:pPr>
          </w:p>
        </w:tc>
      </w:tr>
    </w:tbl>
    <w:p w14:paraId="1F09A3F1" w14:textId="77777777" w:rsidR="006A3D67" w:rsidRPr="008A3DF0" w:rsidRDefault="006A3D67" w:rsidP="008A3DF0">
      <w:pPr>
        <w:rPr>
          <w:rFonts w:ascii="Times New Roman" w:hAnsi="Times New Roman"/>
          <w:sz w:val="24"/>
          <w:szCs w:val="24"/>
        </w:rPr>
      </w:pPr>
    </w:p>
    <w:p w14:paraId="4FE325EC" w14:textId="4A7F6AF9" w:rsidR="006A3D67" w:rsidRPr="004E04F6" w:rsidRDefault="00B93501" w:rsidP="004E04F6">
      <w:pPr>
        <w:widowControl w:val="0"/>
        <w:tabs>
          <w:tab w:val="left" w:pos="0"/>
        </w:tabs>
        <w:rPr>
          <w:rFonts w:ascii="Times New Roman" w:hAnsi="Times New Roman"/>
          <w:b/>
          <w:sz w:val="24"/>
          <w:szCs w:val="24"/>
        </w:rPr>
      </w:pPr>
      <w:r>
        <w:rPr>
          <w:rFonts w:ascii="Times New Roman" w:hAnsi="Times New Roman"/>
          <w:b/>
          <w:sz w:val="24"/>
          <w:szCs w:val="24"/>
        </w:rPr>
        <w:t xml:space="preserve">2.4.5 </w:t>
      </w:r>
      <w:r w:rsidR="006A3D67" w:rsidRPr="004E04F6">
        <w:rPr>
          <w:rFonts w:ascii="Times New Roman" w:hAnsi="Times New Roman"/>
          <w:b/>
          <w:sz w:val="24"/>
          <w:szCs w:val="24"/>
        </w:rPr>
        <w:t>Staffing – Qualifications</w:t>
      </w:r>
      <w:r w:rsidR="00E56F9E" w:rsidRPr="004E04F6">
        <w:rPr>
          <w:rFonts w:ascii="Times New Roman" w:hAnsi="Times New Roman"/>
          <w:b/>
          <w:sz w:val="24"/>
          <w:szCs w:val="24"/>
        </w:rPr>
        <w:t xml:space="preserve"> </w:t>
      </w:r>
    </w:p>
    <w:p w14:paraId="5832B29D" w14:textId="77777777" w:rsidR="006A3D67" w:rsidRPr="008A3DF0" w:rsidRDefault="006A3D67" w:rsidP="008A3DF0">
      <w:pPr>
        <w:widowControl w:val="0"/>
        <w:rPr>
          <w:rFonts w:ascii="Times New Roman" w:hAnsi="Times New Roman"/>
          <w:color w:val="000000"/>
          <w:sz w:val="24"/>
          <w:szCs w:val="24"/>
        </w:rPr>
      </w:pPr>
    </w:p>
    <w:p w14:paraId="2BFB0FBF" w14:textId="5698A3DF" w:rsidR="00866556" w:rsidRPr="008A3DF0" w:rsidRDefault="006A3D67" w:rsidP="008A3DF0">
      <w:pPr>
        <w:widowControl w:val="0"/>
        <w:rPr>
          <w:rFonts w:ascii="Times New Roman" w:hAnsi="Times New Roman"/>
          <w:sz w:val="24"/>
          <w:szCs w:val="24"/>
        </w:rPr>
      </w:pPr>
      <w:r w:rsidRPr="008A3DF0">
        <w:rPr>
          <w:rFonts w:ascii="Times New Roman" w:hAnsi="Times New Roman"/>
          <w:color w:val="000000" w:themeColor="text1"/>
          <w:sz w:val="24"/>
          <w:szCs w:val="24"/>
        </w:rPr>
        <w:t xml:space="preserve">All staff </w:t>
      </w:r>
      <w:r w:rsidR="18E2EFA4" w:rsidRPr="008A3DF0">
        <w:rPr>
          <w:rFonts w:ascii="Times New Roman" w:hAnsi="Times New Roman"/>
          <w:color w:val="000000" w:themeColor="text1"/>
          <w:sz w:val="24"/>
          <w:szCs w:val="24"/>
        </w:rPr>
        <w:t>hired or</w:t>
      </w:r>
      <w:r w:rsidRPr="008A3DF0">
        <w:rPr>
          <w:rFonts w:ascii="Times New Roman" w:hAnsi="Times New Roman"/>
          <w:color w:val="000000" w:themeColor="text1"/>
          <w:sz w:val="24"/>
          <w:szCs w:val="24"/>
        </w:rPr>
        <w:t xml:space="preserve"> provided through this contract must be appropriately qualified</w:t>
      </w:r>
      <w:r w:rsidR="18E2EFA4" w:rsidRPr="008A3DF0">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and licensed or certified to perform the services required and must work within their respective scope of practice.</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The Vendor is expected to verify </w:t>
      </w:r>
      <w:r w:rsidR="18E2EFA4" w:rsidRPr="008A3DF0">
        <w:rPr>
          <w:rFonts w:ascii="Times New Roman" w:hAnsi="Times New Roman"/>
          <w:color w:val="000000" w:themeColor="text1"/>
          <w:sz w:val="24"/>
          <w:szCs w:val="24"/>
        </w:rPr>
        <w:t xml:space="preserve">and maintain </w:t>
      </w:r>
      <w:r w:rsidRPr="008A3DF0">
        <w:rPr>
          <w:rFonts w:ascii="Times New Roman" w:hAnsi="Times New Roman"/>
          <w:color w:val="000000" w:themeColor="text1"/>
          <w:sz w:val="24"/>
          <w:szCs w:val="24"/>
        </w:rPr>
        <w:t>credentials and current licensure on file in the facility where the individual is performing service</w:t>
      </w:r>
      <w:r w:rsidR="18E2EFA4" w:rsidRPr="008A3DF0">
        <w:rPr>
          <w:rFonts w:ascii="Times New Roman" w:hAnsi="Times New Roman"/>
          <w:color w:val="000000" w:themeColor="text1"/>
          <w:sz w:val="24"/>
          <w:szCs w:val="24"/>
        </w:rPr>
        <w:t>s</w:t>
      </w:r>
      <w:r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The </w:t>
      </w:r>
      <w:r w:rsidR="18E2EFA4" w:rsidRPr="008A3DF0">
        <w:rPr>
          <w:rFonts w:ascii="Times New Roman" w:hAnsi="Times New Roman"/>
          <w:color w:val="000000" w:themeColor="text1"/>
          <w:sz w:val="24"/>
          <w:szCs w:val="24"/>
        </w:rPr>
        <w:t>V</w:t>
      </w:r>
      <w:r w:rsidRPr="008A3DF0">
        <w:rPr>
          <w:rFonts w:ascii="Times New Roman" w:hAnsi="Times New Roman"/>
          <w:color w:val="000000" w:themeColor="text1"/>
          <w:sz w:val="24"/>
          <w:szCs w:val="24"/>
        </w:rPr>
        <w:t xml:space="preserve">endor is required to submit the names and positions of all new possible hires to the </w:t>
      </w:r>
      <w:r w:rsidR="5D1CCD01" w:rsidRPr="008A3DF0">
        <w:rPr>
          <w:rFonts w:ascii="Times New Roman" w:hAnsi="Times New Roman"/>
          <w:color w:val="000000" w:themeColor="text1"/>
          <w:sz w:val="24"/>
          <w:szCs w:val="24"/>
        </w:rPr>
        <w:t>Q</w:t>
      </w:r>
      <w:r w:rsidRPr="008A3DF0">
        <w:rPr>
          <w:rFonts w:ascii="Times New Roman" w:hAnsi="Times New Roman"/>
          <w:color w:val="000000" w:themeColor="text1"/>
          <w:sz w:val="24"/>
          <w:szCs w:val="24"/>
        </w:rPr>
        <w:t xml:space="preserve">uality </w:t>
      </w:r>
      <w:r w:rsidR="4235BBD7" w:rsidRPr="008A3DF0">
        <w:rPr>
          <w:rFonts w:ascii="Times New Roman" w:hAnsi="Times New Roman"/>
          <w:color w:val="000000" w:themeColor="text1"/>
          <w:sz w:val="24"/>
          <w:szCs w:val="24"/>
        </w:rPr>
        <w:t>A</w:t>
      </w:r>
      <w:r w:rsidRPr="008A3DF0">
        <w:rPr>
          <w:rFonts w:ascii="Times New Roman" w:hAnsi="Times New Roman"/>
          <w:color w:val="000000" w:themeColor="text1"/>
          <w:sz w:val="24"/>
          <w:szCs w:val="24"/>
        </w:rPr>
        <w:t xml:space="preserve">ssurance </w:t>
      </w:r>
      <w:r w:rsidR="0FC44E8A" w:rsidRPr="008A3DF0">
        <w:rPr>
          <w:rFonts w:ascii="Times New Roman" w:hAnsi="Times New Roman"/>
          <w:color w:val="000000" w:themeColor="text1"/>
          <w:sz w:val="24"/>
          <w:szCs w:val="24"/>
        </w:rPr>
        <w:t>M</w:t>
      </w:r>
      <w:r w:rsidRPr="008A3DF0">
        <w:rPr>
          <w:rFonts w:ascii="Times New Roman" w:hAnsi="Times New Roman"/>
          <w:color w:val="000000" w:themeColor="text1"/>
          <w:sz w:val="24"/>
          <w:szCs w:val="24"/>
        </w:rPr>
        <w:t xml:space="preserve">anagers </w:t>
      </w:r>
      <w:r w:rsidR="330C310E" w:rsidRPr="008A3DF0">
        <w:rPr>
          <w:rFonts w:ascii="Times New Roman" w:hAnsi="Times New Roman"/>
          <w:color w:val="000000" w:themeColor="text1"/>
          <w:sz w:val="24"/>
          <w:szCs w:val="24"/>
        </w:rPr>
        <w:t>prior to an offer</w:t>
      </w:r>
      <w:r w:rsidR="1F6919D9"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It is the </w:t>
      </w:r>
      <w:r w:rsidRPr="008A3DF0">
        <w:rPr>
          <w:rFonts w:ascii="Times New Roman" w:hAnsi="Times New Roman"/>
          <w:sz w:val="24"/>
          <w:szCs w:val="24"/>
        </w:rPr>
        <w:t xml:space="preserve">responsibility of the </w:t>
      </w:r>
      <w:r w:rsidR="687F2BFA" w:rsidRPr="008A3DF0">
        <w:rPr>
          <w:rFonts w:ascii="Times New Roman" w:hAnsi="Times New Roman"/>
          <w:sz w:val="24"/>
          <w:szCs w:val="24"/>
        </w:rPr>
        <w:t xml:space="preserve">employee </w:t>
      </w:r>
      <w:r w:rsidRPr="008A3DF0">
        <w:rPr>
          <w:rFonts w:ascii="Times New Roman" w:hAnsi="Times New Roman"/>
          <w:sz w:val="24"/>
          <w:szCs w:val="24"/>
        </w:rPr>
        <w:t>providing these services to ensure that the facility has an up-to-date license or certificate. For physicians, advanced practice nurses, physician assistants</w:t>
      </w:r>
      <w:r w:rsidR="687F2BFA" w:rsidRPr="008A3DF0">
        <w:rPr>
          <w:rFonts w:ascii="Times New Roman" w:hAnsi="Times New Roman"/>
          <w:sz w:val="24"/>
          <w:szCs w:val="24"/>
        </w:rPr>
        <w:t>,</w:t>
      </w:r>
      <w:r w:rsidRPr="008A3DF0">
        <w:rPr>
          <w:rFonts w:ascii="Times New Roman" w:hAnsi="Times New Roman"/>
          <w:sz w:val="24"/>
          <w:szCs w:val="24"/>
        </w:rPr>
        <w:t xml:space="preserve"> and dentists, these licenses shall include both federal and state permits to issue controlled substances. </w:t>
      </w:r>
      <w:r w:rsidR="41B9ED62" w:rsidRPr="008A3DF0">
        <w:rPr>
          <w:rFonts w:ascii="Times New Roman" w:hAnsi="Times New Roman"/>
          <w:sz w:val="24"/>
          <w:szCs w:val="24"/>
        </w:rPr>
        <w:t xml:space="preserve">Physicians shall be Medicaid eligible within 90 days of the start of the contract. </w:t>
      </w:r>
    </w:p>
    <w:p w14:paraId="5997DCA4" w14:textId="77777777" w:rsidR="00E26BD9" w:rsidRPr="008A3DF0" w:rsidRDefault="00E26BD9" w:rsidP="008A3DF0">
      <w:pPr>
        <w:widowControl w:val="0"/>
        <w:rPr>
          <w:rFonts w:ascii="Times New Roman" w:hAnsi="Times New Roman"/>
          <w:sz w:val="24"/>
          <w:szCs w:val="24"/>
        </w:rPr>
      </w:pPr>
    </w:p>
    <w:p w14:paraId="31F859A5" w14:textId="5257CB92" w:rsidR="006A3D67" w:rsidRPr="008A3DF0" w:rsidRDefault="006A3D67" w:rsidP="008A3DF0">
      <w:pPr>
        <w:widowControl w:val="0"/>
        <w:rPr>
          <w:rFonts w:ascii="Times New Roman" w:hAnsi="Times New Roman"/>
          <w:b/>
          <w:bCs/>
          <w:sz w:val="24"/>
          <w:szCs w:val="24"/>
        </w:rPr>
      </w:pPr>
      <w:r w:rsidRPr="008A3DF0">
        <w:rPr>
          <w:rFonts w:ascii="Times New Roman" w:hAnsi="Times New Roman"/>
          <w:sz w:val="24"/>
          <w:szCs w:val="24"/>
        </w:rPr>
        <w:t xml:space="preserve">The Vendor will not employ health care professionals whose licenses or certifications restrict them to working inside prisons only. </w:t>
      </w:r>
      <w:r w:rsidR="00E7500D" w:rsidRPr="008A3DF0">
        <w:rPr>
          <w:rFonts w:ascii="Times New Roman" w:hAnsi="Times New Roman"/>
          <w:sz w:val="24"/>
          <w:szCs w:val="24"/>
        </w:rPr>
        <w:t>Physicians must comply with</w:t>
      </w:r>
      <w:r w:rsidRPr="008A3DF0">
        <w:rPr>
          <w:rFonts w:ascii="Times New Roman" w:hAnsi="Times New Roman"/>
          <w:sz w:val="24"/>
          <w:szCs w:val="24"/>
        </w:rPr>
        <w:t xml:space="preserve"> </w:t>
      </w:r>
      <w:r w:rsidR="00924390">
        <w:rPr>
          <w:rFonts w:ascii="Times New Roman" w:hAnsi="Times New Roman"/>
          <w:sz w:val="24"/>
          <w:szCs w:val="24"/>
        </w:rPr>
        <w:t>M</w:t>
      </w:r>
      <w:r w:rsidRPr="008A3DF0">
        <w:rPr>
          <w:rFonts w:ascii="Times New Roman" w:hAnsi="Times New Roman"/>
          <w:sz w:val="24"/>
          <w:szCs w:val="24"/>
        </w:rPr>
        <w:t xml:space="preserve">edication </w:t>
      </w:r>
      <w:r w:rsidR="00924390">
        <w:rPr>
          <w:rFonts w:ascii="Times New Roman" w:hAnsi="Times New Roman"/>
          <w:sz w:val="24"/>
          <w:szCs w:val="24"/>
        </w:rPr>
        <w:t>A</w:t>
      </w:r>
      <w:r w:rsidRPr="008A3DF0">
        <w:rPr>
          <w:rFonts w:ascii="Times New Roman" w:hAnsi="Times New Roman"/>
          <w:sz w:val="24"/>
          <w:szCs w:val="24"/>
        </w:rPr>
        <w:t xml:space="preserve">ssisted </w:t>
      </w:r>
      <w:r w:rsidR="00924390">
        <w:rPr>
          <w:rFonts w:ascii="Times New Roman" w:hAnsi="Times New Roman"/>
          <w:sz w:val="24"/>
          <w:szCs w:val="24"/>
        </w:rPr>
        <w:t>T</w:t>
      </w:r>
      <w:r w:rsidRPr="008A3DF0">
        <w:rPr>
          <w:rFonts w:ascii="Times New Roman" w:hAnsi="Times New Roman"/>
          <w:sz w:val="24"/>
          <w:szCs w:val="24"/>
        </w:rPr>
        <w:t>reatment options</w:t>
      </w:r>
      <w:r w:rsidR="00E7500D" w:rsidRPr="008A3DF0">
        <w:rPr>
          <w:rFonts w:ascii="Times New Roman" w:hAnsi="Times New Roman"/>
          <w:sz w:val="24"/>
          <w:szCs w:val="24"/>
        </w:rPr>
        <w:t xml:space="preserve"> in every IDOC facility</w:t>
      </w:r>
      <w:r w:rsidRPr="008A3DF0">
        <w:rPr>
          <w:rFonts w:ascii="Times New Roman" w:hAnsi="Times New Roman"/>
          <w:sz w:val="24"/>
          <w:szCs w:val="24"/>
        </w:rPr>
        <w:t xml:space="preserve"> for the treatment of substance use </w:t>
      </w:r>
      <w:r w:rsidR="002B58F2" w:rsidRPr="008A3DF0">
        <w:rPr>
          <w:rFonts w:ascii="Times New Roman" w:hAnsi="Times New Roman"/>
          <w:sz w:val="24"/>
          <w:szCs w:val="24"/>
        </w:rPr>
        <w:t>disorders</w:t>
      </w:r>
      <w:r w:rsidR="00E7500D" w:rsidRPr="008A3DF0">
        <w:rPr>
          <w:rFonts w:ascii="Times New Roman" w:hAnsi="Times New Roman"/>
          <w:sz w:val="24"/>
          <w:szCs w:val="24"/>
        </w:rPr>
        <w:t xml:space="preserve"> and </w:t>
      </w:r>
      <w:r w:rsidRPr="008A3DF0">
        <w:rPr>
          <w:rFonts w:ascii="Times New Roman" w:hAnsi="Times New Roman"/>
          <w:sz w:val="24"/>
          <w:szCs w:val="24"/>
        </w:rPr>
        <w:t>must</w:t>
      </w:r>
      <w:r w:rsidR="00E7500D" w:rsidRPr="008A3DF0">
        <w:rPr>
          <w:rFonts w:ascii="Times New Roman" w:hAnsi="Times New Roman"/>
          <w:sz w:val="24"/>
          <w:szCs w:val="24"/>
        </w:rPr>
        <w:t xml:space="preserve"> maintain a current DEA registration that include Schedule III authority to prescribe buprenorphine for opioid use disorder.</w:t>
      </w:r>
    </w:p>
    <w:p w14:paraId="1F93CF28" w14:textId="77777777" w:rsidR="006A3D67" w:rsidRPr="008A3DF0" w:rsidRDefault="006A3D67" w:rsidP="008A3DF0">
      <w:pPr>
        <w:widowControl w:val="0"/>
        <w:rPr>
          <w:rFonts w:ascii="Times New Roman" w:hAnsi="Times New Roman"/>
          <w:sz w:val="24"/>
          <w:szCs w:val="24"/>
        </w:rPr>
      </w:pPr>
    </w:p>
    <w:p w14:paraId="047EFE90" w14:textId="5241D48B" w:rsidR="006A3D67" w:rsidRPr="008A3DF0" w:rsidRDefault="006A3D67" w:rsidP="008A3DF0">
      <w:pPr>
        <w:autoSpaceDE w:val="0"/>
        <w:autoSpaceDN w:val="0"/>
        <w:adjustRightInd w:val="0"/>
        <w:rPr>
          <w:rStyle w:val="st1"/>
          <w:rFonts w:ascii="Times New Roman" w:hAnsi="Times New Roman"/>
          <w:color w:val="000000"/>
          <w:sz w:val="24"/>
          <w:szCs w:val="24"/>
        </w:rPr>
      </w:pPr>
      <w:r w:rsidRPr="008A3DF0">
        <w:rPr>
          <w:rFonts w:ascii="Times New Roman" w:hAnsi="Times New Roman"/>
          <w:sz w:val="24"/>
          <w:szCs w:val="24"/>
        </w:rPr>
        <w:t>The Vendor will assess the skills of all professional staff to assure competency to provide required services.</w:t>
      </w:r>
      <w:r w:rsidR="00924390">
        <w:rPr>
          <w:rFonts w:ascii="Times New Roman" w:hAnsi="Times New Roman"/>
          <w:sz w:val="24"/>
          <w:szCs w:val="24"/>
        </w:rPr>
        <w:t xml:space="preserve"> </w:t>
      </w:r>
      <w:r w:rsidRPr="008A3DF0">
        <w:rPr>
          <w:rFonts w:ascii="Times New Roman" w:hAnsi="Times New Roman"/>
          <w:sz w:val="24"/>
          <w:szCs w:val="24"/>
        </w:rPr>
        <w:t>Nursing staff and unlicensed assistive personnel will demonstrate and document skills on a specific check list applicable to each professional level</w:t>
      </w:r>
      <w:r w:rsidR="61F846FC" w:rsidRPr="008A3DF0">
        <w:rPr>
          <w:rFonts w:ascii="Times New Roman" w:hAnsi="Times New Roman"/>
          <w:sz w:val="24"/>
          <w:szCs w:val="24"/>
        </w:rPr>
        <w:t xml:space="preserve"> prior to their assignment and yearly thereafter.</w:t>
      </w:r>
      <w:r w:rsidR="00924390">
        <w:rPr>
          <w:rFonts w:ascii="Times New Roman" w:hAnsi="Times New Roman"/>
          <w:sz w:val="24"/>
          <w:szCs w:val="24"/>
        </w:rPr>
        <w:t xml:space="preserve"> </w:t>
      </w:r>
      <w:r w:rsidRPr="008A3DF0">
        <w:rPr>
          <w:rFonts w:ascii="Times New Roman" w:hAnsi="Times New Roman"/>
          <w:sz w:val="24"/>
          <w:szCs w:val="24"/>
        </w:rPr>
        <w:t xml:space="preserve">The Vendor will establish a privilege list as a component of credentialing for physicians, nurse </w:t>
      </w:r>
      <w:r w:rsidRPr="008A3DF0">
        <w:rPr>
          <w:rFonts w:ascii="Times New Roman" w:hAnsi="Times New Roman"/>
          <w:color w:val="000000" w:themeColor="text1"/>
          <w:sz w:val="24"/>
          <w:szCs w:val="24"/>
        </w:rPr>
        <w:t>practitioners, and physician assistants.</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credentialing process must be provided to the IDOC prior to the start of the contract.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All clinical staff approved by the </w:t>
      </w:r>
      <w:r w:rsidR="00E862DF">
        <w:rPr>
          <w:rFonts w:ascii="Times New Roman" w:hAnsi="Times New Roman"/>
          <w:color w:val="000000" w:themeColor="text1"/>
          <w:sz w:val="24"/>
          <w:szCs w:val="24"/>
        </w:rPr>
        <w:t>C</w:t>
      </w:r>
      <w:r w:rsidRPr="008A3DF0">
        <w:rPr>
          <w:rFonts w:ascii="Times New Roman" w:hAnsi="Times New Roman"/>
          <w:color w:val="000000" w:themeColor="text1"/>
          <w:sz w:val="24"/>
          <w:szCs w:val="24"/>
        </w:rPr>
        <w:t>redential</w:t>
      </w:r>
      <w:r w:rsidR="00E862DF">
        <w:rPr>
          <w:rFonts w:ascii="Times New Roman" w:hAnsi="Times New Roman"/>
          <w:color w:val="000000" w:themeColor="text1"/>
          <w:sz w:val="24"/>
          <w:szCs w:val="24"/>
        </w:rPr>
        <w:t>ing</w:t>
      </w:r>
      <w:r w:rsidRPr="008A3DF0">
        <w:rPr>
          <w:rFonts w:ascii="Times New Roman" w:hAnsi="Times New Roman"/>
          <w:color w:val="000000" w:themeColor="text1"/>
          <w:sz w:val="24"/>
          <w:szCs w:val="24"/>
        </w:rPr>
        <w:t xml:space="preserve"> </w:t>
      </w:r>
      <w:r w:rsidR="00E862DF">
        <w:rPr>
          <w:rFonts w:ascii="Times New Roman" w:hAnsi="Times New Roman"/>
          <w:color w:val="000000" w:themeColor="text1"/>
          <w:sz w:val="24"/>
          <w:szCs w:val="24"/>
        </w:rPr>
        <w:t>C</w:t>
      </w:r>
      <w:r w:rsidRPr="008A3DF0">
        <w:rPr>
          <w:rFonts w:ascii="Times New Roman" w:hAnsi="Times New Roman"/>
          <w:color w:val="000000" w:themeColor="text1"/>
          <w:sz w:val="24"/>
          <w:szCs w:val="24"/>
        </w:rPr>
        <w:t>ommittee must have a credential review and approval by the CMO or designee as its final step.</w:t>
      </w:r>
    </w:p>
    <w:p w14:paraId="16F8834D" w14:textId="77777777" w:rsidR="006A3D67" w:rsidRPr="008A3DF0" w:rsidRDefault="006A3D67" w:rsidP="008A3DF0">
      <w:pPr>
        <w:widowControl w:val="0"/>
        <w:rPr>
          <w:rFonts w:ascii="Times New Roman" w:hAnsi="Times New Roman"/>
          <w:color w:val="000000"/>
          <w:sz w:val="24"/>
          <w:szCs w:val="24"/>
        </w:rPr>
      </w:pPr>
    </w:p>
    <w:p w14:paraId="56D1E229" w14:textId="4283BFF9" w:rsidR="006A3D67" w:rsidRPr="008A3DF0" w:rsidRDefault="006A3D67" w:rsidP="008A3DF0">
      <w:pPr>
        <w:widowControl w:val="0"/>
        <w:rPr>
          <w:rFonts w:ascii="Times New Roman" w:hAnsi="Times New Roman"/>
          <w:color w:val="000000"/>
          <w:sz w:val="24"/>
          <w:szCs w:val="24"/>
        </w:rPr>
      </w:pPr>
      <w:r w:rsidRPr="54954E2C">
        <w:rPr>
          <w:rFonts w:ascii="Times New Roman" w:hAnsi="Times New Roman"/>
          <w:color w:val="000000" w:themeColor="text1"/>
          <w:sz w:val="24"/>
          <w:szCs w:val="24"/>
        </w:rPr>
        <w:t xml:space="preserve">Before being allowed to work with IDOC </w:t>
      </w:r>
      <w:r w:rsidR="7272E091" w:rsidRPr="54954E2C">
        <w:rPr>
          <w:rFonts w:ascii="Times New Roman" w:hAnsi="Times New Roman"/>
          <w:color w:val="000000" w:themeColor="text1"/>
          <w:sz w:val="24"/>
          <w:szCs w:val="24"/>
        </w:rPr>
        <w:t>incarcerated individuals</w:t>
      </w:r>
      <w:r w:rsidRPr="54954E2C">
        <w:rPr>
          <w:rFonts w:ascii="Times New Roman" w:hAnsi="Times New Roman"/>
          <w:color w:val="000000" w:themeColor="text1"/>
          <w:sz w:val="24"/>
          <w:szCs w:val="24"/>
        </w:rPr>
        <w:t>, including</w:t>
      </w:r>
      <w:r w:rsidR="00483E92" w:rsidRPr="54954E2C">
        <w:rPr>
          <w:rFonts w:ascii="Times New Roman" w:hAnsi="Times New Roman"/>
          <w:b/>
          <w:bCs/>
          <w:color w:val="000000" w:themeColor="text1"/>
          <w:sz w:val="24"/>
          <w:szCs w:val="24"/>
        </w:rPr>
        <w:t xml:space="preserve"> </w:t>
      </w:r>
      <w:r w:rsidR="00483E92" w:rsidRPr="54954E2C">
        <w:rPr>
          <w:rFonts w:ascii="Times New Roman" w:hAnsi="Times New Roman"/>
          <w:color w:val="000000" w:themeColor="text1"/>
          <w:sz w:val="24"/>
          <w:szCs w:val="24"/>
        </w:rPr>
        <w:t>incarcerated youth</w:t>
      </w:r>
      <w:r w:rsidRPr="54954E2C">
        <w:rPr>
          <w:rFonts w:ascii="Times New Roman" w:hAnsi="Times New Roman"/>
          <w:color w:val="000000" w:themeColor="text1"/>
          <w:sz w:val="24"/>
          <w:szCs w:val="24"/>
        </w:rPr>
        <w:t>, the Vendor’s employees and contracted staff shall be subject to the security clearance policy and procedure of the IDOC. All employees of the Vendor including subcontractors shall undergo a thorough background check (e.g., criminal history background check</w:t>
      </w:r>
      <w:r w:rsidRPr="54954E2C">
        <w:rPr>
          <w:rFonts w:ascii="Times New Roman" w:hAnsi="Times New Roman"/>
          <w:sz w:val="24"/>
          <w:szCs w:val="24"/>
        </w:rPr>
        <w:t>, including a driver’s license check and fingerprinting, sex</w:t>
      </w:r>
      <w:r w:rsidR="00483E92" w:rsidRPr="54954E2C">
        <w:rPr>
          <w:rFonts w:ascii="Times New Roman" w:hAnsi="Times New Roman"/>
          <w:sz w:val="24"/>
          <w:szCs w:val="24"/>
        </w:rPr>
        <w:t xml:space="preserve"> offender</w:t>
      </w:r>
      <w:r w:rsidRPr="54954E2C">
        <w:rPr>
          <w:rFonts w:ascii="Times New Roman" w:hAnsi="Times New Roman"/>
          <w:sz w:val="24"/>
          <w:szCs w:val="24"/>
        </w:rPr>
        <w:t xml:space="preserve"> registry check, employment verification, educational verification, license </w:t>
      </w:r>
      <w:r w:rsidR="00E7500D" w:rsidRPr="54954E2C">
        <w:rPr>
          <w:rFonts w:ascii="Times New Roman" w:hAnsi="Times New Roman"/>
          <w:sz w:val="24"/>
          <w:szCs w:val="24"/>
        </w:rPr>
        <w:t xml:space="preserve">or certificate </w:t>
      </w:r>
      <w:r w:rsidRPr="54954E2C">
        <w:rPr>
          <w:rFonts w:ascii="Times New Roman" w:hAnsi="Times New Roman"/>
          <w:sz w:val="24"/>
          <w:szCs w:val="24"/>
        </w:rPr>
        <w:t xml:space="preserve">verification, and in appropriate cases Children Protective Services check, in limited cases, credit history check, </w:t>
      </w:r>
      <w:r w:rsidR="61F846FC" w:rsidRPr="54954E2C">
        <w:rPr>
          <w:rFonts w:ascii="Times New Roman" w:hAnsi="Times New Roman"/>
          <w:sz w:val="24"/>
          <w:szCs w:val="24"/>
        </w:rPr>
        <w:t xml:space="preserve">drug screen </w:t>
      </w:r>
      <w:r w:rsidRPr="54954E2C">
        <w:rPr>
          <w:rFonts w:ascii="Times New Roman" w:hAnsi="Times New Roman"/>
          <w:sz w:val="24"/>
          <w:szCs w:val="24"/>
        </w:rPr>
        <w:t>or any</w:t>
      </w:r>
      <w:r w:rsidR="61F846FC" w:rsidRPr="54954E2C">
        <w:rPr>
          <w:rFonts w:ascii="Times New Roman" w:hAnsi="Times New Roman"/>
          <w:sz w:val="24"/>
          <w:szCs w:val="24"/>
        </w:rPr>
        <w:t xml:space="preserve"> other</w:t>
      </w:r>
      <w:r w:rsidRPr="54954E2C">
        <w:rPr>
          <w:rFonts w:ascii="Times New Roman" w:hAnsi="Times New Roman"/>
          <w:sz w:val="24"/>
          <w:szCs w:val="24"/>
        </w:rPr>
        <w:t xml:space="preserve"> screen or check deemed necessary by the Vendor or the IDOC.</w:t>
      </w:r>
      <w:r w:rsidR="687F2BFA" w:rsidRPr="54954E2C">
        <w:rPr>
          <w:rFonts w:ascii="Times New Roman" w:hAnsi="Times New Roman"/>
          <w:sz w:val="24"/>
          <w:szCs w:val="24"/>
        </w:rPr>
        <w:t>)</w:t>
      </w:r>
      <w:r w:rsidR="00924390" w:rsidRPr="54954E2C">
        <w:rPr>
          <w:rFonts w:ascii="Times New Roman" w:hAnsi="Times New Roman"/>
          <w:sz w:val="24"/>
          <w:szCs w:val="24"/>
        </w:rPr>
        <w:t xml:space="preserve"> </w:t>
      </w:r>
      <w:r w:rsidRPr="54954E2C">
        <w:rPr>
          <w:rFonts w:ascii="Times New Roman" w:hAnsi="Times New Roman"/>
          <w:sz w:val="24"/>
          <w:szCs w:val="24"/>
        </w:rPr>
        <w:t xml:space="preserve">Subsequent criminal history background </w:t>
      </w:r>
      <w:r w:rsidRPr="54954E2C">
        <w:rPr>
          <w:rFonts w:ascii="Times New Roman" w:hAnsi="Times New Roman"/>
          <w:color w:val="000000" w:themeColor="text1"/>
          <w:sz w:val="24"/>
          <w:szCs w:val="24"/>
        </w:rPr>
        <w:t xml:space="preserve">checks shall be completed at least every four (4) years on current contract employees who have contact with </w:t>
      </w:r>
      <w:r w:rsidR="7272E091" w:rsidRPr="54954E2C">
        <w:rPr>
          <w:rFonts w:ascii="Times New Roman" w:hAnsi="Times New Roman"/>
          <w:color w:val="000000" w:themeColor="text1"/>
          <w:sz w:val="24"/>
          <w:szCs w:val="24"/>
        </w:rPr>
        <w:t>incarcerated individuals</w:t>
      </w:r>
      <w:r w:rsidRPr="54954E2C">
        <w:rPr>
          <w:rFonts w:ascii="Times New Roman" w:hAnsi="Times New Roman"/>
          <w:color w:val="000000" w:themeColor="text1"/>
          <w:sz w:val="24"/>
          <w:szCs w:val="24"/>
        </w:rPr>
        <w:t>. Entry to the IDOC facilities will be prohibited unless all staff including regional, administrative, PRN, and temporary staff such as locum tenens</w:t>
      </w:r>
      <w:r w:rsidR="687F2BFA" w:rsidRPr="54954E2C">
        <w:rPr>
          <w:rFonts w:ascii="Times New Roman" w:hAnsi="Times New Roman"/>
          <w:color w:val="000000" w:themeColor="text1"/>
          <w:sz w:val="24"/>
          <w:szCs w:val="24"/>
        </w:rPr>
        <w:t>,</w:t>
      </w:r>
      <w:r w:rsidRPr="54954E2C">
        <w:rPr>
          <w:rFonts w:ascii="Times New Roman" w:hAnsi="Times New Roman"/>
          <w:color w:val="000000" w:themeColor="text1"/>
          <w:sz w:val="24"/>
          <w:szCs w:val="24"/>
        </w:rPr>
        <w:t xml:space="preserve"> have</w:t>
      </w:r>
      <w:r w:rsidR="79DE18C2" w:rsidRPr="54954E2C">
        <w:rPr>
          <w:rFonts w:ascii="Times New Roman" w:hAnsi="Times New Roman"/>
          <w:color w:val="000000" w:themeColor="text1"/>
          <w:sz w:val="24"/>
          <w:szCs w:val="24"/>
        </w:rPr>
        <w:t xml:space="preserve"> completed a background check. </w:t>
      </w:r>
      <w:r w:rsidRPr="54954E2C">
        <w:rPr>
          <w:rFonts w:ascii="Times New Roman" w:hAnsi="Times New Roman"/>
          <w:color w:val="000000" w:themeColor="text1"/>
          <w:sz w:val="24"/>
          <w:szCs w:val="24"/>
        </w:rPr>
        <w:t xml:space="preserve">The IDOC will be financially responsible for any </w:t>
      </w:r>
      <w:r w:rsidRPr="54954E2C">
        <w:rPr>
          <w:rFonts w:ascii="Times New Roman" w:hAnsi="Times New Roman"/>
          <w:color w:val="000000" w:themeColor="text1"/>
          <w:sz w:val="24"/>
          <w:szCs w:val="24"/>
        </w:rPr>
        <w:lastRenderedPageBreak/>
        <w:t>criminal/character/personal background check it performs; however, the Vendor shall be responsible for background checks that are performed to ensure Vendor’s staff is maintaining all required professional licensing and industry requirements to perform the health</w:t>
      </w:r>
      <w:r w:rsidR="79DE18C2" w:rsidRPr="54954E2C">
        <w:rPr>
          <w:rFonts w:ascii="Times New Roman" w:hAnsi="Times New Roman"/>
          <w:color w:val="000000" w:themeColor="text1"/>
          <w:sz w:val="24"/>
          <w:szCs w:val="24"/>
        </w:rPr>
        <w:t xml:space="preserve"> care services being provided. If the Vendor deems a particular screen or </w:t>
      </w:r>
      <w:bookmarkStart w:id="1" w:name="_Int_96NU8IfG"/>
      <w:r w:rsidR="79DE18C2" w:rsidRPr="54954E2C">
        <w:rPr>
          <w:rFonts w:ascii="Times New Roman" w:hAnsi="Times New Roman"/>
          <w:color w:val="000000" w:themeColor="text1"/>
          <w:sz w:val="24"/>
          <w:szCs w:val="24"/>
        </w:rPr>
        <w:t>check</w:t>
      </w:r>
      <w:bookmarkEnd w:id="1"/>
      <w:r w:rsidR="79DE18C2" w:rsidRPr="54954E2C">
        <w:rPr>
          <w:rFonts w:ascii="Times New Roman" w:hAnsi="Times New Roman"/>
          <w:color w:val="000000" w:themeColor="text1"/>
          <w:sz w:val="24"/>
          <w:szCs w:val="24"/>
        </w:rPr>
        <w:t xml:space="preserve"> as necessary, but the IDOC does not, the Vendor will pay for the screen.</w:t>
      </w:r>
    </w:p>
    <w:p w14:paraId="4CDE19C8" w14:textId="77777777" w:rsidR="006A3D67" w:rsidRPr="008A3DF0" w:rsidRDefault="006A3D67" w:rsidP="008A3DF0">
      <w:pPr>
        <w:widowControl w:val="0"/>
        <w:rPr>
          <w:rFonts w:ascii="Times New Roman" w:hAnsi="Times New Roman"/>
          <w:color w:val="000000"/>
          <w:sz w:val="24"/>
          <w:szCs w:val="24"/>
        </w:rPr>
      </w:pPr>
    </w:p>
    <w:p w14:paraId="7F8FF428" w14:textId="73ABB9FB" w:rsidR="006A3D67" w:rsidRPr="008A3DF0" w:rsidRDefault="006A3D67" w:rsidP="008A3DF0">
      <w:pPr>
        <w:rPr>
          <w:rFonts w:ascii="Times New Roman" w:hAnsi="Times New Roman"/>
          <w:color w:val="000000"/>
          <w:sz w:val="24"/>
          <w:szCs w:val="24"/>
        </w:rPr>
      </w:pPr>
      <w:r w:rsidRPr="008A3DF0">
        <w:rPr>
          <w:rFonts w:ascii="Times New Roman" w:hAnsi="Times New Roman"/>
          <w:color w:val="000000" w:themeColor="text1"/>
          <w:sz w:val="24"/>
          <w:szCs w:val="24"/>
        </w:rPr>
        <w:t>The IDOC will retain the right to require the Vendor to exclude from working at any IDOC facility any employee of the Vendor who is deemed incompetent, insubordinate, or objectionable by the IDOC.</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 </w:t>
      </w:r>
      <w:r w:rsidR="4B550ECE" w:rsidRPr="008A3DF0">
        <w:rPr>
          <w:rFonts w:ascii="Times New Roman" w:hAnsi="Times New Roman"/>
          <w:color w:val="000000" w:themeColor="text1"/>
          <w:sz w:val="24"/>
          <w:szCs w:val="24"/>
        </w:rPr>
        <w:t xml:space="preserve">If the IDOC invokes this </w:t>
      </w:r>
      <w:r w:rsidR="5E57175E" w:rsidRPr="008A3DF0">
        <w:rPr>
          <w:rFonts w:ascii="Times New Roman" w:hAnsi="Times New Roman"/>
          <w:color w:val="000000" w:themeColor="text1"/>
          <w:sz w:val="24"/>
          <w:szCs w:val="24"/>
        </w:rPr>
        <w:t>right, the</w:t>
      </w:r>
      <w:r w:rsidR="4B550ECE" w:rsidRPr="008A3DF0">
        <w:rPr>
          <w:rFonts w:ascii="Times New Roman" w:hAnsi="Times New Roman"/>
          <w:color w:val="000000" w:themeColor="text1"/>
          <w:sz w:val="24"/>
          <w:szCs w:val="24"/>
        </w:rPr>
        <w:t xml:space="preserve"> Vendor shall remove the employee immediately.</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Vendor will agree not to hire or rehire any former employee</w:t>
      </w:r>
      <w:r w:rsidR="687F2BFA" w:rsidRPr="008A3DF0">
        <w:rPr>
          <w:rFonts w:ascii="Times New Roman" w:hAnsi="Times New Roman"/>
          <w:color w:val="000000" w:themeColor="text1"/>
          <w:sz w:val="24"/>
          <w:szCs w:val="24"/>
        </w:rPr>
        <w:t xml:space="preserve"> of the Vendor or previous Vendor</w:t>
      </w:r>
      <w:r w:rsidRPr="008A3DF0">
        <w:rPr>
          <w:rFonts w:ascii="Times New Roman" w:hAnsi="Times New Roman"/>
          <w:color w:val="000000" w:themeColor="text1"/>
          <w:sz w:val="24"/>
          <w:szCs w:val="24"/>
        </w:rPr>
        <w:t>, or former employee of the IDOC, who was removed for cause, or resigned with prejudice.</w:t>
      </w:r>
    </w:p>
    <w:p w14:paraId="50968EF4" w14:textId="77777777" w:rsidR="006A3D67" w:rsidRPr="008A3DF0" w:rsidRDefault="006A3D67" w:rsidP="008A3DF0">
      <w:pPr>
        <w:pStyle w:val="NoSpacing"/>
        <w:jc w:val="both"/>
        <w:rPr>
          <w:rFonts w:ascii="Times New Roman" w:hAnsi="Times New Roman"/>
          <w:color w:val="000000"/>
          <w:sz w:val="24"/>
          <w:szCs w:val="24"/>
        </w:rPr>
      </w:pPr>
    </w:p>
    <w:p w14:paraId="3AF6FA30" w14:textId="20587029" w:rsidR="006A3D67" w:rsidRPr="008A3DF0" w:rsidRDefault="0AFD4AE2" w:rsidP="008A3DF0">
      <w:pPr>
        <w:rPr>
          <w:rFonts w:ascii="Times New Roman" w:hAnsi="Times New Roman"/>
          <w:color w:val="000000"/>
          <w:sz w:val="24"/>
          <w:szCs w:val="24"/>
        </w:rPr>
      </w:pPr>
      <w:r w:rsidRPr="008A3DF0">
        <w:rPr>
          <w:rFonts w:ascii="Times New Roman" w:hAnsi="Times New Roman"/>
          <w:color w:val="000000" w:themeColor="text1"/>
          <w:sz w:val="24"/>
          <w:szCs w:val="24"/>
        </w:rPr>
        <w:t>The IDOC reserves the right to refuse entry onto its facility grounds an employee of the Vendor whom it has found to be in violation of the facility’s policies and procedures</w:t>
      </w:r>
      <w:r w:rsidR="6A988F8D" w:rsidRPr="008A3DF0">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charged or adjudicated in violation of state law in connection with the employee’s conduct toward a</w:t>
      </w:r>
      <w:r w:rsidR="4C374285" w:rsidRPr="008A3DF0">
        <w:rPr>
          <w:rFonts w:ascii="Times New Roman" w:hAnsi="Times New Roman"/>
          <w:color w:val="000000" w:themeColor="text1"/>
          <w:sz w:val="24"/>
          <w:szCs w:val="24"/>
        </w:rPr>
        <w:t xml:space="preserve"> </w:t>
      </w:r>
      <w:r w:rsidR="00483E92" w:rsidRPr="008A3DF0">
        <w:rPr>
          <w:rFonts w:ascii="Times New Roman" w:hAnsi="Times New Roman"/>
          <w:color w:val="000000" w:themeColor="text1"/>
          <w:sz w:val="24"/>
          <w:szCs w:val="24"/>
        </w:rPr>
        <w:t>resident</w:t>
      </w:r>
      <w:r w:rsidR="00A12A0C" w:rsidRPr="008A3DF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of the facility</w:t>
      </w:r>
      <w:r w:rsidR="6A988F8D" w:rsidRPr="008A3DF0">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prohibited from working with children pursuant to I.C. 4-13-2-7 et seq.</w:t>
      </w:r>
      <w:r w:rsidR="14ABFC43" w:rsidRPr="008A3DF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or under investigation for violation of state law in connection with the employee’s conduct toward an </w:t>
      </w:r>
      <w:r w:rsidR="7F80047E" w:rsidRPr="008A3DF0">
        <w:rPr>
          <w:rFonts w:ascii="Times New Roman" w:hAnsi="Times New Roman"/>
          <w:color w:val="000000" w:themeColor="text1"/>
          <w:sz w:val="24"/>
          <w:szCs w:val="24"/>
        </w:rPr>
        <w:t>incarcerated individual</w:t>
      </w:r>
      <w:r w:rsidRPr="008A3DF0">
        <w:rPr>
          <w:rFonts w:ascii="Times New Roman" w:hAnsi="Times New Roman"/>
          <w:color w:val="000000" w:themeColor="text1"/>
          <w:sz w:val="24"/>
          <w:szCs w:val="24"/>
        </w:rPr>
        <w:t xml:space="preserve"> of the facility.</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If the IDOC invokes this right the Vendor shall remove the employee immediately.</w:t>
      </w:r>
    </w:p>
    <w:p w14:paraId="2FE8CB38" w14:textId="77777777" w:rsidR="006A3D67" w:rsidRPr="008A3DF0" w:rsidRDefault="006A3D67" w:rsidP="008A3DF0">
      <w:pPr>
        <w:widowControl w:val="0"/>
        <w:rPr>
          <w:rFonts w:ascii="Times New Roman" w:hAnsi="Times New Roman"/>
          <w:color w:val="000000"/>
          <w:sz w:val="24"/>
          <w:szCs w:val="24"/>
        </w:rPr>
      </w:pPr>
    </w:p>
    <w:p w14:paraId="10C8FDA3" w14:textId="0233DBDD" w:rsidR="006A3D67" w:rsidRPr="008A3DF0" w:rsidRDefault="006A3D67" w:rsidP="008A3DF0">
      <w:pPr>
        <w:autoSpaceDE w:val="0"/>
        <w:autoSpaceDN w:val="0"/>
        <w:adjustRightInd w:val="0"/>
        <w:rPr>
          <w:rFonts w:ascii="Times New Roman" w:hAnsi="Times New Roman"/>
          <w:color w:val="000000"/>
          <w:sz w:val="24"/>
          <w:szCs w:val="24"/>
          <w:highlight w:val="yellow"/>
        </w:rPr>
      </w:pPr>
      <w:r w:rsidRPr="008A3DF0">
        <w:rPr>
          <w:rFonts w:ascii="Times New Roman" w:hAnsi="Times New Roman"/>
          <w:color w:val="000000"/>
          <w:sz w:val="24"/>
          <w:szCs w:val="24"/>
        </w:rPr>
        <w:t>Any person performing work under the contract agrees to adhere to all IDOC procedures, policies, and codes of conduct.</w:t>
      </w:r>
      <w:r w:rsidR="00924390">
        <w:rPr>
          <w:rFonts w:ascii="Times New Roman" w:hAnsi="Times New Roman"/>
          <w:color w:val="000000"/>
          <w:sz w:val="24"/>
          <w:szCs w:val="24"/>
        </w:rPr>
        <w:t xml:space="preserve"> </w:t>
      </w:r>
      <w:r w:rsidRPr="008A3DF0">
        <w:rPr>
          <w:rFonts w:ascii="Times New Roman" w:hAnsi="Times New Roman"/>
          <w:color w:val="000000"/>
          <w:sz w:val="24"/>
          <w:szCs w:val="24"/>
        </w:rPr>
        <w:t xml:space="preserve">All staff employed by the Vendor including subcontractors, both full and part time, must abide by the IDOC’s dress code. </w:t>
      </w:r>
    </w:p>
    <w:p w14:paraId="09B704F9" w14:textId="77777777" w:rsidR="006A3D67" w:rsidRPr="008A3DF0" w:rsidRDefault="006A3D67" w:rsidP="008A3DF0">
      <w:pPr>
        <w:autoSpaceDE w:val="0"/>
        <w:autoSpaceDN w:val="0"/>
        <w:adjustRightInd w:val="0"/>
        <w:rPr>
          <w:rFonts w:ascii="Times New Roman" w:hAnsi="Times New Roman"/>
          <w:color w:val="000000"/>
          <w:sz w:val="24"/>
          <w:szCs w:val="24"/>
        </w:rPr>
      </w:pPr>
    </w:p>
    <w:p w14:paraId="4D46851F" w14:textId="77777777" w:rsidR="006A3D67" w:rsidRPr="008A3DF0" w:rsidRDefault="006A3D67" w:rsidP="008A3DF0">
      <w:pPr>
        <w:widowControl w:val="0"/>
        <w:rPr>
          <w:rFonts w:ascii="Times New Roman" w:hAnsi="Times New Roman"/>
          <w:color w:val="000000"/>
          <w:sz w:val="24"/>
          <w:szCs w:val="24"/>
        </w:rPr>
      </w:pPr>
      <w:r w:rsidRPr="008A3DF0">
        <w:rPr>
          <w:rFonts w:ascii="Times New Roman" w:hAnsi="Times New Roman"/>
          <w:color w:val="000000"/>
          <w:sz w:val="24"/>
          <w:szCs w:val="24"/>
        </w:rPr>
        <w:t>The Vendor is responsible for all actions and work performed by its subcontractors and all staffing stipulations applicable to the Vendor’s staff apply to subcontractors.</w:t>
      </w:r>
    </w:p>
    <w:p w14:paraId="256DC6BD" w14:textId="77777777" w:rsidR="006A3D67" w:rsidRPr="008A3DF0" w:rsidRDefault="006A3D67" w:rsidP="008A3DF0">
      <w:pPr>
        <w:widowControl w:val="0"/>
        <w:rPr>
          <w:rFonts w:ascii="Times New Roman" w:hAnsi="Times New Roman"/>
          <w:color w:val="000000"/>
          <w:sz w:val="24"/>
          <w:szCs w:val="24"/>
        </w:rPr>
      </w:pPr>
    </w:p>
    <w:p w14:paraId="7F6DF748" w14:textId="6E70A76C" w:rsidR="006A3D67" w:rsidRPr="008A3DF0" w:rsidRDefault="006A3D67" w:rsidP="008A3DF0">
      <w:pPr>
        <w:autoSpaceDE w:val="0"/>
        <w:autoSpaceDN w:val="0"/>
        <w:adjustRightInd w:val="0"/>
        <w:rPr>
          <w:rFonts w:ascii="Times New Roman" w:hAnsi="Times New Roman"/>
          <w:color w:val="000000"/>
          <w:sz w:val="24"/>
          <w:szCs w:val="24"/>
        </w:rPr>
      </w:pPr>
      <w:r w:rsidRPr="008A3DF0">
        <w:rPr>
          <w:rFonts w:ascii="Times New Roman" w:hAnsi="Times New Roman"/>
          <w:color w:val="000000"/>
          <w:sz w:val="24"/>
          <w:szCs w:val="24"/>
        </w:rPr>
        <w:t>Personnel files of all Vendor employees shall be on file at the facility, outside the secure perimeter.</w:t>
      </w:r>
      <w:r w:rsidR="00924390">
        <w:rPr>
          <w:rFonts w:ascii="Times New Roman" w:hAnsi="Times New Roman"/>
          <w:color w:val="000000"/>
          <w:sz w:val="24"/>
          <w:szCs w:val="24"/>
        </w:rPr>
        <w:t xml:space="preserve"> </w:t>
      </w:r>
      <w:r w:rsidRPr="008A3DF0">
        <w:rPr>
          <w:rFonts w:ascii="Times New Roman" w:hAnsi="Times New Roman"/>
          <w:color w:val="000000"/>
          <w:sz w:val="24"/>
          <w:szCs w:val="24"/>
        </w:rPr>
        <w:t xml:space="preserve">IDOC is responsible for providing </w:t>
      </w:r>
      <w:r w:rsidR="006F463E">
        <w:rPr>
          <w:rFonts w:ascii="Times New Roman" w:hAnsi="Times New Roman"/>
          <w:color w:val="000000"/>
          <w:sz w:val="24"/>
          <w:szCs w:val="24"/>
        </w:rPr>
        <w:t xml:space="preserve">a </w:t>
      </w:r>
      <w:r w:rsidRPr="008A3DF0">
        <w:rPr>
          <w:rFonts w:ascii="Times New Roman" w:hAnsi="Times New Roman"/>
          <w:color w:val="000000"/>
          <w:sz w:val="24"/>
          <w:szCs w:val="24"/>
        </w:rPr>
        <w:t>secure space where the Vendor may maintain these files.</w:t>
      </w:r>
      <w:r w:rsidR="00924390">
        <w:rPr>
          <w:rFonts w:ascii="Times New Roman" w:hAnsi="Times New Roman"/>
          <w:color w:val="000000"/>
          <w:sz w:val="24"/>
          <w:szCs w:val="24"/>
        </w:rPr>
        <w:t xml:space="preserve"> </w:t>
      </w:r>
      <w:r w:rsidRPr="008A3DF0">
        <w:rPr>
          <w:rFonts w:ascii="Times New Roman" w:hAnsi="Times New Roman"/>
          <w:color w:val="000000"/>
          <w:sz w:val="24"/>
          <w:szCs w:val="24"/>
        </w:rPr>
        <w:t xml:space="preserve">When necessary, the Vendor will provide pertinent or demographic information from the personnel files to the </w:t>
      </w:r>
      <w:r w:rsidR="00635A99" w:rsidRPr="008A3DF0">
        <w:rPr>
          <w:rFonts w:ascii="Times New Roman" w:hAnsi="Times New Roman"/>
          <w:color w:val="000000"/>
          <w:sz w:val="24"/>
          <w:szCs w:val="24"/>
        </w:rPr>
        <w:t>Warden</w:t>
      </w:r>
      <w:r w:rsidR="007A66E6" w:rsidRPr="008A3DF0">
        <w:rPr>
          <w:rFonts w:ascii="Times New Roman" w:hAnsi="Times New Roman"/>
          <w:color w:val="000000"/>
          <w:sz w:val="24"/>
          <w:szCs w:val="24"/>
        </w:rPr>
        <w:t xml:space="preserve"> </w:t>
      </w:r>
      <w:r w:rsidRPr="008A3DF0">
        <w:rPr>
          <w:rFonts w:ascii="Times New Roman" w:hAnsi="Times New Roman"/>
          <w:color w:val="000000"/>
          <w:sz w:val="24"/>
          <w:szCs w:val="24"/>
        </w:rPr>
        <w:t xml:space="preserve">or </w:t>
      </w:r>
      <w:r w:rsidR="00924390">
        <w:rPr>
          <w:rFonts w:ascii="Times New Roman" w:hAnsi="Times New Roman"/>
          <w:color w:val="000000"/>
          <w:sz w:val="24"/>
          <w:szCs w:val="24"/>
        </w:rPr>
        <w:t>Investigations and Intelligence</w:t>
      </w:r>
      <w:r w:rsidRPr="008A3DF0">
        <w:rPr>
          <w:rFonts w:ascii="Times New Roman" w:hAnsi="Times New Roman"/>
          <w:color w:val="000000"/>
          <w:sz w:val="24"/>
          <w:szCs w:val="24"/>
        </w:rPr>
        <w:t xml:space="preserve"> staff which is needed to complete an investigation.</w:t>
      </w:r>
      <w:r w:rsidR="00924390">
        <w:rPr>
          <w:rFonts w:ascii="Times New Roman" w:hAnsi="Times New Roman"/>
          <w:color w:val="000000"/>
          <w:sz w:val="24"/>
          <w:szCs w:val="24"/>
        </w:rPr>
        <w:t xml:space="preserve"> </w:t>
      </w:r>
    </w:p>
    <w:p w14:paraId="38B46EF5" w14:textId="77777777" w:rsidR="006A3D67" w:rsidRPr="008A3DF0" w:rsidRDefault="006A3D67" w:rsidP="008A3DF0">
      <w:pPr>
        <w:rPr>
          <w:rFonts w:ascii="Times New Roman" w:hAnsi="Times New Roman"/>
          <w:b/>
          <w:color w:val="000000"/>
          <w:sz w:val="24"/>
          <w:szCs w:val="24"/>
        </w:rPr>
      </w:pPr>
    </w:p>
    <w:p w14:paraId="7D1172C2" w14:textId="5EC3D054" w:rsidR="006A3D67" w:rsidRPr="008A3DF0" w:rsidRDefault="006A3D67" w:rsidP="008A3DF0">
      <w:pPr>
        <w:rPr>
          <w:rFonts w:ascii="Times New Roman" w:hAnsi="Times New Roman"/>
          <w:color w:val="000000"/>
          <w:sz w:val="24"/>
          <w:szCs w:val="24"/>
        </w:rPr>
      </w:pPr>
      <w:r w:rsidRPr="008A3DF0">
        <w:rPr>
          <w:rFonts w:ascii="Times New Roman" w:hAnsi="Times New Roman"/>
          <w:color w:val="000000" w:themeColor="text1"/>
          <w:sz w:val="24"/>
          <w:szCs w:val="24"/>
        </w:rPr>
        <w:t xml:space="preserve">The IDOC considers the hiring of the </w:t>
      </w:r>
      <w:r w:rsidR="00F01F7D">
        <w:rPr>
          <w:rFonts w:ascii="Times New Roman" w:hAnsi="Times New Roman"/>
          <w:color w:val="000000" w:themeColor="text1"/>
          <w:sz w:val="24"/>
          <w:szCs w:val="24"/>
        </w:rPr>
        <w:t>Health Services</w:t>
      </w:r>
      <w:r w:rsidR="00483E92" w:rsidRPr="008A3DF0">
        <w:rPr>
          <w:rFonts w:ascii="Times New Roman" w:hAnsi="Times New Roman"/>
          <w:color w:val="000000" w:themeColor="text1"/>
          <w:sz w:val="24"/>
          <w:szCs w:val="24"/>
        </w:rPr>
        <w:t xml:space="preserve"> staff</w:t>
      </w:r>
      <w:r w:rsidRPr="008A3DF0">
        <w:rPr>
          <w:rFonts w:ascii="Times New Roman" w:hAnsi="Times New Roman"/>
          <w:color w:val="000000" w:themeColor="text1"/>
          <w:sz w:val="24"/>
          <w:szCs w:val="24"/>
        </w:rPr>
        <w:t xml:space="preserve"> to be critical to the success of the health care delivery program</w:t>
      </w:r>
      <w:r w:rsidR="32DAC647"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6FC5A373" w:rsidRPr="008A3DF0">
        <w:rPr>
          <w:rFonts w:ascii="Times New Roman" w:hAnsi="Times New Roman"/>
          <w:color w:val="000000" w:themeColor="text1"/>
          <w:sz w:val="24"/>
          <w:szCs w:val="24"/>
        </w:rPr>
        <w:t>Therefore,</w:t>
      </w:r>
      <w:r w:rsidRPr="008A3DF0">
        <w:rPr>
          <w:rFonts w:ascii="Times New Roman" w:hAnsi="Times New Roman"/>
          <w:color w:val="000000" w:themeColor="text1"/>
          <w:sz w:val="24"/>
          <w:szCs w:val="24"/>
        </w:rPr>
        <w:t xml:space="preserve"> the Vendor must comply with the following expectations:</w:t>
      </w:r>
    </w:p>
    <w:p w14:paraId="216C80CD" w14:textId="77777777" w:rsidR="006A3D67" w:rsidRPr="008A3DF0" w:rsidRDefault="006A3D67" w:rsidP="008A3DF0">
      <w:pPr>
        <w:rPr>
          <w:rFonts w:ascii="Times New Roman" w:hAnsi="Times New Roman"/>
          <w:color w:val="000000"/>
          <w:sz w:val="24"/>
          <w:szCs w:val="24"/>
        </w:rPr>
      </w:pPr>
    </w:p>
    <w:p w14:paraId="5A9609EB" w14:textId="402E80A7" w:rsidR="006A3D67" w:rsidRPr="008A3DF0" w:rsidRDefault="006A3D67" w:rsidP="008A3DF0">
      <w:pPr>
        <w:pStyle w:val="ListParagraph"/>
        <w:numPr>
          <w:ilvl w:val="0"/>
          <w:numId w:val="9"/>
        </w:numPr>
        <w:ind w:left="360"/>
        <w:rPr>
          <w:rFonts w:ascii="Times New Roman" w:hAnsi="Times New Roman"/>
          <w:color w:val="000000"/>
          <w:sz w:val="24"/>
          <w:szCs w:val="24"/>
        </w:rPr>
      </w:pPr>
      <w:r w:rsidRPr="008A3DF0">
        <w:rPr>
          <w:rFonts w:ascii="Times New Roman" w:hAnsi="Times New Roman"/>
          <w:color w:val="000000"/>
          <w:sz w:val="24"/>
          <w:szCs w:val="24"/>
        </w:rPr>
        <w:t xml:space="preserve">Recruitment efforts should concentrate on attracting </w:t>
      </w:r>
      <w:r w:rsidR="77594E92" w:rsidRPr="008A3DF0">
        <w:rPr>
          <w:rFonts w:ascii="Times New Roman" w:hAnsi="Times New Roman"/>
          <w:color w:val="000000"/>
          <w:sz w:val="24"/>
          <w:szCs w:val="24"/>
        </w:rPr>
        <w:t xml:space="preserve">quality </w:t>
      </w:r>
      <w:r w:rsidRPr="008A3DF0">
        <w:rPr>
          <w:rFonts w:ascii="Times New Roman" w:hAnsi="Times New Roman"/>
          <w:color w:val="000000"/>
          <w:sz w:val="24"/>
          <w:szCs w:val="24"/>
        </w:rPr>
        <w:t xml:space="preserve">candidates who also possess correctional experience. </w:t>
      </w:r>
    </w:p>
    <w:p w14:paraId="49076738" w14:textId="2C6DF996" w:rsidR="006A3D67" w:rsidRPr="008A3DF0" w:rsidRDefault="216BF22E" w:rsidP="008A3DF0">
      <w:pPr>
        <w:pStyle w:val="ListParagraph"/>
        <w:numPr>
          <w:ilvl w:val="0"/>
          <w:numId w:val="10"/>
        </w:numPr>
        <w:ind w:left="360"/>
        <w:rPr>
          <w:rFonts w:ascii="Times New Roman" w:hAnsi="Times New Roman"/>
          <w:color w:val="000000"/>
          <w:sz w:val="24"/>
          <w:szCs w:val="24"/>
        </w:rPr>
      </w:pPr>
      <w:r w:rsidRPr="008A3DF0">
        <w:rPr>
          <w:rFonts w:ascii="Times New Roman" w:hAnsi="Times New Roman"/>
          <w:color w:val="000000" w:themeColor="text1"/>
          <w:sz w:val="24"/>
          <w:szCs w:val="24"/>
        </w:rPr>
        <w:t>Health Services Administrator</w:t>
      </w:r>
      <w:r w:rsidR="006A3D67" w:rsidRPr="008A3DF0">
        <w:rPr>
          <w:rFonts w:ascii="Times New Roman" w:hAnsi="Times New Roman"/>
          <w:color w:val="000000" w:themeColor="text1"/>
          <w:sz w:val="24"/>
          <w:szCs w:val="24"/>
        </w:rPr>
        <w:t xml:space="preserve">s </w:t>
      </w:r>
      <w:r w:rsidR="5E6539DF" w:rsidRPr="008A3DF0">
        <w:rPr>
          <w:rFonts w:ascii="Times New Roman" w:hAnsi="Times New Roman"/>
          <w:color w:val="000000" w:themeColor="text1"/>
          <w:sz w:val="24"/>
          <w:szCs w:val="24"/>
        </w:rPr>
        <w:t>(</w:t>
      </w:r>
      <w:r w:rsidR="56DB34A6" w:rsidRPr="008A3DF0">
        <w:rPr>
          <w:rFonts w:ascii="Times New Roman" w:hAnsi="Times New Roman"/>
          <w:color w:val="000000" w:themeColor="text1"/>
          <w:sz w:val="24"/>
          <w:szCs w:val="24"/>
        </w:rPr>
        <w:t>HSA</w:t>
      </w:r>
      <w:r w:rsidR="006A3D67" w:rsidRPr="008A3DF0">
        <w:rPr>
          <w:rFonts w:ascii="Times New Roman" w:hAnsi="Times New Roman"/>
          <w:color w:val="000000" w:themeColor="text1"/>
          <w:sz w:val="24"/>
          <w:szCs w:val="24"/>
        </w:rPr>
        <w:t xml:space="preserve">) must have at least a </w:t>
      </w:r>
      <w:r w:rsidR="5E57175E" w:rsidRPr="008A3DF0">
        <w:rPr>
          <w:rFonts w:ascii="Times New Roman" w:hAnsi="Times New Roman"/>
          <w:color w:val="000000" w:themeColor="text1"/>
          <w:sz w:val="24"/>
          <w:szCs w:val="24"/>
        </w:rPr>
        <w:t>4-year</w:t>
      </w:r>
      <w:r w:rsidR="006A3D67" w:rsidRPr="008A3DF0">
        <w:rPr>
          <w:rFonts w:ascii="Times New Roman" w:hAnsi="Times New Roman"/>
          <w:color w:val="000000" w:themeColor="text1"/>
          <w:sz w:val="24"/>
          <w:szCs w:val="24"/>
        </w:rPr>
        <w:t xml:space="preserve"> undergraduate degree (preferably concentrating in health care administration and budget) and strong health care supervisory and management or nursing experience acceptable to IDOC.</w:t>
      </w:r>
      <w:r w:rsidR="00924390">
        <w:rPr>
          <w:rFonts w:ascii="Times New Roman" w:hAnsi="Times New Roman"/>
          <w:color w:val="000000" w:themeColor="text1"/>
          <w:sz w:val="24"/>
          <w:szCs w:val="24"/>
        </w:rPr>
        <w:t xml:space="preserve"> </w:t>
      </w:r>
    </w:p>
    <w:p w14:paraId="3C0FA9EF" w14:textId="120CB3C1" w:rsidR="006A3D67" w:rsidRPr="008A3DF0" w:rsidRDefault="006A3D67" w:rsidP="008A3DF0">
      <w:pPr>
        <w:pStyle w:val="ListParagraph"/>
        <w:numPr>
          <w:ilvl w:val="0"/>
          <w:numId w:val="10"/>
        </w:numPr>
        <w:ind w:left="360"/>
        <w:rPr>
          <w:rFonts w:ascii="Times New Roman" w:hAnsi="Times New Roman"/>
          <w:color w:val="000000"/>
          <w:sz w:val="24"/>
          <w:szCs w:val="24"/>
        </w:rPr>
      </w:pPr>
      <w:r w:rsidRPr="008A3DF0">
        <w:rPr>
          <w:rFonts w:ascii="Times New Roman" w:hAnsi="Times New Roman"/>
          <w:color w:val="000000"/>
          <w:sz w:val="24"/>
          <w:szCs w:val="24"/>
        </w:rPr>
        <w:t>H</w:t>
      </w:r>
      <w:r w:rsidR="00483E92" w:rsidRPr="008A3DF0">
        <w:rPr>
          <w:rFonts w:ascii="Times New Roman" w:hAnsi="Times New Roman"/>
          <w:color w:val="000000"/>
          <w:sz w:val="24"/>
          <w:szCs w:val="24"/>
        </w:rPr>
        <w:t>S</w:t>
      </w:r>
      <w:r w:rsidRPr="008A3DF0">
        <w:rPr>
          <w:rFonts w:ascii="Times New Roman" w:hAnsi="Times New Roman"/>
          <w:color w:val="000000"/>
          <w:sz w:val="24"/>
          <w:szCs w:val="24"/>
        </w:rPr>
        <w:t>As must be assigned to all facilities. A full time H</w:t>
      </w:r>
      <w:r w:rsidR="00483E92" w:rsidRPr="008A3DF0">
        <w:rPr>
          <w:rFonts w:ascii="Times New Roman" w:hAnsi="Times New Roman"/>
          <w:color w:val="000000"/>
          <w:sz w:val="24"/>
          <w:szCs w:val="24"/>
        </w:rPr>
        <w:t>S</w:t>
      </w:r>
      <w:r w:rsidRPr="008A3DF0">
        <w:rPr>
          <w:rFonts w:ascii="Times New Roman" w:hAnsi="Times New Roman"/>
          <w:color w:val="000000"/>
          <w:sz w:val="24"/>
          <w:szCs w:val="24"/>
        </w:rPr>
        <w:t xml:space="preserve">A must be assigned to major facilities </w:t>
      </w:r>
    </w:p>
    <w:p w14:paraId="3FF70074" w14:textId="74FF3135" w:rsidR="006A3D67" w:rsidRPr="008A3DF0" w:rsidRDefault="006A3D67" w:rsidP="008A3DF0">
      <w:pPr>
        <w:pStyle w:val="ListParagraph"/>
        <w:numPr>
          <w:ilvl w:val="0"/>
          <w:numId w:val="10"/>
        </w:numPr>
        <w:ind w:left="360"/>
        <w:rPr>
          <w:rFonts w:ascii="Times New Roman" w:hAnsi="Times New Roman"/>
          <w:color w:val="000000"/>
          <w:sz w:val="24"/>
          <w:szCs w:val="24"/>
        </w:rPr>
      </w:pPr>
      <w:r w:rsidRPr="008A3DF0">
        <w:rPr>
          <w:rFonts w:ascii="Times New Roman" w:hAnsi="Times New Roman"/>
          <w:color w:val="000000" w:themeColor="text1"/>
          <w:sz w:val="24"/>
          <w:szCs w:val="24"/>
        </w:rPr>
        <w:t xml:space="preserve">Directors of Nursing must be </w:t>
      </w:r>
      <w:r w:rsidR="009209F4">
        <w:rPr>
          <w:rFonts w:ascii="Times New Roman" w:hAnsi="Times New Roman"/>
          <w:color w:val="000000" w:themeColor="text1"/>
          <w:sz w:val="24"/>
          <w:szCs w:val="24"/>
        </w:rPr>
        <w:t>Registered Nurse</w:t>
      </w:r>
      <w:r w:rsidRPr="008A3DF0">
        <w:rPr>
          <w:rFonts w:ascii="Times New Roman" w:hAnsi="Times New Roman"/>
          <w:color w:val="000000" w:themeColor="text1"/>
          <w:sz w:val="24"/>
          <w:szCs w:val="24"/>
        </w:rPr>
        <w:t>s and minimally have adequate experience in nursing and administration to support placement.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 A </w:t>
      </w:r>
      <w:r w:rsidR="38F070F6" w:rsidRPr="008A3DF0">
        <w:rPr>
          <w:rFonts w:ascii="Times New Roman" w:hAnsi="Times New Roman"/>
          <w:color w:val="000000" w:themeColor="text1"/>
          <w:sz w:val="24"/>
          <w:szCs w:val="24"/>
        </w:rPr>
        <w:t>Baccalaureate</w:t>
      </w:r>
      <w:r w:rsidRPr="008A3DF0">
        <w:rPr>
          <w:rFonts w:ascii="Times New Roman" w:hAnsi="Times New Roman"/>
          <w:color w:val="000000" w:themeColor="text1"/>
          <w:sz w:val="24"/>
          <w:szCs w:val="24"/>
        </w:rPr>
        <w:t xml:space="preserve"> degree is preferred. </w:t>
      </w:r>
    </w:p>
    <w:p w14:paraId="01D938B0" w14:textId="72D3D7E3" w:rsidR="006A3D67" w:rsidRPr="008A3DF0" w:rsidRDefault="006A3D67" w:rsidP="008A3DF0">
      <w:pPr>
        <w:pStyle w:val="ListParagraph"/>
        <w:numPr>
          <w:ilvl w:val="0"/>
          <w:numId w:val="10"/>
        </w:numPr>
        <w:ind w:left="360"/>
        <w:rPr>
          <w:rFonts w:ascii="Times New Roman" w:hAnsi="Times New Roman"/>
          <w:sz w:val="24"/>
          <w:szCs w:val="24"/>
        </w:rPr>
      </w:pPr>
      <w:r w:rsidRPr="008A3DF0">
        <w:rPr>
          <w:rFonts w:ascii="Times New Roman" w:hAnsi="Times New Roman"/>
          <w:sz w:val="24"/>
          <w:szCs w:val="24"/>
        </w:rPr>
        <w:lastRenderedPageBreak/>
        <w:t xml:space="preserve">Newly employed </w:t>
      </w:r>
      <w:r w:rsidR="00483E92" w:rsidRPr="008A3DF0">
        <w:rPr>
          <w:rFonts w:ascii="Times New Roman" w:hAnsi="Times New Roman"/>
          <w:sz w:val="24"/>
          <w:szCs w:val="24"/>
        </w:rPr>
        <w:t>HSAs</w:t>
      </w:r>
      <w:r w:rsidRPr="008A3DF0">
        <w:rPr>
          <w:rFonts w:ascii="Times New Roman" w:hAnsi="Times New Roman"/>
          <w:sz w:val="24"/>
          <w:szCs w:val="24"/>
        </w:rPr>
        <w:t xml:space="preserve">, </w:t>
      </w:r>
      <w:r w:rsidR="00483E92" w:rsidRPr="008A3DF0">
        <w:rPr>
          <w:rFonts w:ascii="Times New Roman" w:hAnsi="Times New Roman"/>
          <w:sz w:val="24"/>
          <w:szCs w:val="24"/>
        </w:rPr>
        <w:t>D</w:t>
      </w:r>
      <w:r w:rsidRPr="008A3DF0">
        <w:rPr>
          <w:rFonts w:ascii="Times New Roman" w:hAnsi="Times New Roman"/>
          <w:sz w:val="24"/>
          <w:szCs w:val="24"/>
        </w:rPr>
        <w:t xml:space="preserve">irectors of </w:t>
      </w:r>
      <w:r w:rsidR="00483E92" w:rsidRPr="008A3DF0">
        <w:rPr>
          <w:rFonts w:ascii="Times New Roman" w:hAnsi="Times New Roman"/>
          <w:sz w:val="24"/>
          <w:szCs w:val="24"/>
        </w:rPr>
        <w:t>N</w:t>
      </w:r>
      <w:r w:rsidRPr="008A3DF0">
        <w:rPr>
          <w:rFonts w:ascii="Times New Roman" w:hAnsi="Times New Roman"/>
          <w:sz w:val="24"/>
          <w:szCs w:val="24"/>
        </w:rPr>
        <w:t>ursing</w:t>
      </w:r>
      <w:r w:rsidR="006F463E">
        <w:rPr>
          <w:rFonts w:ascii="Times New Roman" w:hAnsi="Times New Roman"/>
          <w:sz w:val="24"/>
          <w:szCs w:val="24"/>
        </w:rPr>
        <w:t>,</w:t>
      </w:r>
      <w:r w:rsidRPr="008A3DF0">
        <w:rPr>
          <w:rFonts w:ascii="Times New Roman" w:hAnsi="Times New Roman"/>
          <w:sz w:val="24"/>
          <w:szCs w:val="24"/>
        </w:rPr>
        <w:t xml:space="preserve"> and Medical Directors must have an assigned mentor to train these employees on </w:t>
      </w:r>
      <w:r w:rsidR="00F10F1E">
        <w:rPr>
          <w:rFonts w:ascii="Times New Roman" w:hAnsi="Times New Roman"/>
          <w:sz w:val="24"/>
          <w:szCs w:val="24"/>
        </w:rPr>
        <w:t>H</w:t>
      </w:r>
      <w:r w:rsidRPr="008A3DF0">
        <w:rPr>
          <w:rFonts w:ascii="Times New Roman" w:hAnsi="Times New Roman"/>
          <w:sz w:val="24"/>
          <w:szCs w:val="24"/>
        </w:rPr>
        <w:t xml:space="preserve">ealth </w:t>
      </w:r>
      <w:r w:rsidR="00F10F1E">
        <w:rPr>
          <w:rFonts w:ascii="Times New Roman" w:hAnsi="Times New Roman"/>
          <w:sz w:val="24"/>
          <w:szCs w:val="24"/>
        </w:rPr>
        <w:t>C</w:t>
      </w:r>
      <w:r w:rsidRPr="008A3DF0">
        <w:rPr>
          <w:rFonts w:ascii="Times New Roman" w:hAnsi="Times New Roman"/>
          <w:sz w:val="24"/>
          <w:szCs w:val="24"/>
        </w:rPr>
        <w:t xml:space="preserve">are </w:t>
      </w:r>
      <w:r w:rsidR="00F10F1E">
        <w:rPr>
          <w:rFonts w:ascii="Times New Roman" w:hAnsi="Times New Roman"/>
          <w:sz w:val="24"/>
          <w:szCs w:val="24"/>
        </w:rPr>
        <w:t>S</w:t>
      </w:r>
      <w:r w:rsidRPr="008A3DF0">
        <w:rPr>
          <w:rFonts w:ascii="Times New Roman" w:hAnsi="Times New Roman"/>
          <w:sz w:val="24"/>
          <w:szCs w:val="24"/>
        </w:rPr>
        <w:t xml:space="preserve">ervices </w:t>
      </w:r>
      <w:r w:rsidR="00F10F1E">
        <w:rPr>
          <w:rFonts w:ascii="Times New Roman" w:hAnsi="Times New Roman"/>
          <w:sz w:val="24"/>
          <w:szCs w:val="24"/>
        </w:rPr>
        <w:t>D</w:t>
      </w:r>
      <w:r w:rsidRPr="008A3DF0">
        <w:rPr>
          <w:rFonts w:ascii="Times New Roman" w:hAnsi="Times New Roman"/>
          <w:sz w:val="24"/>
          <w:szCs w:val="24"/>
        </w:rPr>
        <w:t>irectives and the performance measures.</w:t>
      </w:r>
    </w:p>
    <w:p w14:paraId="0560638D" w14:textId="77777777" w:rsidR="0000531A" w:rsidRDefault="0000531A" w:rsidP="008A3DF0">
      <w:pPr>
        <w:pStyle w:val="ListParagraph"/>
        <w:numPr>
          <w:ilvl w:val="0"/>
          <w:numId w:val="10"/>
        </w:numPr>
        <w:ind w:left="360"/>
        <w:rPr>
          <w:rFonts w:ascii="Times New Roman" w:hAnsi="Times New Roman"/>
          <w:sz w:val="24"/>
          <w:szCs w:val="24"/>
        </w:rPr>
      </w:pPr>
      <w:r w:rsidRPr="008A3DF0">
        <w:rPr>
          <w:rFonts w:ascii="Times New Roman" w:hAnsi="Times New Roman"/>
          <w:sz w:val="24"/>
          <w:szCs w:val="24"/>
        </w:rPr>
        <w:t>Site Medical Directors must be board certified or board eligible (exceptions may be made for existing staff if hired by Vendor).</w:t>
      </w:r>
    </w:p>
    <w:p w14:paraId="0F407F25" w14:textId="0ECC1281" w:rsidR="00AF58E9" w:rsidRPr="008A3DF0" w:rsidRDefault="00AF58E9" w:rsidP="008A3DF0">
      <w:pPr>
        <w:pStyle w:val="ListParagraph"/>
        <w:numPr>
          <w:ilvl w:val="0"/>
          <w:numId w:val="10"/>
        </w:numPr>
        <w:ind w:left="360"/>
        <w:rPr>
          <w:rFonts w:ascii="Times New Roman" w:hAnsi="Times New Roman"/>
          <w:sz w:val="24"/>
          <w:szCs w:val="24"/>
        </w:rPr>
      </w:pPr>
      <w:r>
        <w:rPr>
          <w:rFonts w:ascii="Times New Roman" w:hAnsi="Times New Roman"/>
          <w:sz w:val="24"/>
          <w:szCs w:val="24"/>
        </w:rPr>
        <w:t>Requirements for addiction recovery staff and mental health staff are found in HCSD 4.03A/Y and HCSD 4.01A/Y.</w:t>
      </w:r>
    </w:p>
    <w:p w14:paraId="5DD7C0C2" w14:textId="77777777" w:rsidR="006A3D67" w:rsidRPr="008A3DF0" w:rsidRDefault="006A3D67" w:rsidP="008A3DF0">
      <w:pPr>
        <w:rPr>
          <w:rFonts w:ascii="Times New Roman" w:hAnsi="Times New Roman"/>
          <w:sz w:val="24"/>
          <w:szCs w:val="24"/>
        </w:rPr>
      </w:pPr>
    </w:p>
    <w:p w14:paraId="390ACD93" w14:textId="5F6EA2A7" w:rsidR="006A3D67" w:rsidRPr="008A3DF0" w:rsidRDefault="006A3D67" w:rsidP="008A3DF0">
      <w:pPr>
        <w:widowControl w:val="0"/>
        <w:rPr>
          <w:rStyle w:val="st1"/>
          <w:rFonts w:ascii="Times New Roman" w:hAnsi="Times New Roman"/>
          <w:color w:val="000000"/>
          <w:sz w:val="24"/>
          <w:szCs w:val="24"/>
        </w:rPr>
      </w:pPr>
      <w:r w:rsidRPr="008A3DF0">
        <w:rPr>
          <w:rFonts w:ascii="Times New Roman" w:hAnsi="Times New Roman"/>
          <w:color w:val="000000" w:themeColor="text1"/>
          <w:sz w:val="24"/>
          <w:szCs w:val="24"/>
        </w:rPr>
        <w:t>The IDOC reserves the right to approve or d</w:t>
      </w:r>
      <w:r w:rsidR="00F10F1E">
        <w:rPr>
          <w:rFonts w:ascii="Times New Roman" w:hAnsi="Times New Roman"/>
          <w:color w:val="000000" w:themeColor="text1"/>
          <w:sz w:val="24"/>
          <w:szCs w:val="24"/>
        </w:rPr>
        <w:t>eny</w:t>
      </w:r>
      <w:r w:rsidRPr="008A3DF0">
        <w:rPr>
          <w:rFonts w:ascii="Times New Roman" w:hAnsi="Times New Roman"/>
          <w:color w:val="000000" w:themeColor="text1"/>
          <w:sz w:val="24"/>
          <w:szCs w:val="24"/>
        </w:rPr>
        <w:t xml:space="preserve"> any individual or business that the Vendor intends to employ </w:t>
      </w:r>
      <w:r w:rsidR="6FF5D178" w:rsidRPr="008A3DF0">
        <w:rPr>
          <w:rFonts w:ascii="Times New Roman" w:hAnsi="Times New Roman"/>
          <w:color w:val="000000" w:themeColor="text1"/>
          <w:sz w:val="24"/>
          <w:szCs w:val="24"/>
        </w:rPr>
        <w:t xml:space="preserve">to serve IDOC, </w:t>
      </w:r>
      <w:r w:rsidRPr="008A3DF0">
        <w:rPr>
          <w:rFonts w:ascii="Times New Roman" w:hAnsi="Times New Roman"/>
          <w:color w:val="000000" w:themeColor="text1"/>
          <w:sz w:val="24"/>
          <w:szCs w:val="24"/>
        </w:rPr>
        <w:t>regardless of whether it is an independent contractor or a subcontractor.</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The Vendor must obtain written approval from the IDOC </w:t>
      </w:r>
      <w:r w:rsidR="006F463E">
        <w:rPr>
          <w:rFonts w:ascii="Times New Roman" w:hAnsi="Times New Roman"/>
          <w:color w:val="000000" w:themeColor="text1"/>
          <w:sz w:val="24"/>
          <w:szCs w:val="24"/>
        </w:rPr>
        <w:t>s</w:t>
      </w:r>
      <w:r w:rsidR="6FF5D178" w:rsidRPr="008A3DF0">
        <w:rPr>
          <w:rFonts w:ascii="Times New Roman" w:hAnsi="Times New Roman"/>
          <w:color w:val="000000" w:themeColor="text1"/>
          <w:sz w:val="24"/>
          <w:szCs w:val="24"/>
        </w:rPr>
        <w:t xml:space="preserve">pecific </w:t>
      </w:r>
      <w:r w:rsidR="1C388F03" w:rsidRPr="008A3DF0">
        <w:rPr>
          <w:rFonts w:ascii="Times New Roman" w:hAnsi="Times New Roman"/>
          <w:color w:val="000000" w:themeColor="text1"/>
          <w:sz w:val="24"/>
          <w:szCs w:val="24"/>
        </w:rPr>
        <w:t xml:space="preserve">Executive </w:t>
      </w:r>
      <w:r w:rsidRPr="008A3DF0">
        <w:rPr>
          <w:rFonts w:ascii="Times New Roman" w:hAnsi="Times New Roman"/>
          <w:color w:val="000000" w:themeColor="text1"/>
          <w:sz w:val="24"/>
          <w:szCs w:val="24"/>
        </w:rPr>
        <w:t>Director</w:t>
      </w:r>
      <w:r w:rsidR="6FF5D178" w:rsidRPr="008A3DF0">
        <w:rPr>
          <w:rFonts w:ascii="Times New Roman" w:hAnsi="Times New Roman"/>
          <w:color w:val="000000" w:themeColor="text1"/>
          <w:sz w:val="24"/>
          <w:szCs w:val="24"/>
        </w:rPr>
        <w:t>s</w:t>
      </w:r>
      <w:r w:rsidRPr="008A3DF0">
        <w:rPr>
          <w:rFonts w:ascii="Times New Roman" w:hAnsi="Times New Roman"/>
          <w:color w:val="000000" w:themeColor="text1"/>
          <w:sz w:val="24"/>
          <w:szCs w:val="24"/>
        </w:rPr>
        <w:t xml:space="preserve"> of Health Services/CMO for key staff prior to their start</w:t>
      </w:r>
      <w:r w:rsidR="00F01F7D">
        <w:rPr>
          <w:rFonts w:ascii="Times New Roman" w:hAnsi="Times New Roman"/>
          <w:color w:val="000000" w:themeColor="text1"/>
          <w:sz w:val="24"/>
          <w:szCs w:val="24"/>
        </w:rPr>
        <w:t>ing</w:t>
      </w:r>
      <w:r w:rsidRPr="008A3DF0">
        <w:rPr>
          <w:rFonts w:ascii="Times New Roman" w:hAnsi="Times New Roman"/>
          <w:color w:val="000000" w:themeColor="text1"/>
          <w:sz w:val="24"/>
          <w:szCs w:val="24"/>
        </w:rPr>
        <w:t xml:space="preserve"> date.</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Key positions include all regional office staff listed above, all facility </w:t>
      </w:r>
      <w:r w:rsidR="00483E92" w:rsidRPr="008A3DF0">
        <w:rPr>
          <w:rFonts w:ascii="Times New Roman" w:hAnsi="Times New Roman"/>
          <w:color w:val="000000" w:themeColor="text1"/>
          <w:sz w:val="24"/>
          <w:szCs w:val="24"/>
        </w:rPr>
        <w:t>HSAs</w:t>
      </w:r>
      <w:r w:rsidRPr="008A3DF0">
        <w:rPr>
          <w:rFonts w:ascii="Times New Roman" w:hAnsi="Times New Roman"/>
          <w:color w:val="000000" w:themeColor="text1"/>
          <w:sz w:val="24"/>
          <w:szCs w:val="24"/>
        </w:rPr>
        <w:t>,</w:t>
      </w:r>
      <w:r w:rsidR="519CCCD1" w:rsidRPr="008A3DF0">
        <w:rPr>
          <w:rFonts w:ascii="Times New Roman" w:hAnsi="Times New Roman"/>
          <w:color w:val="000000" w:themeColor="text1"/>
          <w:sz w:val="24"/>
          <w:szCs w:val="24"/>
        </w:rPr>
        <w:t xml:space="preserve"> </w:t>
      </w:r>
      <w:r w:rsidR="00483E92" w:rsidRPr="008A3DF0">
        <w:rPr>
          <w:rFonts w:ascii="Times New Roman" w:hAnsi="Times New Roman"/>
          <w:color w:val="000000" w:themeColor="text1"/>
          <w:sz w:val="24"/>
          <w:szCs w:val="24"/>
        </w:rPr>
        <w:t>M</w:t>
      </w:r>
      <w:r w:rsidRPr="008A3DF0">
        <w:rPr>
          <w:rFonts w:ascii="Times New Roman" w:hAnsi="Times New Roman"/>
          <w:color w:val="000000" w:themeColor="text1"/>
          <w:sz w:val="24"/>
          <w:szCs w:val="24"/>
        </w:rPr>
        <w:t xml:space="preserve">edical </w:t>
      </w:r>
      <w:r w:rsidR="00483E92" w:rsidRPr="008A3DF0">
        <w:rPr>
          <w:rFonts w:ascii="Times New Roman" w:hAnsi="Times New Roman"/>
          <w:color w:val="000000" w:themeColor="text1"/>
          <w:sz w:val="24"/>
          <w:szCs w:val="24"/>
        </w:rPr>
        <w:t>D</w:t>
      </w:r>
      <w:r w:rsidRPr="008A3DF0">
        <w:rPr>
          <w:rFonts w:ascii="Times New Roman" w:hAnsi="Times New Roman"/>
          <w:color w:val="000000" w:themeColor="text1"/>
          <w:sz w:val="24"/>
          <w:szCs w:val="24"/>
        </w:rPr>
        <w:t xml:space="preserve">irectors, and </w:t>
      </w:r>
      <w:r w:rsidR="00483E92" w:rsidRPr="008A3DF0">
        <w:rPr>
          <w:rFonts w:ascii="Times New Roman" w:hAnsi="Times New Roman"/>
          <w:color w:val="000000" w:themeColor="text1"/>
          <w:sz w:val="24"/>
          <w:szCs w:val="24"/>
        </w:rPr>
        <w:t>D</w:t>
      </w:r>
      <w:r w:rsidRPr="008A3DF0">
        <w:rPr>
          <w:rFonts w:ascii="Times New Roman" w:hAnsi="Times New Roman"/>
          <w:color w:val="000000" w:themeColor="text1"/>
          <w:sz w:val="24"/>
          <w:szCs w:val="24"/>
        </w:rPr>
        <w:t xml:space="preserve">irectors of </w:t>
      </w:r>
      <w:r w:rsidR="00483E92" w:rsidRPr="008A3DF0">
        <w:rPr>
          <w:rFonts w:ascii="Times New Roman" w:hAnsi="Times New Roman"/>
          <w:color w:val="000000" w:themeColor="text1"/>
          <w:sz w:val="24"/>
          <w:szCs w:val="24"/>
        </w:rPr>
        <w:t>N</w:t>
      </w:r>
      <w:r w:rsidRPr="008A3DF0">
        <w:rPr>
          <w:rFonts w:ascii="Times New Roman" w:hAnsi="Times New Roman"/>
          <w:color w:val="000000" w:themeColor="text1"/>
          <w:sz w:val="24"/>
          <w:szCs w:val="24"/>
        </w:rPr>
        <w:t>ursing.</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The IDOC </w:t>
      </w:r>
      <w:r w:rsidR="43695F0B" w:rsidRPr="008A3DF0">
        <w:rPr>
          <w:rFonts w:ascii="Times New Roman" w:hAnsi="Times New Roman"/>
          <w:color w:val="000000" w:themeColor="text1"/>
          <w:sz w:val="24"/>
          <w:szCs w:val="24"/>
        </w:rPr>
        <w:t>Executive</w:t>
      </w:r>
      <w:r w:rsidRPr="008A3DF0">
        <w:rPr>
          <w:rFonts w:ascii="Times New Roman" w:hAnsi="Times New Roman"/>
          <w:color w:val="000000" w:themeColor="text1"/>
          <w:sz w:val="24"/>
          <w:szCs w:val="24"/>
        </w:rPr>
        <w:t xml:space="preserve"> Director</w:t>
      </w:r>
      <w:r w:rsidR="6FF5D178" w:rsidRPr="008A3DF0">
        <w:rPr>
          <w:rFonts w:ascii="Times New Roman" w:hAnsi="Times New Roman"/>
          <w:color w:val="000000" w:themeColor="text1"/>
          <w:sz w:val="24"/>
          <w:szCs w:val="24"/>
        </w:rPr>
        <w:t>s</w:t>
      </w:r>
      <w:r w:rsidRPr="008A3DF0">
        <w:rPr>
          <w:rFonts w:ascii="Times New Roman" w:hAnsi="Times New Roman"/>
          <w:color w:val="000000" w:themeColor="text1"/>
          <w:sz w:val="24"/>
          <w:szCs w:val="24"/>
        </w:rPr>
        <w:t xml:space="preserve"> of Health Services/CMO will be provided with the </w:t>
      </w:r>
      <w:r w:rsidRPr="008A3DF0">
        <w:rPr>
          <w:rStyle w:val="st1"/>
          <w:rFonts w:ascii="Times New Roman" w:hAnsi="Times New Roman"/>
          <w:color w:val="000000" w:themeColor="text1"/>
          <w:sz w:val="24"/>
          <w:szCs w:val="24"/>
        </w:rPr>
        <w:t>curriculum vitae of the medical directors the Vendor intends to employ.</w:t>
      </w:r>
      <w:r w:rsidR="00924390">
        <w:rPr>
          <w:rStyle w:val="st1"/>
          <w:rFonts w:ascii="Times New Roman" w:hAnsi="Times New Roman"/>
          <w:color w:val="000000" w:themeColor="text1"/>
          <w:sz w:val="24"/>
          <w:szCs w:val="24"/>
        </w:rPr>
        <w:t xml:space="preserve"> </w:t>
      </w:r>
      <w:r w:rsidRPr="008A3DF0">
        <w:rPr>
          <w:rStyle w:val="st1"/>
          <w:rFonts w:ascii="Times New Roman" w:hAnsi="Times New Roman"/>
          <w:color w:val="000000" w:themeColor="text1"/>
          <w:sz w:val="24"/>
          <w:szCs w:val="24"/>
        </w:rPr>
        <w:t xml:space="preserve">The Vendor must advise the IDOC </w:t>
      </w:r>
      <w:r w:rsidR="65EA7BD6" w:rsidRPr="008A3DF0">
        <w:rPr>
          <w:rStyle w:val="st1"/>
          <w:rFonts w:ascii="Times New Roman" w:hAnsi="Times New Roman"/>
          <w:color w:val="000000" w:themeColor="text1"/>
          <w:sz w:val="24"/>
          <w:szCs w:val="24"/>
        </w:rPr>
        <w:t>Executive</w:t>
      </w:r>
      <w:r w:rsidRPr="008A3DF0">
        <w:rPr>
          <w:rStyle w:val="st1"/>
          <w:rFonts w:ascii="Times New Roman" w:hAnsi="Times New Roman"/>
          <w:color w:val="000000" w:themeColor="text1"/>
          <w:sz w:val="24"/>
          <w:szCs w:val="24"/>
        </w:rPr>
        <w:t xml:space="preserve"> Director</w:t>
      </w:r>
      <w:r w:rsidR="6FF5D178" w:rsidRPr="008A3DF0">
        <w:rPr>
          <w:rStyle w:val="st1"/>
          <w:rFonts w:ascii="Times New Roman" w:hAnsi="Times New Roman"/>
          <w:color w:val="000000" w:themeColor="text1"/>
          <w:sz w:val="24"/>
          <w:szCs w:val="24"/>
        </w:rPr>
        <w:t>s</w:t>
      </w:r>
      <w:r w:rsidRPr="008A3DF0">
        <w:rPr>
          <w:rStyle w:val="st1"/>
          <w:rFonts w:ascii="Times New Roman" w:hAnsi="Times New Roman"/>
          <w:color w:val="000000" w:themeColor="text1"/>
          <w:sz w:val="24"/>
          <w:szCs w:val="24"/>
        </w:rPr>
        <w:t xml:space="preserve"> of Health Services</w:t>
      </w:r>
      <w:r w:rsidR="00F01F7D">
        <w:rPr>
          <w:rStyle w:val="st1"/>
          <w:rFonts w:ascii="Times New Roman" w:hAnsi="Times New Roman"/>
          <w:color w:val="000000" w:themeColor="text1"/>
          <w:sz w:val="24"/>
          <w:szCs w:val="24"/>
        </w:rPr>
        <w:t xml:space="preserve">, </w:t>
      </w:r>
      <w:r w:rsidRPr="008A3DF0">
        <w:rPr>
          <w:rStyle w:val="st1"/>
          <w:rFonts w:ascii="Times New Roman" w:hAnsi="Times New Roman"/>
          <w:color w:val="000000" w:themeColor="text1"/>
          <w:sz w:val="24"/>
          <w:szCs w:val="24"/>
        </w:rPr>
        <w:t>CMO</w:t>
      </w:r>
      <w:r w:rsidR="006F463E">
        <w:rPr>
          <w:rStyle w:val="st1"/>
          <w:rFonts w:ascii="Times New Roman" w:hAnsi="Times New Roman"/>
          <w:color w:val="000000" w:themeColor="text1"/>
          <w:sz w:val="24"/>
          <w:szCs w:val="24"/>
        </w:rPr>
        <w:t>,</w:t>
      </w:r>
      <w:r w:rsidRPr="008A3DF0">
        <w:rPr>
          <w:rStyle w:val="st1"/>
          <w:rFonts w:ascii="Times New Roman" w:hAnsi="Times New Roman"/>
          <w:color w:val="000000" w:themeColor="text1"/>
          <w:sz w:val="24"/>
          <w:szCs w:val="24"/>
        </w:rPr>
        <w:t xml:space="preserve"> and the appropriate IDOC </w:t>
      </w:r>
      <w:r w:rsidR="00F01F7D">
        <w:rPr>
          <w:rStyle w:val="st1"/>
          <w:rFonts w:ascii="Times New Roman" w:hAnsi="Times New Roman"/>
          <w:color w:val="000000" w:themeColor="text1"/>
          <w:sz w:val="24"/>
          <w:szCs w:val="24"/>
        </w:rPr>
        <w:t>H</w:t>
      </w:r>
      <w:r w:rsidRPr="008A3DF0">
        <w:rPr>
          <w:rStyle w:val="st1"/>
          <w:rFonts w:ascii="Times New Roman" w:hAnsi="Times New Roman"/>
          <w:color w:val="000000" w:themeColor="text1"/>
          <w:sz w:val="24"/>
          <w:szCs w:val="24"/>
        </w:rPr>
        <w:t xml:space="preserve">ealth </w:t>
      </w:r>
      <w:r w:rsidR="00F01F7D">
        <w:rPr>
          <w:rStyle w:val="st1"/>
          <w:rFonts w:ascii="Times New Roman" w:hAnsi="Times New Roman"/>
          <w:color w:val="000000" w:themeColor="text1"/>
          <w:sz w:val="24"/>
          <w:szCs w:val="24"/>
        </w:rPr>
        <w:t>S</w:t>
      </w:r>
      <w:r w:rsidRPr="008A3DF0">
        <w:rPr>
          <w:rStyle w:val="st1"/>
          <w:rFonts w:ascii="Times New Roman" w:hAnsi="Times New Roman"/>
          <w:color w:val="000000" w:themeColor="text1"/>
          <w:sz w:val="24"/>
          <w:szCs w:val="24"/>
        </w:rPr>
        <w:t xml:space="preserve">ervices </w:t>
      </w:r>
      <w:r w:rsidR="00483E92" w:rsidRPr="008A3DF0">
        <w:rPr>
          <w:rStyle w:val="st1"/>
          <w:rFonts w:ascii="Times New Roman" w:hAnsi="Times New Roman"/>
          <w:color w:val="000000" w:themeColor="text1"/>
          <w:sz w:val="24"/>
          <w:szCs w:val="24"/>
        </w:rPr>
        <w:t>Q</w:t>
      </w:r>
      <w:r w:rsidRPr="008A3DF0">
        <w:rPr>
          <w:rStyle w:val="st1"/>
          <w:rFonts w:ascii="Times New Roman" w:hAnsi="Times New Roman"/>
          <w:color w:val="000000" w:themeColor="text1"/>
          <w:sz w:val="24"/>
          <w:szCs w:val="24"/>
        </w:rPr>
        <w:t xml:space="preserve">uality </w:t>
      </w:r>
      <w:r w:rsidR="00483E92" w:rsidRPr="008A3DF0">
        <w:rPr>
          <w:rStyle w:val="st1"/>
          <w:rFonts w:ascii="Times New Roman" w:hAnsi="Times New Roman"/>
          <w:color w:val="000000" w:themeColor="text1"/>
          <w:sz w:val="24"/>
          <w:szCs w:val="24"/>
        </w:rPr>
        <w:t>A</w:t>
      </w:r>
      <w:r w:rsidRPr="008A3DF0">
        <w:rPr>
          <w:rStyle w:val="st1"/>
          <w:rFonts w:ascii="Times New Roman" w:hAnsi="Times New Roman"/>
          <w:color w:val="000000" w:themeColor="text1"/>
          <w:sz w:val="24"/>
          <w:szCs w:val="24"/>
        </w:rPr>
        <w:t xml:space="preserve">ssurance </w:t>
      </w:r>
      <w:r w:rsidR="001F0E36" w:rsidRPr="008A3DF0">
        <w:rPr>
          <w:rStyle w:val="st1"/>
          <w:rFonts w:ascii="Times New Roman" w:hAnsi="Times New Roman"/>
          <w:color w:val="000000" w:themeColor="text1"/>
          <w:sz w:val="24"/>
          <w:szCs w:val="24"/>
        </w:rPr>
        <w:t>M</w:t>
      </w:r>
      <w:r w:rsidRPr="008A3DF0">
        <w:rPr>
          <w:rStyle w:val="st1"/>
          <w:rFonts w:ascii="Times New Roman" w:hAnsi="Times New Roman"/>
          <w:color w:val="000000" w:themeColor="text1"/>
          <w:sz w:val="24"/>
          <w:szCs w:val="24"/>
        </w:rPr>
        <w:t xml:space="preserve">anager prior to dismissing or changing </w:t>
      </w:r>
      <w:r w:rsidR="001F0E36" w:rsidRPr="008A3DF0">
        <w:rPr>
          <w:rStyle w:val="st1"/>
          <w:rFonts w:ascii="Times New Roman" w:hAnsi="Times New Roman"/>
          <w:color w:val="000000" w:themeColor="text1"/>
          <w:sz w:val="24"/>
          <w:szCs w:val="24"/>
        </w:rPr>
        <w:t>the location</w:t>
      </w:r>
      <w:r w:rsidRPr="008A3DF0">
        <w:rPr>
          <w:rStyle w:val="st1"/>
          <w:rFonts w:ascii="Times New Roman" w:hAnsi="Times New Roman"/>
          <w:color w:val="000000" w:themeColor="text1"/>
          <w:sz w:val="24"/>
          <w:szCs w:val="24"/>
        </w:rPr>
        <w:t xml:space="preserve"> of </w:t>
      </w:r>
      <w:r w:rsidR="6FF5D178" w:rsidRPr="008A3DF0">
        <w:rPr>
          <w:rStyle w:val="st1"/>
          <w:rFonts w:ascii="Times New Roman" w:hAnsi="Times New Roman"/>
          <w:color w:val="000000" w:themeColor="text1"/>
          <w:sz w:val="24"/>
          <w:szCs w:val="24"/>
        </w:rPr>
        <w:t>any key positions including but not limited to H</w:t>
      </w:r>
      <w:r w:rsidR="001F0E36" w:rsidRPr="008A3DF0">
        <w:rPr>
          <w:rStyle w:val="st1"/>
          <w:rFonts w:ascii="Times New Roman" w:hAnsi="Times New Roman"/>
          <w:color w:val="000000" w:themeColor="text1"/>
          <w:sz w:val="24"/>
          <w:szCs w:val="24"/>
        </w:rPr>
        <w:t>S</w:t>
      </w:r>
      <w:r w:rsidR="6FF5D178" w:rsidRPr="008A3DF0">
        <w:rPr>
          <w:rStyle w:val="st1"/>
          <w:rFonts w:ascii="Times New Roman" w:hAnsi="Times New Roman"/>
          <w:color w:val="000000" w:themeColor="text1"/>
          <w:sz w:val="24"/>
          <w:szCs w:val="24"/>
        </w:rPr>
        <w:t xml:space="preserve">A, DON, Clinicians, Regional Staff, </w:t>
      </w:r>
      <w:r w:rsidR="24ED65F2" w:rsidRPr="008A3DF0">
        <w:rPr>
          <w:rStyle w:val="st1"/>
          <w:rFonts w:ascii="Times New Roman" w:hAnsi="Times New Roman"/>
          <w:color w:val="000000" w:themeColor="text1"/>
          <w:sz w:val="24"/>
          <w:szCs w:val="24"/>
        </w:rPr>
        <w:t>etc.</w:t>
      </w:r>
      <w:r w:rsidR="6B1B94EB" w:rsidRPr="008A3DF0">
        <w:rPr>
          <w:rStyle w:val="st1"/>
          <w:rFonts w:ascii="Times New Roman" w:hAnsi="Times New Roman"/>
          <w:color w:val="000000" w:themeColor="text1"/>
          <w:sz w:val="24"/>
          <w:szCs w:val="24"/>
        </w:rPr>
        <w:t xml:space="preserve"> within twenty hours </w:t>
      </w:r>
      <w:r w:rsidR="46380747" w:rsidRPr="008A3DF0">
        <w:rPr>
          <w:rStyle w:val="st1"/>
          <w:rFonts w:ascii="Times New Roman" w:hAnsi="Times New Roman"/>
          <w:color w:val="000000" w:themeColor="text1"/>
          <w:sz w:val="24"/>
          <w:szCs w:val="24"/>
        </w:rPr>
        <w:t>(</w:t>
      </w:r>
      <w:r w:rsidR="6B1B94EB" w:rsidRPr="008A3DF0">
        <w:rPr>
          <w:rStyle w:val="st1"/>
          <w:rFonts w:ascii="Times New Roman" w:hAnsi="Times New Roman"/>
          <w:color w:val="000000" w:themeColor="text1"/>
          <w:sz w:val="24"/>
          <w:szCs w:val="24"/>
        </w:rPr>
        <w:t>24)</w:t>
      </w:r>
      <w:r w:rsidR="5D766195" w:rsidRPr="008A3DF0">
        <w:rPr>
          <w:rStyle w:val="st1"/>
          <w:rFonts w:ascii="Times New Roman" w:hAnsi="Times New Roman"/>
          <w:color w:val="000000" w:themeColor="text1"/>
          <w:sz w:val="24"/>
          <w:szCs w:val="24"/>
        </w:rPr>
        <w:t xml:space="preserve"> of a change</w:t>
      </w:r>
      <w:r w:rsidR="6FF5D178" w:rsidRPr="008A3DF0">
        <w:rPr>
          <w:rStyle w:val="st1"/>
          <w:rFonts w:ascii="Times New Roman" w:hAnsi="Times New Roman"/>
          <w:color w:val="000000" w:themeColor="text1"/>
          <w:sz w:val="24"/>
          <w:szCs w:val="24"/>
        </w:rPr>
        <w:t>.</w:t>
      </w:r>
    </w:p>
    <w:p w14:paraId="6E7D5BAA" w14:textId="77777777" w:rsidR="006A3D67" w:rsidRPr="008A3DF0" w:rsidRDefault="006A3D67" w:rsidP="008A3DF0">
      <w:pPr>
        <w:widowControl w:val="0"/>
        <w:rPr>
          <w:rStyle w:val="st1"/>
          <w:rFonts w:ascii="Times New Roman" w:hAnsi="Times New Roman"/>
          <w:bCs/>
          <w:color w:val="000000"/>
          <w:sz w:val="24"/>
          <w:szCs w:val="24"/>
        </w:rPr>
      </w:pPr>
    </w:p>
    <w:p w14:paraId="5A326BBD" w14:textId="3262D3AF" w:rsidR="006A3D67" w:rsidRDefault="0AFD4AE2" w:rsidP="008A3DF0">
      <w:pPr>
        <w:widowControl w:val="0"/>
        <w:rPr>
          <w:rStyle w:val="st1"/>
          <w:rFonts w:ascii="Times New Roman" w:hAnsi="Times New Roman"/>
          <w:color w:val="000000" w:themeColor="text1"/>
          <w:sz w:val="24"/>
          <w:szCs w:val="24"/>
        </w:rPr>
      </w:pPr>
      <w:r w:rsidRPr="008A3DF0">
        <w:rPr>
          <w:rStyle w:val="st1"/>
          <w:rFonts w:ascii="Times New Roman" w:hAnsi="Times New Roman"/>
          <w:color w:val="000000" w:themeColor="text1"/>
          <w:sz w:val="24"/>
          <w:szCs w:val="24"/>
        </w:rPr>
        <w:t xml:space="preserve">The Vendor must notify the IDOC </w:t>
      </w:r>
      <w:r w:rsidR="24844A6A" w:rsidRPr="008A3DF0">
        <w:rPr>
          <w:rStyle w:val="st1"/>
          <w:rFonts w:ascii="Times New Roman" w:hAnsi="Times New Roman"/>
          <w:color w:val="000000" w:themeColor="text1"/>
          <w:sz w:val="24"/>
          <w:szCs w:val="24"/>
        </w:rPr>
        <w:t>Executive Director</w:t>
      </w:r>
      <w:r w:rsidR="00744B12" w:rsidRPr="008A3DF0">
        <w:rPr>
          <w:rStyle w:val="st1"/>
          <w:rFonts w:ascii="Times New Roman" w:hAnsi="Times New Roman"/>
          <w:color w:val="000000" w:themeColor="text1"/>
          <w:sz w:val="24"/>
          <w:szCs w:val="24"/>
        </w:rPr>
        <w:t>s</w:t>
      </w:r>
      <w:r w:rsidR="24844A6A" w:rsidRPr="008A3DF0">
        <w:rPr>
          <w:rStyle w:val="st1"/>
          <w:rFonts w:ascii="Times New Roman" w:hAnsi="Times New Roman"/>
          <w:color w:val="000000" w:themeColor="text1"/>
          <w:sz w:val="24"/>
          <w:szCs w:val="24"/>
        </w:rPr>
        <w:t xml:space="preserve"> of </w:t>
      </w:r>
      <w:r w:rsidR="00744B12" w:rsidRPr="008A3DF0">
        <w:rPr>
          <w:rStyle w:val="st1"/>
          <w:rFonts w:ascii="Times New Roman" w:hAnsi="Times New Roman"/>
          <w:color w:val="000000" w:themeColor="text1"/>
          <w:sz w:val="24"/>
          <w:szCs w:val="24"/>
        </w:rPr>
        <w:t>Health Services</w:t>
      </w:r>
      <w:r w:rsidR="00F01F7D">
        <w:rPr>
          <w:rStyle w:val="st1"/>
          <w:rFonts w:ascii="Times New Roman" w:hAnsi="Times New Roman"/>
          <w:color w:val="000000" w:themeColor="text1"/>
          <w:sz w:val="24"/>
          <w:szCs w:val="24"/>
        </w:rPr>
        <w:t xml:space="preserve">, </w:t>
      </w:r>
      <w:r w:rsidRPr="008A3DF0">
        <w:rPr>
          <w:rStyle w:val="st1"/>
          <w:rFonts w:ascii="Times New Roman" w:hAnsi="Times New Roman"/>
          <w:color w:val="000000" w:themeColor="text1"/>
          <w:sz w:val="24"/>
          <w:szCs w:val="24"/>
        </w:rPr>
        <w:t>CMO</w:t>
      </w:r>
      <w:r w:rsidR="00F01F7D">
        <w:rPr>
          <w:rStyle w:val="st1"/>
          <w:rFonts w:ascii="Times New Roman" w:hAnsi="Times New Roman"/>
          <w:color w:val="000000" w:themeColor="text1"/>
          <w:sz w:val="24"/>
          <w:szCs w:val="24"/>
        </w:rPr>
        <w:t>,</w:t>
      </w:r>
      <w:r w:rsidRPr="008A3DF0">
        <w:rPr>
          <w:rStyle w:val="st1"/>
          <w:rFonts w:ascii="Times New Roman" w:hAnsi="Times New Roman"/>
          <w:color w:val="000000" w:themeColor="text1"/>
          <w:sz w:val="24"/>
          <w:szCs w:val="24"/>
        </w:rPr>
        <w:t xml:space="preserve"> and the </w:t>
      </w:r>
      <w:r w:rsidR="785D35D8" w:rsidRPr="008A3DF0">
        <w:rPr>
          <w:rStyle w:val="st1"/>
          <w:rFonts w:ascii="Times New Roman" w:hAnsi="Times New Roman"/>
          <w:color w:val="000000" w:themeColor="text1"/>
          <w:sz w:val="24"/>
          <w:szCs w:val="24"/>
        </w:rPr>
        <w:t>Q</w:t>
      </w:r>
      <w:r w:rsidRPr="008A3DF0">
        <w:rPr>
          <w:rStyle w:val="st1"/>
          <w:rFonts w:ascii="Times New Roman" w:hAnsi="Times New Roman"/>
          <w:color w:val="000000" w:themeColor="text1"/>
          <w:sz w:val="24"/>
          <w:szCs w:val="24"/>
        </w:rPr>
        <w:t xml:space="preserve">uality </w:t>
      </w:r>
      <w:r w:rsidR="25C4008D" w:rsidRPr="008A3DF0">
        <w:rPr>
          <w:rStyle w:val="st1"/>
          <w:rFonts w:ascii="Times New Roman" w:hAnsi="Times New Roman"/>
          <w:color w:val="000000" w:themeColor="text1"/>
          <w:sz w:val="24"/>
          <w:szCs w:val="24"/>
        </w:rPr>
        <w:t>A</w:t>
      </w:r>
      <w:r w:rsidRPr="008A3DF0">
        <w:rPr>
          <w:rStyle w:val="st1"/>
          <w:rFonts w:ascii="Times New Roman" w:hAnsi="Times New Roman"/>
          <w:color w:val="000000" w:themeColor="text1"/>
          <w:sz w:val="24"/>
          <w:szCs w:val="24"/>
        </w:rPr>
        <w:t xml:space="preserve">ssurance </w:t>
      </w:r>
      <w:r w:rsidR="78766047" w:rsidRPr="008A3DF0">
        <w:rPr>
          <w:rStyle w:val="st1"/>
          <w:rFonts w:ascii="Times New Roman" w:hAnsi="Times New Roman"/>
          <w:color w:val="000000" w:themeColor="text1"/>
          <w:sz w:val="24"/>
          <w:szCs w:val="24"/>
        </w:rPr>
        <w:t>M</w:t>
      </w:r>
      <w:r w:rsidRPr="008A3DF0">
        <w:rPr>
          <w:rStyle w:val="st1"/>
          <w:rFonts w:ascii="Times New Roman" w:hAnsi="Times New Roman"/>
          <w:color w:val="000000" w:themeColor="text1"/>
          <w:sz w:val="24"/>
          <w:szCs w:val="24"/>
        </w:rPr>
        <w:t xml:space="preserve">anagers whenever key staff </w:t>
      </w:r>
      <w:r w:rsidR="3B604513" w:rsidRPr="008A3DF0">
        <w:rPr>
          <w:rStyle w:val="st1"/>
          <w:rFonts w:ascii="Times New Roman" w:hAnsi="Times New Roman"/>
          <w:color w:val="000000" w:themeColor="text1"/>
          <w:sz w:val="24"/>
          <w:szCs w:val="24"/>
        </w:rPr>
        <w:t xml:space="preserve">members </w:t>
      </w:r>
      <w:r w:rsidRPr="008A3DF0">
        <w:rPr>
          <w:rStyle w:val="st1"/>
          <w:rFonts w:ascii="Times New Roman" w:hAnsi="Times New Roman"/>
          <w:color w:val="000000" w:themeColor="text1"/>
          <w:sz w:val="24"/>
          <w:szCs w:val="24"/>
        </w:rPr>
        <w:t>are on a leave of absence.</w:t>
      </w:r>
      <w:r w:rsidR="00924390">
        <w:rPr>
          <w:rStyle w:val="st1"/>
          <w:rFonts w:ascii="Times New Roman" w:hAnsi="Times New Roman"/>
          <w:color w:val="000000" w:themeColor="text1"/>
          <w:sz w:val="24"/>
          <w:szCs w:val="24"/>
        </w:rPr>
        <w:t xml:space="preserve"> </w:t>
      </w:r>
      <w:r w:rsidRPr="008A3DF0">
        <w:rPr>
          <w:rStyle w:val="st1"/>
          <w:rFonts w:ascii="Times New Roman" w:hAnsi="Times New Roman"/>
          <w:color w:val="000000" w:themeColor="text1"/>
          <w:sz w:val="24"/>
          <w:szCs w:val="24"/>
        </w:rPr>
        <w:t xml:space="preserve">This includes the </w:t>
      </w:r>
      <w:r w:rsidR="61C18B13" w:rsidRPr="008A3DF0">
        <w:rPr>
          <w:rStyle w:val="st1"/>
          <w:rFonts w:ascii="Times New Roman" w:hAnsi="Times New Roman"/>
          <w:color w:val="000000" w:themeColor="text1"/>
          <w:sz w:val="24"/>
          <w:szCs w:val="24"/>
        </w:rPr>
        <w:t>VPO,</w:t>
      </w:r>
      <w:r w:rsidRPr="008A3DF0">
        <w:rPr>
          <w:rStyle w:val="st1"/>
          <w:rFonts w:ascii="Times New Roman" w:hAnsi="Times New Roman"/>
          <w:color w:val="000000" w:themeColor="text1"/>
          <w:sz w:val="24"/>
          <w:szCs w:val="24"/>
        </w:rPr>
        <w:t xml:space="preserve"> </w:t>
      </w:r>
      <w:r w:rsidR="714D1488" w:rsidRPr="008A3DF0">
        <w:rPr>
          <w:rStyle w:val="st1"/>
          <w:rFonts w:ascii="Times New Roman" w:hAnsi="Times New Roman"/>
          <w:color w:val="000000" w:themeColor="text1"/>
          <w:sz w:val="24"/>
          <w:szCs w:val="24"/>
        </w:rPr>
        <w:t>executive</w:t>
      </w:r>
      <w:r w:rsidRPr="008A3DF0">
        <w:rPr>
          <w:rStyle w:val="st1"/>
          <w:rFonts w:ascii="Times New Roman" w:hAnsi="Times New Roman"/>
          <w:color w:val="000000" w:themeColor="text1"/>
          <w:sz w:val="24"/>
          <w:szCs w:val="24"/>
        </w:rPr>
        <w:t xml:space="preserve"> directors of medicine, nursing, dentistry,</w:t>
      </w:r>
      <w:r w:rsidR="00744B12" w:rsidRPr="008A3DF0">
        <w:rPr>
          <w:rStyle w:val="st1"/>
          <w:rFonts w:ascii="Times New Roman" w:hAnsi="Times New Roman"/>
          <w:color w:val="000000" w:themeColor="text1"/>
          <w:sz w:val="24"/>
          <w:szCs w:val="24"/>
        </w:rPr>
        <w:t xml:space="preserve"> addiction recovery</w:t>
      </w:r>
      <w:r w:rsidRPr="008A3DF0">
        <w:rPr>
          <w:rStyle w:val="st1"/>
          <w:rFonts w:ascii="Times New Roman" w:hAnsi="Times New Roman"/>
          <w:color w:val="000000" w:themeColor="text1"/>
          <w:sz w:val="24"/>
          <w:szCs w:val="24"/>
        </w:rPr>
        <w:t xml:space="preserve"> and mental health</w:t>
      </w:r>
      <w:r w:rsidR="592C6E9F" w:rsidRPr="008A3DF0">
        <w:rPr>
          <w:rStyle w:val="st1"/>
          <w:rFonts w:ascii="Times New Roman" w:hAnsi="Times New Roman"/>
          <w:color w:val="000000" w:themeColor="text1"/>
          <w:sz w:val="24"/>
          <w:szCs w:val="24"/>
        </w:rPr>
        <w:t>,</w:t>
      </w:r>
      <w:r w:rsidRPr="008A3DF0">
        <w:rPr>
          <w:rStyle w:val="st1"/>
          <w:rFonts w:ascii="Times New Roman" w:hAnsi="Times New Roman"/>
          <w:color w:val="000000" w:themeColor="text1"/>
          <w:sz w:val="24"/>
          <w:szCs w:val="24"/>
        </w:rPr>
        <w:t xml:space="preserve"> including the chief psychiatrist.</w:t>
      </w:r>
      <w:r w:rsidR="00924390">
        <w:rPr>
          <w:rStyle w:val="st1"/>
          <w:rFonts w:ascii="Times New Roman" w:hAnsi="Times New Roman"/>
          <w:color w:val="000000" w:themeColor="text1"/>
          <w:sz w:val="24"/>
          <w:szCs w:val="24"/>
        </w:rPr>
        <w:t xml:space="preserve"> </w:t>
      </w:r>
      <w:r w:rsidRPr="008A3DF0">
        <w:rPr>
          <w:rStyle w:val="st1"/>
          <w:rFonts w:ascii="Times New Roman" w:hAnsi="Times New Roman"/>
          <w:color w:val="000000" w:themeColor="text1"/>
          <w:sz w:val="24"/>
          <w:szCs w:val="24"/>
        </w:rPr>
        <w:t xml:space="preserve">The notification must include the dates of the planned or anticipated leave and should identify the staff member who </w:t>
      </w:r>
      <w:r w:rsidR="592C6E9F" w:rsidRPr="008A3DF0">
        <w:rPr>
          <w:rStyle w:val="st1"/>
          <w:rFonts w:ascii="Times New Roman" w:hAnsi="Times New Roman"/>
          <w:color w:val="000000" w:themeColor="text1"/>
          <w:sz w:val="24"/>
          <w:szCs w:val="24"/>
        </w:rPr>
        <w:t xml:space="preserve">will be </w:t>
      </w:r>
      <w:r w:rsidRPr="008A3DF0">
        <w:rPr>
          <w:rStyle w:val="st1"/>
          <w:rFonts w:ascii="Times New Roman" w:hAnsi="Times New Roman"/>
          <w:color w:val="000000" w:themeColor="text1"/>
          <w:sz w:val="24"/>
          <w:szCs w:val="24"/>
        </w:rPr>
        <w:t>covering the key position.</w:t>
      </w:r>
      <w:r w:rsidR="00924390">
        <w:rPr>
          <w:rStyle w:val="st1"/>
          <w:rFonts w:ascii="Times New Roman" w:hAnsi="Times New Roman"/>
          <w:color w:val="000000" w:themeColor="text1"/>
          <w:sz w:val="24"/>
          <w:szCs w:val="24"/>
        </w:rPr>
        <w:t xml:space="preserve"> </w:t>
      </w:r>
      <w:r w:rsidRPr="008A3DF0">
        <w:rPr>
          <w:rStyle w:val="st1"/>
          <w:rFonts w:ascii="Times New Roman" w:hAnsi="Times New Roman"/>
          <w:color w:val="000000" w:themeColor="text1"/>
          <w:sz w:val="24"/>
          <w:szCs w:val="24"/>
        </w:rPr>
        <w:t xml:space="preserve">The facility’s </w:t>
      </w:r>
      <w:r w:rsidR="00F01F7D">
        <w:rPr>
          <w:rStyle w:val="st1"/>
          <w:rFonts w:ascii="Times New Roman" w:hAnsi="Times New Roman"/>
          <w:color w:val="000000" w:themeColor="text1"/>
          <w:sz w:val="24"/>
          <w:szCs w:val="24"/>
        </w:rPr>
        <w:t>H</w:t>
      </w:r>
      <w:r w:rsidRPr="008A3DF0">
        <w:rPr>
          <w:rStyle w:val="st1"/>
          <w:rFonts w:ascii="Times New Roman" w:hAnsi="Times New Roman"/>
          <w:color w:val="000000" w:themeColor="text1"/>
          <w:sz w:val="24"/>
          <w:szCs w:val="24"/>
        </w:rPr>
        <w:t xml:space="preserve">ealth </w:t>
      </w:r>
      <w:r w:rsidR="00F01F7D">
        <w:rPr>
          <w:rStyle w:val="st1"/>
          <w:rFonts w:ascii="Times New Roman" w:hAnsi="Times New Roman"/>
          <w:color w:val="000000" w:themeColor="text1"/>
          <w:sz w:val="24"/>
          <w:szCs w:val="24"/>
        </w:rPr>
        <w:t>S</w:t>
      </w:r>
      <w:r w:rsidRPr="008A3DF0">
        <w:rPr>
          <w:rStyle w:val="st1"/>
          <w:rFonts w:ascii="Times New Roman" w:hAnsi="Times New Roman"/>
          <w:color w:val="000000" w:themeColor="text1"/>
          <w:sz w:val="24"/>
          <w:szCs w:val="24"/>
        </w:rPr>
        <w:t xml:space="preserve">ervices </w:t>
      </w:r>
      <w:r w:rsidR="00F01F7D">
        <w:rPr>
          <w:rStyle w:val="st1"/>
          <w:rFonts w:ascii="Times New Roman" w:hAnsi="Times New Roman"/>
          <w:color w:val="000000" w:themeColor="text1"/>
          <w:sz w:val="24"/>
          <w:szCs w:val="24"/>
        </w:rPr>
        <w:t>Q</w:t>
      </w:r>
      <w:r w:rsidRPr="008A3DF0">
        <w:rPr>
          <w:rStyle w:val="st1"/>
          <w:rFonts w:ascii="Times New Roman" w:hAnsi="Times New Roman"/>
          <w:color w:val="000000" w:themeColor="text1"/>
          <w:sz w:val="24"/>
          <w:szCs w:val="24"/>
        </w:rPr>
        <w:t xml:space="preserve">uality </w:t>
      </w:r>
      <w:r w:rsidR="00F01F7D">
        <w:rPr>
          <w:rStyle w:val="st1"/>
          <w:rFonts w:ascii="Times New Roman" w:hAnsi="Times New Roman"/>
          <w:color w:val="000000" w:themeColor="text1"/>
          <w:sz w:val="24"/>
          <w:szCs w:val="24"/>
        </w:rPr>
        <w:t>A</w:t>
      </w:r>
      <w:r w:rsidRPr="008A3DF0">
        <w:rPr>
          <w:rStyle w:val="st1"/>
          <w:rFonts w:ascii="Times New Roman" w:hAnsi="Times New Roman"/>
          <w:color w:val="000000" w:themeColor="text1"/>
          <w:sz w:val="24"/>
          <w:szCs w:val="24"/>
        </w:rPr>
        <w:t xml:space="preserve">ssurance </w:t>
      </w:r>
      <w:r w:rsidR="00F01F7D">
        <w:rPr>
          <w:rStyle w:val="st1"/>
          <w:rFonts w:ascii="Times New Roman" w:hAnsi="Times New Roman"/>
          <w:color w:val="000000" w:themeColor="text1"/>
          <w:sz w:val="24"/>
          <w:szCs w:val="24"/>
        </w:rPr>
        <w:t>Manager</w:t>
      </w:r>
      <w:r w:rsidRPr="008A3DF0">
        <w:rPr>
          <w:rStyle w:val="st1"/>
          <w:rFonts w:ascii="Times New Roman" w:hAnsi="Times New Roman"/>
          <w:color w:val="000000" w:themeColor="text1"/>
          <w:sz w:val="24"/>
          <w:szCs w:val="24"/>
        </w:rPr>
        <w:t xml:space="preserve"> must be notified of any leave of absence of the facility’s </w:t>
      </w:r>
      <w:r w:rsidR="00FE2F02" w:rsidRPr="008A3DF0">
        <w:rPr>
          <w:rStyle w:val="st1"/>
          <w:rFonts w:ascii="Times New Roman" w:hAnsi="Times New Roman"/>
          <w:color w:val="000000" w:themeColor="text1"/>
          <w:sz w:val="24"/>
          <w:szCs w:val="24"/>
        </w:rPr>
        <w:t>Health Services Administrator</w:t>
      </w:r>
      <w:r w:rsidR="001F0E36" w:rsidRPr="008A3DF0">
        <w:rPr>
          <w:rStyle w:val="st1"/>
          <w:rFonts w:ascii="Times New Roman" w:hAnsi="Times New Roman"/>
          <w:color w:val="000000" w:themeColor="text1"/>
          <w:sz w:val="24"/>
          <w:szCs w:val="24"/>
        </w:rPr>
        <w:t xml:space="preserve"> (H</w:t>
      </w:r>
      <w:r w:rsidR="00F10F1E">
        <w:rPr>
          <w:rStyle w:val="st1"/>
          <w:rFonts w:ascii="Times New Roman" w:hAnsi="Times New Roman"/>
          <w:color w:val="000000" w:themeColor="text1"/>
          <w:sz w:val="24"/>
          <w:szCs w:val="24"/>
        </w:rPr>
        <w:t>SA</w:t>
      </w:r>
      <w:r w:rsidR="001F0E36" w:rsidRPr="008A3DF0">
        <w:rPr>
          <w:rStyle w:val="st1"/>
          <w:rFonts w:ascii="Times New Roman" w:hAnsi="Times New Roman"/>
          <w:color w:val="000000" w:themeColor="text1"/>
          <w:sz w:val="24"/>
          <w:szCs w:val="24"/>
        </w:rPr>
        <w:t>)</w:t>
      </w:r>
      <w:r w:rsidRPr="008A3DF0">
        <w:rPr>
          <w:rStyle w:val="st1"/>
          <w:rFonts w:ascii="Times New Roman" w:hAnsi="Times New Roman"/>
          <w:color w:val="000000" w:themeColor="text1"/>
          <w:sz w:val="24"/>
          <w:szCs w:val="24"/>
        </w:rPr>
        <w:t xml:space="preserve">, the </w:t>
      </w:r>
      <w:r w:rsidR="001F0E36" w:rsidRPr="008A3DF0">
        <w:rPr>
          <w:rStyle w:val="st1"/>
          <w:rFonts w:ascii="Times New Roman" w:hAnsi="Times New Roman"/>
          <w:color w:val="000000" w:themeColor="text1"/>
          <w:sz w:val="24"/>
          <w:szCs w:val="24"/>
        </w:rPr>
        <w:t>D</w:t>
      </w:r>
      <w:r w:rsidRPr="008A3DF0">
        <w:rPr>
          <w:rStyle w:val="st1"/>
          <w:rFonts w:ascii="Times New Roman" w:hAnsi="Times New Roman"/>
          <w:color w:val="000000" w:themeColor="text1"/>
          <w:sz w:val="24"/>
          <w:szCs w:val="24"/>
        </w:rPr>
        <w:t xml:space="preserve">irector of </w:t>
      </w:r>
      <w:r w:rsidR="001F0E36" w:rsidRPr="008A3DF0">
        <w:rPr>
          <w:rStyle w:val="st1"/>
          <w:rFonts w:ascii="Times New Roman" w:hAnsi="Times New Roman"/>
          <w:color w:val="000000" w:themeColor="text1"/>
          <w:sz w:val="24"/>
          <w:szCs w:val="24"/>
        </w:rPr>
        <w:t>N</w:t>
      </w:r>
      <w:r w:rsidRPr="008A3DF0">
        <w:rPr>
          <w:rStyle w:val="st1"/>
          <w:rFonts w:ascii="Times New Roman" w:hAnsi="Times New Roman"/>
          <w:color w:val="000000" w:themeColor="text1"/>
          <w:sz w:val="24"/>
          <w:szCs w:val="24"/>
        </w:rPr>
        <w:t>ursing</w:t>
      </w:r>
      <w:r w:rsidR="001F0E36" w:rsidRPr="008A3DF0">
        <w:rPr>
          <w:rStyle w:val="st1"/>
          <w:rFonts w:ascii="Times New Roman" w:hAnsi="Times New Roman"/>
          <w:color w:val="000000" w:themeColor="text1"/>
          <w:sz w:val="24"/>
          <w:szCs w:val="24"/>
        </w:rPr>
        <w:t xml:space="preserve"> (DON)</w:t>
      </w:r>
      <w:r w:rsidR="00F10F1E">
        <w:rPr>
          <w:rStyle w:val="st1"/>
          <w:rFonts w:ascii="Times New Roman" w:hAnsi="Times New Roman"/>
          <w:color w:val="000000" w:themeColor="text1"/>
          <w:sz w:val="24"/>
          <w:szCs w:val="24"/>
        </w:rPr>
        <w:t>,</w:t>
      </w:r>
      <w:r w:rsidRPr="008A3DF0">
        <w:rPr>
          <w:rStyle w:val="st1"/>
          <w:rFonts w:ascii="Times New Roman" w:hAnsi="Times New Roman"/>
          <w:color w:val="000000" w:themeColor="text1"/>
          <w:sz w:val="24"/>
          <w:szCs w:val="24"/>
        </w:rPr>
        <w:t xml:space="preserve"> or the </w:t>
      </w:r>
      <w:r w:rsidR="001F0E36" w:rsidRPr="008A3DF0">
        <w:rPr>
          <w:rStyle w:val="st1"/>
          <w:rFonts w:ascii="Times New Roman" w:hAnsi="Times New Roman"/>
          <w:color w:val="000000" w:themeColor="text1"/>
          <w:sz w:val="24"/>
          <w:szCs w:val="24"/>
        </w:rPr>
        <w:t>M</w:t>
      </w:r>
      <w:r w:rsidRPr="008A3DF0">
        <w:rPr>
          <w:rStyle w:val="st1"/>
          <w:rFonts w:ascii="Times New Roman" w:hAnsi="Times New Roman"/>
          <w:color w:val="000000" w:themeColor="text1"/>
          <w:sz w:val="24"/>
          <w:szCs w:val="24"/>
        </w:rPr>
        <w:t xml:space="preserve">edical </w:t>
      </w:r>
      <w:r w:rsidR="001F0E36" w:rsidRPr="008A3DF0">
        <w:rPr>
          <w:rStyle w:val="st1"/>
          <w:rFonts w:ascii="Times New Roman" w:hAnsi="Times New Roman"/>
          <w:color w:val="000000" w:themeColor="text1"/>
          <w:sz w:val="24"/>
          <w:szCs w:val="24"/>
        </w:rPr>
        <w:t>D</w:t>
      </w:r>
      <w:r w:rsidRPr="008A3DF0">
        <w:rPr>
          <w:rStyle w:val="st1"/>
          <w:rFonts w:ascii="Times New Roman" w:hAnsi="Times New Roman"/>
          <w:color w:val="000000" w:themeColor="text1"/>
          <w:sz w:val="24"/>
          <w:szCs w:val="24"/>
        </w:rPr>
        <w:t xml:space="preserve">irector. </w:t>
      </w:r>
    </w:p>
    <w:p w14:paraId="5B5C098D" w14:textId="77777777" w:rsidR="006A3D67" w:rsidRPr="008A3DF0" w:rsidRDefault="006A3D67" w:rsidP="008A3DF0">
      <w:pPr>
        <w:rPr>
          <w:rFonts w:ascii="Times New Roman" w:hAnsi="Times New Roman"/>
          <w:sz w:val="24"/>
          <w:szCs w:val="24"/>
        </w:rPr>
      </w:pPr>
    </w:p>
    <w:p w14:paraId="74E74288" w14:textId="129F322D"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66F05337"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42C7327A" w14:textId="77777777" w:rsidTr="006A3D67">
        <w:trPr>
          <w:trHeight w:val="701"/>
        </w:trPr>
        <w:tc>
          <w:tcPr>
            <w:tcW w:w="9576" w:type="dxa"/>
            <w:shd w:val="clear" w:color="auto" w:fill="FFFFCC"/>
          </w:tcPr>
          <w:p w14:paraId="2CB54FE8" w14:textId="77777777" w:rsidR="006A3D67" w:rsidRPr="008A3DF0" w:rsidRDefault="006A3D67" w:rsidP="008A3DF0">
            <w:pPr>
              <w:autoSpaceDE w:val="0"/>
              <w:autoSpaceDN w:val="0"/>
              <w:adjustRightInd w:val="0"/>
              <w:rPr>
                <w:rFonts w:ascii="Times New Roman" w:hAnsi="Times New Roman"/>
                <w:b/>
                <w:i/>
                <w:sz w:val="24"/>
                <w:szCs w:val="24"/>
              </w:rPr>
            </w:pPr>
          </w:p>
        </w:tc>
      </w:tr>
    </w:tbl>
    <w:p w14:paraId="6EE838D3" w14:textId="77777777" w:rsidR="00B22A1B" w:rsidRPr="008A3DF0" w:rsidRDefault="00B22A1B" w:rsidP="008A3DF0">
      <w:pPr>
        <w:rPr>
          <w:rFonts w:ascii="Times New Roman" w:hAnsi="Times New Roman"/>
          <w:color w:val="000000"/>
          <w:sz w:val="24"/>
          <w:szCs w:val="24"/>
        </w:rPr>
      </w:pPr>
    </w:p>
    <w:p w14:paraId="5DD8F3EE" w14:textId="059BE9E5" w:rsidR="006A3D67" w:rsidRPr="004E04F6" w:rsidRDefault="00B93501" w:rsidP="20CA5A6F">
      <w:pPr>
        <w:widowControl w:val="0"/>
        <w:rPr>
          <w:rFonts w:ascii="Times New Roman" w:hAnsi="Times New Roman"/>
          <w:b/>
          <w:bCs/>
          <w:sz w:val="24"/>
          <w:szCs w:val="24"/>
        </w:rPr>
      </w:pPr>
      <w:r w:rsidRPr="20CA5A6F">
        <w:rPr>
          <w:rFonts w:ascii="Times New Roman" w:hAnsi="Times New Roman"/>
          <w:b/>
          <w:bCs/>
          <w:sz w:val="24"/>
          <w:szCs w:val="24"/>
        </w:rPr>
        <w:t xml:space="preserve">2.4.6 </w:t>
      </w:r>
      <w:r w:rsidR="006A3D67" w:rsidRPr="20CA5A6F">
        <w:rPr>
          <w:rFonts w:ascii="Times New Roman" w:hAnsi="Times New Roman"/>
          <w:b/>
          <w:bCs/>
          <w:sz w:val="24"/>
          <w:szCs w:val="24"/>
        </w:rPr>
        <w:t>Staffing – Administration/Executive</w:t>
      </w:r>
      <w:r w:rsidR="00A5487B" w:rsidRPr="20CA5A6F">
        <w:rPr>
          <w:rFonts w:ascii="Times New Roman" w:hAnsi="Times New Roman"/>
          <w:b/>
          <w:bCs/>
          <w:sz w:val="24"/>
          <w:szCs w:val="24"/>
        </w:rPr>
        <w:t xml:space="preserve"> </w:t>
      </w:r>
    </w:p>
    <w:p w14:paraId="6712E646" w14:textId="77777777" w:rsidR="006A3D67" w:rsidRPr="008A3DF0" w:rsidRDefault="006A3D67" w:rsidP="008A3DF0">
      <w:pPr>
        <w:rPr>
          <w:rFonts w:ascii="Times New Roman" w:hAnsi="Times New Roman"/>
          <w:color w:val="000000"/>
          <w:sz w:val="24"/>
          <w:szCs w:val="24"/>
        </w:rPr>
      </w:pPr>
    </w:p>
    <w:p w14:paraId="5B18EC16" w14:textId="2DFAEE91" w:rsidR="006A3D67" w:rsidRPr="00BF5CBE" w:rsidRDefault="006A3D67" w:rsidP="54954E2C">
      <w:pPr>
        <w:tabs>
          <w:tab w:val="left" w:pos="2520"/>
          <w:tab w:val="left" w:pos="2880"/>
          <w:tab w:val="left" w:pos="3240"/>
        </w:tabs>
        <w:rPr>
          <w:rFonts w:ascii="Times New Roman" w:hAnsi="Times New Roman"/>
          <w:b/>
          <w:bCs/>
          <w:color w:val="FF0000"/>
          <w:sz w:val="24"/>
          <w:szCs w:val="24"/>
        </w:rPr>
      </w:pPr>
      <w:r w:rsidRPr="54954E2C">
        <w:rPr>
          <w:rFonts w:ascii="Times New Roman" w:hAnsi="Times New Roman"/>
          <w:color w:val="000000" w:themeColor="text1"/>
          <w:sz w:val="24"/>
          <w:szCs w:val="24"/>
        </w:rPr>
        <w:t>The Vendor shall identify the key corporate staff to be involved in managing the contract. The Vendor must have regional or central capability to supervise, manage, and monitor the health services program. The Vendor shall employ at a central or regional location within the state, at minimum, th</w:t>
      </w:r>
      <w:r w:rsidR="111FF10F" w:rsidRPr="54954E2C">
        <w:rPr>
          <w:rFonts w:ascii="Times New Roman" w:hAnsi="Times New Roman"/>
          <w:color w:val="000000" w:themeColor="text1"/>
          <w:sz w:val="24"/>
          <w:szCs w:val="24"/>
        </w:rPr>
        <w:t xml:space="preserve">e </w:t>
      </w:r>
      <w:r w:rsidRPr="54954E2C">
        <w:rPr>
          <w:rFonts w:ascii="Times New Roman" w:hAnsi="Times New Roman"/>
          <w:color w:val="000000" w:themeColor="text1"/>
          <w:sz w:val="24"/>
          <w:szCs w:val="24"/>
        </w:rPr>
        <w:t>personnel</w:t>
      </w:r>
      <w:r w:rsidR="34318FD3" w:rsidRPr="54954E2C">
        <w:rPr>
          <w:rFonts w:ascii="Times New Roman" w:hAnsi="Times New Roman"/>
          <w:color w:val="000000" w:themeColor="text1"/>
          <w:sz w:val="24"/>
          <w:szCs w:val="24"/>
        </w:rPr>
        <w:t xml:space="preserve"> in the list below</w:t>
      </w:r>
      <w:r w:rsidRPr="54954E2C">
        <w:rPr>
          <w:rFonts w:ascii="Times New Roman" w:hAnsi="Times New Roman"/>
          <w:color w:val="000000" w:themeColor="text1"/>
          <w:sz w:val="24"/>
          <w:szCs w:val="24"/>
        </w:rPr>
        <w:t>.</w:t>
      </w:r>
      <w:r w:rsidR="00924390" w:rsidRPr="54954E2C">
        <w:rPr>
          <w:rFonts w:ascii="Times New Roman" w:hAnsi="Times New Roman"/>
          <w:color w:val="000000" w:themeColor="text1"/>
          <w:sz w:val="24"/>
          <w:szCs w:val="24"/>
        </w:rPr>
        <w:t xml:space="preserve"> </w:t>
      </w:r>
      <w:r w:rsidR="34318FD3" w:rsidRPr="54954E2C">
        <w:rPr>
          <w:rFonts w:ascii="Times New Roman" w:hAnsi="Times New Roman"/>
          <w:color w:val="000000" w:themeColor="text1"/>
          <w:sz w:val="24"/>
          <w:szCs w:val="24"/>
        </w:rPr>
        <w:t xml:space="preserve">If the Vendor intends to hire existing leaders or employees to serve the IDOC healthcare team, IDOC </w:t>
      </w:r>
      <w:r w:rsidR="5FE45ADF" w:rsidRPr="54954E2C">
        <w:rPr>
          <w:rFonts w:ascii="Times New Roman" w:hAnsi="Times New Roman"/>
          <w:color w:val="000000" w:themeColor="text1"/>
          <w:sz w:val="24"/>
          <w:szCs w:val="24"/>
        </w:rPr>
        <w:t xml:space="preserve">Executive </w:t>
      </w:r>
      <w:r w:rsidR="34318FD3" w:rsidRPr="54954E2C">
        <w:rPr>
          <w:rFonts w:ascii="Times New Roman" w:hAnsi="Times New Roman"/>
          <w:color w:val="000000" w:themeColor="text1"/>
          <w:sz w:val="24"/>
          <w:szCs w:val="24"/>
        </w:rPr>
        <w:t xml:space="preserve">Directors of Health Services or CMO must approve the hire. If the Vendor intends to hire existing staff in certain positions, please indicate such for each position. </w:t>
      </w:r>
    </w:p>
    <w:p w14:paraId="6625EDF8" w14:textId="77777777" w:rsidR="006A3D67" w:rsidRPr="008A3DF0" w:rsidRDefault="006A3D67" w:rsidP="008A3DF0">
      <w:pPr>
        <w:autoSpaceDE w:val="0"/>
        <w:autoSpaceDN w:val="0"/>
        <w:adjustRightInd w:val="0"/>
        <w:rPr>
          <w:rFonts w:ascii="Times New Roman" w:hAnsi="Times New Roman"/>
          <w:color w:val="000000"/>
          <w:sz w:val="24"/>
          <w:szCs w:val="24"/>
        </w:rPr>
      </w:pPr>
    </w:p>
    <w:p w14:paraId="58272519" w14:textId="553B964B"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lastRenderedPageBreak/>
        <w:t>An executive with experience in a comprehensive health care program to oversee all aspects of the contract</w:t>
      </w:r>
      <w:r w:rsidR="006563EF" w:rsidRPr="008A3DF0">
        <w:rPr>
          <w:rFonts w:ascii="Times New Roman" w:hAnsi="Times New Roman"/>
          <w:sz w:val="24"/>
          <w:szCs w:val="24"/>
        </w:rPr>
        <w:t>.</w:t>
      </w:r>
      <w:r w:rsidR="00924390">
        <w:rPr>
          <w:rFonts w:ascii="Times New Roman" w:hAnsi="Times New Roman"/>
          <w:sz w:val="24"/>
          <w:szCs w:val="24"/>
        </w:rPr>
        <w:t xml:space="preserve"> </w:t>
      </w:r>
      <w:r w:rsidR="006563EF" w:rsidRPr="008A3DF0">
        <w:rPr>
          <w:rFonts w:ascii="Times New Roman" w:hAnsi="Times New Roman"/>
          <w:sz w:val="24"/>
          <w:szCs w:val="24"/>
        </w:rPr>
        <w:t>The IDOC expects this to be a Vice President of Operations</w:t>
      </w:r>
      <w:r w:rsidR="00900CE3" w:rsidRPr="008A3DF0">
        <w:rPr>
          <w:rFonts w:ascii="Times New Roman" w:hAnsi="Times New Roman"/>
          <w:sz w:val="24"/>
          <w:szCs w:val="24"/>
        </w:rPr>
        <w:t xml:space="preserve"> (VPO)</w:t>
      </w:r>
      <w:r w:rsidR="006563EF" w:rsidRPr="008A3DF0">
        <w:rPr>
          <w:rFonts w:ascii="Times New Roman" w:hAnsi="Times New Roman"/>
          <w:sz w:val="24"/>
          <w:szCs w:val="24"/>
        </w:rPr>
        <w:t xml:space="preserve"> or similar</w:t>
      </w:r>
      <w:r w:rsidR="006F463E">
        <w:rPr>
          <w:rFonts w:ascii="Times New Roman" w:hAnsi="Times New Roman"/>
          <w:sz w:val="24"/>
          <w:szCs w:val="24"/>
        </w:rPr>
        <w:t xml:space="preserve"> position</w:t>
      </w:r>
      <w:r w:rsidR="006563EF" w:rsidRPr="008A3DF0">
        <w:rPr>
          <w:rFonts w:ascii="Times New Roman" w:hAnsi="Times New Roman"/>
          <w:sz w:val="24"/>
          <w:szCs w:val="24"/>
        </w:rPr>
        <w:t>.</w:t>
      </w:r>
    </w:p>
    <w:p w14:paraId="2232CD9C" w14:textId="3A0E3BE1"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A full</w:t>
      </w:r>
      <w:r w:rsidR="34318FD3" w:rsidRPr="008A3DF0">
        <w:rPr>
          <w:rFonts w:ascii="Times New Roman" w:hAnsi="Times New Roman"/>
          <w:sz w:val="24"/>
          <w:szCs w:val="24"/>
        </w:rPr>
        <w:t>-</w:t>
      </w:r>
      <w:r w:rsidRPr="008A3DF0">
        <w:rPr>
          <w:rFonts w:ascii="Times New Roman" w:hAnsi="Times New Roman"/>
          <w:sz w:val="24"/>
          <w:szCs w:val="24"/>
        </w:rPr>
        <w:t>time statewide Medical Director licensed in Indiana and Board Certified who will be responsible for managing clinical issues and overseeing the formulary, utilization management</w:t>
      </w:r>
      <w:r w:rsidR="34318FD3" w:rsidRPr="008A3DF0">
        <w:rPr>
          <w:rFonts w:ascii="Times New Roman" w:hAnsi="Times New Roman"/>
          <w:sz w:val="24"/>
          <w:szCs w:val="24"/>
        </w:rPr>
        <w:t>,</w:t>
      </w:r>
      <w:r w:rsidRPr="008A3DF0">
        <w:rPr>
          <w:rFonts w:ascii="Times New Roman" w:hAnsi="Times New Roman"/>
          <w:sz w:val="24"/>
          <w:szCs w:val="24"/>
        </w:rPr>
        <w:t xml:space="preserve"> and peer review programs. The statewide Medical Director will also review hospitalized </w:t>
      </w:r>
      <w:r w:rsidR="7272E091" w:rsidRPr="008A3DF0">
        <w:rPr>
          <w:rFonts w:ascii="Times New Roman" w:hAnsi="Times New Roman"/>
          <w:sz w:val="24"/>
          <w:szCs w:val="24"/>
        </w:rPr>
        <w:t>incarcerated individuals</w:t>
      </w:r>
      <w:r w:rsidRPr="008A3DF0">
        <w:rPr>
          <w:rFonts w:ascii="Times New Roman" w:hAnsi="Times New Roman"/>
          <w:sz w:val="24"/>
          <w:szCs w:val="24"/>
        </w:rPr>
        <w:t xml:space="preserve"> and manage formulary exception requests and the utilization management program. The statewide </w:t>
      </w:r>
      <w:r w:rsidR="001F0E36" w:rsidRPr="008A3DF0">
        <w:rPr>
          <w:rFonts w:ascii="Times New Roman" w:hAnsi="Times New Roman"/>
          <w:sz w:val="24"/>
          <w:szCs w:val="24"/>
        </w:rPr>
        <w:t>M</w:t>
      </w:r>
      <w:r w:rsidRPr="008A3DF0">
        <w:rPr>
          <w:rFonts w:ascii="Times New Roman" w:hAnsi="Times New Roman"/>
          <w:sz w:val="24"/>
          <w:szCs w:val="24"/>
        </w:rPr>
        <w:t xml:space="preserve">edical </w:t>
      </w:r>
      <w:r w:rsidR="001F0E36" w:rsidRPr="008A3DF0">
        <w:rPr>
          <w:rFonts w:ascii="Times New Roman" w:hAnsi="Times New Roman"/>
          <w:sz w:val="24"/>
          <w:szCs w:val="24"/>
        </w:rPr>
        <w:t>D</w:t>
      </w:r>
      <w:r w:rsidRPr="008A3DF0">
        <w:rPr>
          <w:rFonts w:ascii="Times New Roman" w:hAnsi="Times New Roman"/>
          <w:sz w:val="24"/>
          <w:szCs w:val="24"/>
        </w:rPr>
        <w:t xml:space="preserve">irector shall </w:t>
      </w:r>
      <w:r w:rsidR="5E57175E" w:rsidRPr="008A3DF0">
        <w:rPr>
          <w:rFonts w:ascii="Times New Roman" w:hAnsi="Times New Roman"/>
          <w:sz w:val="24"/>
          <w:szCs w:val="24"/>
        </w:rPr>
        <w:t>oversee</w:t>
      </w:r>
      <w:r w:rsidRPr="008A3DF0">
        <w:rPr>
          <w:rFonts w:ascii="Times New Roman" w:hAnsi="Times New Roman"/>
          <w:sz w:val="24"/>
          <w:szCs w:val="24"/>
        </w:rPr>
        <w:t xml:space="preserve"> the training of new physicians and physician extenders.</w:t>
      </w:r>
      <w:r w:rsidR="00924390">
        <w:rPr>
          <w:rFonts w:ascii="Times New Roman" w:hAnsi="Times New Roman"/>
          <w:sz w:val="24"/>
          <w:szCs w:val="24"/>
        </w:rPr>
        <w:t xml:space="preserve"> </w:t>
      </w:r>
      <w:r w:rsidRPr="008A3DF0">
        <w:rPr>
          <w:rFonts w:ascii="Times New Roman" w:hAnsi="Times New Roman"/>
          <w:sz w:val="24"/>
          <w:szCs w:val="24"/>
        </w:rPr>
        <w:t xml:space="preserve">The statewide </w:t>
      </w:r>
      <w:r w:rsidR="001F0E36" w:rsidRPr="008A3DF0">
        <w:rPr>
          <w:rFonts w:ascii="Times New Roman" w:hAnsi="Times New Roman"/>
          <w:sz w:val="24"/>
          <w:szCs w:val="24"/>
        </w:rPr>
        <w:t>M</w:t>
      </w:r>
      <w:r w:rsidRPr="008A3DF0">
        <w:rPr>
          <w:rFonts w:ascii="Times New Roman" w:hAnsi="Times New Roman"/>
          <w:sz w:val="24"/>
          <w:szCs w:val="24"/>
        </w:rPr>
        <w:t xml:space="preserve">edical </w:t>
      </w:r>
      <w:r w:rsidR="001F0E36" w:rsidRPr="008A3DF0">
        <w:rPr>
          <w:rFonts w:ascii="Times New Roman" w:hAnsi="Times New Roman"/>
          <w:sz w:val="24"/>
          <w:szCs w:val="24"/>
        </w:rPr>
        <w:t>D</w:t>
      </w:r>
      <w:r w:rsidRPr="008A3DF0">
        <w:rPr>
          <w:rFonts w:ascii="Times New Roman" w:hAnsi="Times New Roman"/>
          <w:sz w:val="24"/>
          <w:szCs w:val="24"/>
        </w:rPr>
        <w:t>irector will work closely with the IDOC CMO.</w:t>
      </w:r>
    </w:p>
    <w:p w14:paraId="1206AA86" w14:textId="18F2440E"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 xml:space="preserve">One </w:t>
      </w:r>
      <w:r w:rsidR="38F070F6" w:rsidRPr="008A3DF0">
        <w:rPr>
          <w:rFonts w:ascii="Times New Roman" w:hAnsi="Times New Roman"/>
          <w:sz w:val="24"/>
          <w:szCs w:val="24"/>
        </w:rPr>
        <w:t>A</w:t>
      </w:r>
      <w:r w:rsidRPr="008A3DF0">
        <w:rPr>
          <w:rFonts w:ascii="Times New Roman" w:hAnsi="Times New Roman"/>
          <w:sz w:val="24"/>
          <w:szCs w:val="24"/>
        </w:rPr>
        <w:t xml:space="preserve">ssociate </w:t>
      </w:r>
      <w:r w:rsidR="38F070F6" w:rsidRPr="008A3DF0">
        <w:rPr>
          <w:rFonts w:ascii="Times New Roman" w:hAnsi="Times New Roman"/>
          <w:sz w:val="24"/>
          <w:szCs w:val="24"/>
        </w:rPr>
        <w:t>R</w:t>
      </w:r>
      <w:r w:rsidRPr="008A3DF0">
        <w:rPr>
          <w:rFonts w:ascii="Times New Roman" w:hAnsi="Times New Roman"/>
          <w:sz w:val="24"/>
          <w:szCs w:val="24"/>
        </w:rPr>
        <w:t xml:space="preserve">egional </w:t>
      </w:r>
      <w:r w:rsidR="38F070F6" w:rsidRPr="008A3DF0">
        <w:rPr>
          <w:rFonts w:ascii="Times New Roman" w:hAnsi="Times New Roman"/>
          <w:sz w:val="24"/>
          <w:szCs w:val="24"/>
        </w:rPr>
        <w:t>M</w:t>
      </w:r>
      <w:r w:rsidRPr="008A3DF0">
        <w:rPr>
          <w:rFonts w:ascii="Times New Roman" w:hAnsi="Times New Roman"/>
          <w:sz w:val="24"/>
          <w:szCs w:val="24"/>
        </w:rPr>
        <w:t xml:space="preserve">edical </w:t>
      </w:r>
      <w:r w:rsidR="38F070F6" w:rsidRPr="008A3DF0">
        <w:rPr>
          <w:rFonts w:ascii="Times New Roman" w:hAnsi="Times New Roman"/>
          <w:sz w:val="24"/>
          <w:szCs w:val="24"/>
        </w:rPr>
        <w:t>D</w:t>
      </w:r>
      <w:r w:rsidRPr="008A3DF0">
        <w:rPr>
          <w:rFonts w:ascii="Times New Roman" w:hAnsi="Times New Roman"/>
          <w:sz w:val="24"/>
          <w:szCs w:val="24"/>
        </w:rPr>
        <w:t xml:space="preserve">irector to assist the </w:t>
      </w:r>
      <w:r w:rsidR="34318FD3" w:rsidRPr="008A3DF0">
        <w:rPr>
          <w:rFonts w:ascii="Times New Roman" w:hAnsi="Times New Roman"/>
          <w:sz w:val="24"/>
          <w:szCs w:val="24"/>
        </w:rPr>
        <w:t>statewide</w:t>
      </w:r>
      <w:r w:rsidRPr="008A3DF0">
        <w:rPr>
          <w:rFonts w:ascii="Times New Roman" w:hAnsi="Times New Roman"/>
          <w:sz w:val="24"/>
          <w:szCs w:val="24"/>
        </w:rPr>
        <w:t xml:space="preserve"> </w:t>
      </w:r>
      <w:r w:rsidR="001F0E36" w:rsidRPr="008A3DF0">
        <w:rPr>
          <w:rFonts w:ascii="Times New Roman" w:hAnsi="Times New Roman"/>
          <w:sz w:val="24"/>
          <w:szCs w:val="24"/>
        </w:rPr>
        <w:t>M</w:t>
      </w:r>
      <w:r w:rsidRPr="008A3DF0">
        <w:rPr>
          <w:rFonts w:ascii="Times New Roman" w:hAnsi="Times New Roman"/>
          <w:sz w:val="24"/>
          <w:szCs w:val="24"/>
        </w:rPr>
        <w:t xml:space="preserve">edical </w:t>
      </w:r>
      <w:r w:rsidR="001F0E36" w:rsidRPr="008A3DF0">
        <w:rPr>
          <w:rFonts w:ascii="Times New Roman" w:hAnsi="Times New Roman"/>
          <w:sz w:val="24"/>
          <w:szCs w:val="24"/>
        </w:rPr>
        <w:t>D</w:t>
      </w:r>
      <w:r w:rsidRPr="008A3DF0">
        <w:rPr>
          <w:rFonts w:ascii="Times New Roman" w:hAnsi="Times New Roman"/>
          <w:sz w:val="24"/>
          <w:szCs w:val="24"/>
        </w:rPr>
        <w:t>irector in managing clinical matters including processing formulary exception</w:t>
      </w:r>
      <w:r w:rsidR="00F10F1E">
        <w:rPr>
          <w:rFonts w:ascii="Times New Roman" w:hAnsi="Times New Roman"/>
          <w:sz w:val="24"/>
          <w:szCs w:val="24"/>
        </w:rPr>
        <w:t>s</w:t>
      </w:r>
      <w:r w:rsidRPr="008A3DF0">
        <w:rPr>
          <w:rFonts w:ascii="Times New Roman" w:hAnsi="Times New Roman"/>
          <w:sz w:val="24"/>
          <w:szCs w:val="24"/>
        </w:rPr>
        <w:t xml:space="preserve"> and </w:t>
      </w:r>
      <w:r w:rsidR="00087593" w:rsidRPr="008A3DF0">
        <w:rPr>
          <w:rFonts w:ascii="Times New Roman" w:hAnsi="Times New Roman"/>
          <w:sz w:val="24"/>
          <w:szCs w:val="24"/>
        </w:rPr>
        <w:t>off-site</w:t>
      </w:r>
      <w:r w:rsidRPr="008A3DF0">
        <w:rPr>
          <w:rFonts w:ascii="Times New Roman" w:hAnsi="Times New Roman"/>
          <w:sz w:val="24"/>
          <w:szCs w:val="24"/>
        </w:rPr>
        <w:t xml:space="preserve"> referral requests, training and mentoring new physicians, and covering physician vacancies. The ARMD must be board certified or eligible.</w:t>
      </w:r>
      <w:r w:rsidR="00924390">
        <w:rPr>
          <w:rFonts w:ascii="Times New Roman" w:hAnsi="Times New Roman"/>
          <w:sz w:val="24"/>
          <w:szCs w:val="24"/>
        </w:rPr>
        <w:t xml:space="preserve"> </w:t>
      </w:r>
    </w:p>
    <w:p w14:paraId="24C889C8" w14:textId="2D7EF01D" w:rsidR="006A3D67" w:rsidRPr="008A3DF0" w:rsidRDefault="006A3D67" w:rsidP="008A3DF0">
      <w:pPr>
        <w:numPr>
          <w:ilvl w:val="0"/>
          <w:numId w:val="25"/>
        </w:numPr>
        <w:rPr>
          <w:rFonts w:ascii="Times New Roman" w:hAnsi="Times New Roman"/>
          <w:sz w:val="24"/>
          <w:szCs w:val="24"/>
        </w:rPr>
      </w:pPr>
      <w:r w:rsidRPr="54954E2C">
        <w:rPr>
          <w:rFonts w:ascii="Times New Roman" w:hAnsi="Times New Roman"/>
          <w:sz w:val="24"/>
          <w:szCs w:val="24"/>
        </w:rPr>
        <w:t xml:space="preserve">A </w:t>
      </w:r>
      <w:r w:rsidR="34318FD3" w:rsidRPr="54954E2C">
        <w:rPr>
          <w:rFonts w:ascii="Times New Roman" w:hAnsi="Times New Roman"/>
          <w:sz w:val="24"/>
          <w:szCs w:val="24"/>
        </w:rPr>
        <w:t>full-time</w:t>
      </w:r>
      <w:r w:rsidRPr="54954E2C">
        <w:rPr>
          <w:rFonts w:ascii="Times New Roman" w:hAnsi="Times New Roman"/>
          <w:sz w:val="24"/>
          <w:szCs w:val="24"/>
        </w:rPr>
        <w:t xml:space="preserve"> </w:t>
      </w:r>
      <w:r w:rsidR="38F070F6" w:rsidRPr="54954E2C">
        <w:rPr>
          <w:rFonts w:ascii="Times New Roman" w:hAnsi="Times New Roman"/>
          <w:sz w:val="24"/>
          <w:szCs w:val="24"/>
        </w:rPr>
        <w:t>S</w:t>
      </w:r>
      <w:r w:rsidRPr="54954E2C">
        <w:rPr>
          <w:rFonts w:ascii="Times New Roman" w:hAnsi="Times New Roman"/>
          <w:sz w:val="24"/>
          <w:szCs w:val="24"/>
        </w:rPr>
        <w:t xml:space="preserve">tatewide </w:t>
      </w:r>
      <w:r w:rsidR="38F070F6" w:rsidRPr="54954E2C">
        <w:rPr>
          <w:rFonts w:ascii="Times New Roman" w:hAnsi="Times New Roman"/>
          <w:sz w:val="24"/>
          <w:szCs w:val="24"/>
        </w:rPr>
        <w:t>D</w:t>
      </w:r>
      <w:r w:rsidRPr="54954E2C">
        <w:rPr>
          <w:rFonts w:ascii="Times New Roman" w:hAnsi="Times New Roman"/>
          <w:sz w:val="24"/>
          <w:szCs w:val="24"/>
        </w:rPr>
        <w:t>irector of Nursing</w:t>
      </w:r>
      <w:r w:rsidR="001F0E36" w:rsidRPr="54954E2C">
        <w:rPr>
          <w:rFonts w:ascii="Times New Roman" w:hAnsi="Times New Roman"/>
          <w:sz w:val="24"/>
          <w:szCs w:val="24"/>
        </w:rPr>
        <w:t xml:space="preserve"> (RDON)</w:t>
      </w:r>
      <w:r w:rsidRPr="54954E2C">
        <w:rPr>
          <w:rFonts w:ascii="Times New Roman" w:hAnsi="Times New Roman"/>
          <w:sz w:val="24"/>
          <w:szCs w:val="24"/>
        </w:rPr>
        <w:t xml:space="preserve"> who will be responsible for all aspects of the nursing program including the nursing orientation and nursing </w:t>
      </w:r>
      <w:r w:rsidR="648705E7" w:rsidRPr="54954E2C">
        <w:rPr>
          <w:rFonts w:ascii="Times New Roman" w:hAnsi="Times New Roman"/>
          <w:sz w:val="24"/>
          <w:szCs w:val="24"/>
        </w:rPr>
        <w:t xml:space="preserve">competencies. </w:t>
      </w:r>
      <w:r w:rsidRPr="54954E2C">
        <w:rPr>
          <w:rFonts w:ascii="Times New Roman" w:hAnsi="Times New Roman"/>
          <w:sz w:val="24"/>
          <w:szCs w:val="24"/>
        </w:rPr>
        <w:t xml:space="preserve">Minimum of </w:t>
      </w:r>
      <w:r w:rsidR="648705E7" w:rsidRPr="54954E2C">
        <w:rPr>
          <w:rFonts w:ascii="Times New Roman" w:hAnsi="Times New Roman"/>
          <w:sz w:val="24"/>
          <w:szCs w:val="24"/>
        </w:rPr>
        <w:t xml:space="preserve">a </w:t>
      </w:r>
      <w:r w:rsidR="662F135D" w:rsidRPr="54954E2C">
        <w:rPr>
          <w:rFonts w:ascii="Times New Roman" w:hAnsi="Times New Roman"/>
          <w:sz w:val="24"/>
          <w:szCs w:val="24"/>
        </w:rPr>
        <w:t>Bachelor of Science</w:t>
      </w:r>
      <w:r w:rsidR="001F0E36" w:rsidRPr="54954E2C">
        <w:rPr>
          <w:rFonts w:ascii="Times New Roman" w:hAnsi="Times New Roman"/>
          <w:sz w:val="24"/>
          <w:szCs w:val="24"/>
        </w:rPr>
        <w:t xml:space="preserve"> in Nursing (BSN)</w:t>
      </w:r>
      <w:r w:rsidRPr="54954E2C">
        <w:rPr>
          <w:rFonts w:ascii="Times New Roman" w:hAnsi="Times New Roman"/>
          <w:sz w:val="24"/>
          <w:szCs w:val="24"/>
        </w:rPr>
        <w:t xml:space="preserve"> and strong leadership skills are mandatory for this position. If the current RDON does not have a BSN, consideration may be given.</w:t>
      </w:r>
    </w:p>
    <w:p w14:paraId="79C07CD3" w14:textId="5B4FA9B8"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 xml:space="preserve">A </w:t>
      </w:r>
      <w:r w:rsidR="4EAB2595" w:rsidRPr="008A3DF0">
        <w:rPr>
          <w:rFonts w:ascii="Times New Roman" w:hAnsi="Times New Roman"/>
          <w:sz w:val="24"/>
          <w:szCs w:val="24"/>
        </w:rPr>
        <w:t>full-time</w:t>
      </w:r>
      <w:r w:rsidRPr="008A3DF0">
        <w:rPr>
          <w:rFonts w:ascii="Times New Roman" w:hAnsi="Times New Roman"/>
          <w:sz w:val="24"/>
          <w:szCs w:val="24"/>
        </w:rPr>
        <w:t xml:space="preserve"> statewi</w:t>
      </w:r>
      <w:r w:rsidR="658F29E3" w:rsidRPr="008A3DF0">
        <w:rPr>
          <w:rFonts w:ascii="Times New Roman" w:hAnsi="Times New Roman"/>
          <w:sz w:val="24"/>
          <w:szCs w:val="24"/>
        </w:rPr>
        <w:t xml:space="preserve">de </w:t>
      </w:r>
      <w:r w:rsidR="2A744286" w:rsidRPr="008A3DF0">
        <w:rPr>
          <w:rFonts w:ascii="Times New Roman" w:hAnsi="Times New Roman"/>
          <w:sz w:val="24"/>
          <w:szCs w:val="24"/>
        </w:rPr>
        <w:t>psychologist</w:t>
      </w:r>
      <w:r w:rsidRPr="008A3DF0">
        <w:rPr>
          <w:rFonts w:ascii="Times New Roman" w:hAnsi="Times New Roman"/>
          <w:sz w:val="24"/>
          <w:szCs w:val="24"/>
        </w:rPr>
        <w:t xml:space="preserve"> </w:t>
      </w:r>
      <w:r w:rsidR="00744B12" w:rsidRPr="008A3DF0">
        <w:rPr>
          <w:rFonts w:ascii="Times New Roman" w:hAnsi="Times New Roman"/>
          <w:sz w:val="24"/>
          <w:szCs w:val="24"/>
        </w:rPr>
        <w:t xml:space="preserve">Behavioral </w:t>
      </w:r>
      <w:r w:rsidR="7B07769A" w:rsidRPr="008A3DF0">
        <w:rPr>
          <w:rFonts w:ascii="Times New Roman" w:hAnsi="Times New Roman"/>
          <w:sz w:val="24"/>
          <w:szCs w:val="24"/>
        </w:rPr>
        <w:t>H</w:t>
      </w:r>
      <w:r w:rsidRPr="008A3DF0">
        <w:rPr>
          <w:rFonts w:ascii="Times New Roman" w:hAnsi="Times New Roman"/>
          <w:sz w:val="24"/>
          <w:szCs w:val="24"/>
        </w:rPr>
        <w:t xml:space="preserve">ealth </w:t>
      </w:r>
      <w:r w:rsidR="1026D3A6" w:rsidRPr="008A3DF0">
        <w:rPr>
          <w:rFonts w:ascii="Times New Roman" w:hAnsi="Times New Roman"/>
          <w:sz w:val="24"/>
          <w:szCs w:val="24"/>
        </w:rPr>
        <w:t>D</w:t>
      </w:r>
      <w:r w:rsidRPr="008A3DF0">
        <w:rPr>
          <w:rFonts w:ascii="Times New Roman" w:hAnsi="Times New Roman"/>
          <w:sz w:val="24"/>
          <w:szCs w:val="24"/>
        </w:rPr>
        <w:t>irector to oversee</w:t>
      </w:r>
      <w:r w:rsidR="00744B12" w:rsidRPr="008A3DF0">
        <w:rPr>
          <w:rFonts w:ascii="Times New Roman" w:hAnsi="Times New Roman"/>
          <w:sz w:val="24"/>
          <w:szCs w:val="24"/>
        </w:rPr>
        <w:t xml:space="preserve"> addiction recovery and</w:t>
      </w:r>
      <w:r w:rsidRPr="008A3DF0">
        <w:rPr>
          <w:rFonts w:ascii="Times New Roman" w:hAnsi="Times New Roman"/>
          <w:sz w:val="24"/>
          <w:szCs w:val="24"/>
        </w:rPr>
        <w:t xml:space="preserve"> mental health </w:t>
      </w:r>
      <w:r w:rsidR="00C50478" w:rsidRPr="008A3DF0">
        <w:rPr>
          <w:rFonts w:ascii="Times New Roman" w:hAnsi="Times New Roman"/>
          <w:sz w:val="24"/>
          <w:szCs w:val="24"/>
        </w:rPr>
        <w:t>treatment and all associated policies.</w:t>
      </w:r>
    </w:p>
    <w:p w14:paraId="68819D5E" w14:textId="15B56421" w:rsidR="00B55C93" w:rsidRPr="008A3DF0" w:rsidRDefault="00B55C93" w:rsidP="008A3DF0">
      <w:pPr>
        <w:numPr>
          <w:ilvl w:val="0"/>
          <w:numId w:val="25"/>
        </w:numPr>
        <w:rPr>
          <w:rFonts w:ascii="Times New Roman" w:hAnsi="Times New Roman"/>
          <w:sz w:val="24"/>
          <w:szCs w:val="24"/>
        </w:rPr>
      </w:pPr>
      <w:r w:rsidRPr="54954E2C">
        <w:rPr>
          <w:rFonts w:ascii="Times New Roman" w:hAnsi="Times New Roman"/>
          <w:sz w:val="24"/>
          <w:szCs w:val="24"/>
        </w:rPr>
        <w:t xml:space="preserve">A full-time statewide, </w:t>
      </w:r>
      <w:r w:rsidR="009B16F8" w:rsidRPr="54954E2C">
        <w:rPr>
          <w:rFonts w:ascii="Times New Roman" w:hAnsi="Times New Roman"/>
          <w:sz w:val="24"/>
          <w:szCs w:val="24"/>
        </w:rPr>
        <w:t xml:space="preserve">Associate </w:t>
      </w:r>
      <w:r w:rsidR="001F0E36" w:rsidRPr="54954E2C">
        <w:rPr>
          <w:rFonts w:ascii="Times New Roman" w:hAnsi="Times New Roman"/>
          <w:sz w:val="24"/>
          <w:szCs w:val="24"/>
        </w:rPr>
        <w:t>R</w:t>
      </w:r>
      <w:r w:rsidR="009B16F8" w:rsidRPr="54954E2C">
        <w:rPr>
          <w:rFonts w:ascii="Times New Roman" w:hAnsi="Times New Roman"/>
          <w:sz w:val="24"/>
          <w:szCs w:val="24"/>
        </w:rPr>
        <w:t>egional</w:t>
      </w:r>
      <w:r w:rsidRPr="54954E2C">
        <w:rPr>
          <w:rFonts w:ascii="Times New Roman" w:hAnsi="Times New Roman"/>
          <w:sz w:val="24"/>
          <w:szCs w:val="24"/>
        </w:rPr>
        <w:t xml:space="preserve"> </w:t>
      </w:r>
      <w:r w:rsidR="001F0E36" w:rsidRPr="54954E2C">
        <w:rPr>
          <w:rFonts w:ascii="Times New Roman" w:hAnsi="Times New Roman"/>
          <w:sz w:val="24"/>
          <w:szCs w:val="24"/>
        </w:rPr>
        <w:t>D</w:t>
      </w:r>
      <w:r w:rsidRPr="54954E2C">
        <w:rPr>
          <w:rFonts w:ascii="Times New Roman" w:hAnsi="Times New Roman"/>
          <w:sz w:val="24"/>
          <w:szCs w:val="24"/>
        </w:rPr>
        <w:t xml:space="preserve">irector </w:t>
      </w:r>
      <w:r w:rsidR="00087593" w:rsidRPr="54954E2C">
        <w:rPr>
          <w:rFonts w:ascii="Times New Roman" w:hAnsi="Times New Roman"/>
          <w:sz w:val="24"/>
          <w:szCs w:val="24"/>
        </w:rPr>
        <w:t xml:space="preserve">of </w:t>
      </w:r>
      <w:r w:rsidR="001F0E36" w:rsidRPr="54954E2C">
        <w:rPr>
          <w:rFonts w:ascii="Times New Roman" w:hAnsi="Times New Roman"/>
          <w:sz w:val="24"/>
          <w:szCs w:val="24"/>
        </w:rPr>
        <w:t>M</w:t>
      </w:r>
      <w:r w:rsidR="00087593" w:rsidRPr="54954E2C">
        <w:rPr>
          <w:rFonts w:ascii="Times New Roman" w:hAnsi="Times New Roman"/>
          <w:sz w:val="24"/>
          <w:szCs w:val="24"/>
        </w:rPr>
        <w:t>ental</w:t>
      </w:r>
      <w:r w:rsidRPr="54954E2C">
        <w:rPr>
          <w:rFonts w:ascii="Times New Roman" w:hAnsi="Times New Roman"/>
          <w:sz w:val="24"/>
          <w:szCs w:val="24"/>
        </w:rPr>
        <w:t xml:space="preserve"> </w:t>
      </w:r>
      <w:r w:rsidR="7ACE4939" w:rsidRPr="54954E2C">
        <w:rPr>
          <w:rFonts w:ascii="Times New Roman" w:hAnsi="Times New Roman"/>
          <w:sz w:val="24"/>
          <w:szCs w:val="24"/>
        </w:rPr>
        <w:t>H</w:t>
      </w:r>
      <w:r w:rsidRPr="54954E2C">
        <w:rPr>
          <w:rFonts w:ascii="Times New Roman" w:hAnsi="Times New Roman"/>
          <w:sz w:val="24"/>
          <w:szCs w:val="24"/>
        </w:rPr>
        <w:t xml:space="preserve">ealth. The individual should </w:t>
      </w:r>
      <w:r w:rsidR="00347721" w:rsidRPr="54954E2C">
        <w:rPr>
          <w:rFonts w:ascii="Times New Roman" w:hAnsi="Times New Roman"/>
          <w:sz w:val="24"/>
          <w:szCs w:val="24"/>
        </w:rPr>
        <w:t xml:space="preserve">have a </w:t>
      </w:r>
      <w:bookmarkStart w:id="2" w:name="_Int_52eRL7VR"/>
      <w:r w:rsidR="00C50478" w:rsidRPr="54954E2C">
        <w:rPr>
          <w:rFonts w:ascii="Times New Roman" w:hAnsi="Times New Roman"/>
          <w:sz w:val="24"/>
          <w:szCs w:val="24"/>
        </w:rPr>
        <w:t>Master’s</w:t>
      </w:r>
      <w:bookmarkEnd w:id="2"/>
      <w:r w:rsidR="00C50478" w:rsidRPr="54954E2C">
        <w:rPr>
          <w:rFonts w:ascii="Times New Roman" w:hAnsi="Times New Roman"/>
          <w:sz w:val="24"/>
          <w:szCs w:val="24"/>
        </w:rPr>
        <w:t xml:space="preserve"> level clinical </w:t>
      </w:r>
      <w:r w:rsidR="00347721" w:rsidRPr="54954E2C">
        <w:rPr>
          <w:rFonts w:ascii="Times New Roman" w:hAnsi="Times New Roman"/>
          <w:sz w:val="24"/>
          <w:szCs w:val="24"/>
        </w:rPr>
        <w:t>degree</w:t>
      </w:r>
      <w:r w:rsidRPr="54954E2C">
        <w:rPr>
          <w:rFonts w:ascii="Times New Roman" w:hAnsi="Times New Roman"/>
          <w:sz w:val="24"/>
          <w:szCs w:val="24"/>
        </w:rPr>
        <w:t xml:space="preserve">. </w:t>
      </w:r>
    </w:p>
    <w:p w14:paraId="4F7EFC95" w14:textId="45907E09"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 xml:space="preserve">A </w:t>
      </w:r>
      <w:r w:rsidR="638C2B69" w:rsidRPr="008A3DF0">
        <w:rPr>
          <w:rFonts w:ascii="Times New Roman" w:hAnsi="Times New Roman"/>
          <w:sz w:val="24"/>
          <w:szCs w:val="24"/>
        </w:rPr>
        <w:t>C</w:t>
      </w:r>
      <w:r w:rsidRPr="008A3DF0">
        <w:rPr>
          <w:rFonts w:ascii="Times New Roman" w:hAnsi="Times New Roman"/>
          <w:sz w:val="24"/>
          <w:szCs w:val="24"/>
        </w:rPr>
        <w:t xml:space="preserve">hief </w:t>
      </w:r>
      <w:r w:rsidR="244B7894" w:rsidRPr="008A3DF0">
        <w:rPr>
          <w:rFonts w:ascii="Times New Roman" w:hAnsi="Times New Roman"/>
          <w:sz w:val="24"/>
          <w:szCs w:val="24"/>
        </w:rPr>
        <w:t>P</w:t>
      </w:r>
      <w:r w:rsidRPr="008A3DF0">
        <w:rPr>
          <w:rFonts w:ascii="Times New Roman" w:hAnsi="Times New Roman"/>
          <w:sz w:val="24"/>
          <w:szCs w:val="24"/>
        </w:rPr>
        <w:t xml:space="preserve">sychiatric </w:t>
      </w:r>
      <w:r w:rsidR="380E91CF" w:rsidRPr="008A3DF0">
        <w:rPr>
          <w:rFonts w:ascii="Times New Roman" w:hAnsi="Times New Roman"/>
          <w:sz w:val="24"/>
          <w:szCs w:val="24"/>
        </w:rPr>
        <w:t>D</w:t>
      </w:r>
      <w:r w:rsidRPr="008A3DF0">
        <w:rPr>
          <w:rFonts w:ascii="Times New Roman" w:hAnsi="Times New Roman"/>
          <w:sz w:val="24"/>
          <w:szCs w:val="24"/>
        </w:rPr>
        <w:t>irector responsible for assuring that psychiatric services meet community standards of practice and managing formulary exceptions for psychotropic medication. Board certification is required.</w:t>
      </w:r>
    </w:p>
    <w:p w14:paraId="5F44DF5F" w14:textId="5DEE8E8E" w:rsidR="00150BFD"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 xml:space="preserve">A </w:t>
      </w:r>
      <w:r w:rsidR="19BE1855" w:rsidRPr="008A3DF0">
        <w:rPr>
          <w:rFonts w:ascii="Times New Roman" w:hAnsi="Times New Roman"/>
          <w:sz w:val="24"/>
          <w:szCs w:val="24"/>
        </w:rPr>
        <w:t>R</w:t>
      </w:r>
      <w:r w:rsidRPr="008A3DF0">
        <w:rPr>
          <w:rFonts w:ascii="Times New Roman" w:hAnsi="Times New Roman"/>
          <w:sz w:val="24"/>
          <w:szCs w:val="24"/>
        </w:rPr>
        <w:t xml:space="preserve">egional </w:t>
      </w:r>
      <w:r w:rsidR="6CA96DD2" w:rsidRPr="008A3DF0">
        <w:rPr>
          <w:rFonts w:ascii="Times New Roman" w:hAnsi="Times New Roman"/>
          <w:sz w:val="24"/>
          <w:szCs w:val="24"/>
        </w:rPr>
        <w:t>D</w:t>
      </w:r>
      <w:r w:rsidRPr="008A3DF0">
        <w:rPr>
          <w:rFonts w:ascii="Times New Roman" w:hAnsi="Times New Roman"/>
          <w:sz w:val="24"/>
          <w:szCs w:val="24"/>
        </w:rPr>
        <w:t xml:space="preserve">ental </w:t>
      </w:r>
      <w:r w:rsidR="659C5DC8" w:rsidRPr="008A3DF0">
        <w:rPr>
          <w:rFonts w:ascii="Times New Roman" w:hAnsi="Times New Roman"/>
          <w:sz w:val="24"/>
          <w:szCs w:val="24"/>
        </w:rPr>
        <w:t>D</w:t>
      </w:r>
      <w:r w:rsidRPr="008A3DF0">
        <w:rPr>
          <w:rFonts w:ascii="Times New Roman" w:hAnsi="Times New Roman"/>
          <w:sz w:val="24"/>
          <w:szCs w:val="24"/>
        </w:rPr>
        <w:t>irector who will be responsible for assuring all dental services covered in this RFP are delivered in a timely manner and will manage the dental prosthetic prior approval (PPA) process.</w:t>
      </w:r>
      <w:r w:rsidR="00924390">
        <w:rPr>
          <w:rFonts w:ascii="Times New Roman" w:hAnsi="Times New Roman"/>
          <w:sz w:val="24"/>
          <w:szCs w:val="24"/>
        </w:rPr>
        <w:t xml:space="preserve"> </w:t>
      </w:r>
      <w:r w:rsidRPr="008A3DF0">
        <w:rPr>
          <w:rFonts w:ascii="Times New Roman" w:hAnsi="Times New Roman"/>
          <w:sz w:val="24"/>
          <w:szCs w:val="24"/>
        </w:rPr>
        <w:t xml:space="preserve">The </w:t>
      </w:r>
      <w:r w:rsidR="001F0E36" w:rsidRPr="008A3DF0">
        <w:rPr>
          <w:rFonts w:ascii="Times New Roman" w:hAnsi="Times New Roman"/>
          <w:sz w:val="24"/>
          <w:szCs w:val="24"/>
        </w:rPr>
        <w:t>R</w:t>
      </w:r>
      <w:r w:rsidRPr="008A3DF0">
        <w:rPr>
          <w:rFonts w:ascii="Times New Roman" w:hAnsi="Times New Roman"/>
          <w:sz w:val="24"/>
          <w:szCs w:val="24"/>
        </w:rPr>
        <w:t xml:space="preserve">egional </w:t>
      </w:r>
      <w:r w:rsidR="001F0E36" w:rsidRPr="008A3DF0">
        <w:rPr>
          <w:rFonts w:ascii="Times New Roman" w:hAnsi="Times New Roman"/>
          <w:sz w:val="24"/>
          <w:szCs w:val="24"/>
        </w:rPr>
        <w:t>D</w:t>
      </w:r>
      <w:r w:rsidRPr="008A3DF0">
        <w:rPr>
          <w:rFonts w:ascii="Times New Roman" w:hAnsi="Times New Roman"/>
          <w:sz w:val="24"/>
          <w:szCs w:val="24"/>
        </w:rPr>
        <w:t xml:space="preserve">ental </w:t>
      </w:r>
      <w:r w:rsidR="001F0E36" w:rsidRPr="008A3DF0">
        <w:rPr>
          <w:rFonts w:ascii="Times New Roman" w:hAnsi="Times New Roman"/>
          <w:sz w:val="24"/>
          <w:szCs w:val="24"/>
        </w:rPr>
        <w:t>D</w:t>
      </w:r>
      <w:r w:rsidRPr="008A3DF0">
        <w:rPr>
          <w:rFonts w:ascii="Times New Roman" w:hAnsi="Times New Roman"/>
          <w:sz w:val="24"/>
          <w:szCs w:val="24"/>
        </w:rPr>
        <w:t>irector may be assigned to a facility</w:t>
      </w:r>
      <w:r w:rsidR="006F463E">
        <w:rPr>
          <w:rFonts w:ascii="Times New Roman" w:hAnsi="Times New Roman"/>
          <w:sz w:val="24"/>
          <w:szCs w:val="24"/>
        </w:rPr>
        <w:t>,</w:t>
      </w:r>
      <w:r w:rsidRPr="008A3DF0">
        <w:rPr>
          <w:rFonts w:ascii="Times New Roman" w:hAnsi="Times New Roman"/>
          <w:sz w:val="24"/>
          <w:szCs w:val="24"/>
        </w:rPr>
        <w:t xml:space="preserve"> however</w:t>
      </w:r>
      <w:r w:rsidR="006F463E">
        <w:rPr>
          <w:rFonts w:ascii="Times New Roman" w:hAnsi="Times New Roman"/>
          <w:sz w:val="24"/>
          <w:szCs w:val="24"/>
        </w:rPr>
        <w:t>;</w:t>
      </w:r>
      <w:r w:rsidRPr="008A3DF0">
        <w:rPr>
          <w:rFonts w:ascii="Times New Roman" w:hAnsi="Times New Roman"/>
          <w:sz w:val="24"/>
          <w:szCs w:val="24"/>
        </w:rPr>
        <w:t xml:space="preserve"> this director must conduct site visits at each facility with </w:t>
      </w:r>
      <w:r w:rsidR="009209F4">
        <w:rPr>
          <w:rFonts w:ascii="Times New Roman" w:hAnsi="Times New Roman"/>
          <w:sz w:val="24"/>
          <w:szCs w:val="24"/>
        </w:rPr>
        <w:t>on-site</w:t>
      </w:r>
      <w:r w:rsidRPr="008A3DF0">
        <w:rPr>
          <w:rFonts w:ascii="Times New Roman" w:hAnsi="Times New Roman"/>
          <w:sz w:val="24"/>
          <w:szCs w:val="24"/>
        </w:rPr>
        <w:t xml:space="preserve"> dentistry at least once a year.</w:t>
      </w:r>
      <w:r w:rsidR="00924390">
        <w:rPr>
          <w:rFonts w:ascii="Times New Roman" w:hAnsi="Times New Roman"/>
          <w:sz w:val="24"/>
          <w:szCs w:val="24"/>
        </w:rPr>
        <w:t xml:space="preserve"> </w:t>
      </w:r>
    </w:p>
    <w:p w14:paraId="06AE0139" w14:textId="29F7A350" w:rsidR="000E0124" w:rsidRPr="008A3DF0" w:rsidRDefault="000E0124" w:rsidP="008A3DF0">
      <w:pPr>
        <w:numPr>
          <w:ilvl w:val="0"/>
          <w:numId w:val="25"/>
        </w:numPr>
        <w:rPr>
          <w:rFonts w:ascii="Times New Roman" w:hAnsi="Times New Roman"/>
          <w:sz w:val="24"/>
          <w:szCs w:val="24"/>
        </w:rPr>
      </w:pPr>
      <w:r w:rsidRPr="54954E2C">
        <w:rPr>
          <w:rFonts w:ascii="Times New Roman" w:hAnsi="Times New Roman"/>
          <w:color w:val="000000" w:themeColor="text1"/>
          <w:sz w:val="24"/>
          <w:szCs w:val="24"/>
          <w:lang w:val="en"/>
        </w:rPr>
        <w:t xml:space="preserve">Regional Managers to manage the </w:t>
      </w:r>
      <w:r w:rsidR="3BEF288B" w:rsidRPr="54954E2C">
        <w:rPr>
          <w:rFonts w:ascii="Times New Roman" w:hAnsi="Times New Roman"/>
          <w:color w:val="000000" w:themeColor="text1"/>
          <w:sz w:val="24"/>
          <w:szCs w:val="24"/>
          <w:lang w:val="en"/>
        </w:rPr>
        <w:t>day-to-day</w:t>
      </w:r>
      <w:r w:rsidRPr="54954E2C">
        <w:rPr>
          <w:rFonts w:ascii="Times New Roman" w:hAnsi="Times New Roman"/>
          <w:color w:val="000000" w:themeColor="text1"/>
          <w:sz w:val="24"/>
          <w:szCs w:val="24"/>
          <w:lang w:val="en"/>
        </w:rPr>
        <w:t xml:space="preserve"> operations of the contract, ensure the Vendor’s employees are adequately trained, and to addresses issues and concerns raised by the IDOC in a timely manner.</w:t>
      </w:r>
    </w:p>
    <w:p w14:paraId="47E9E169" w14:textId="7A2CA722" w:rsidR="3ED4A3BC" w:rsidRPr="008A3DF0" w:rsidRDefault="3ED4A3BC" w:rsidP="008A3DF0">
      <w:pPr>
        <w:numPr>
          <w:ilvl w:val="0"/>
          <w:numId w:val="25"/>
        </w:numPr>
        <w:rPr>
          <w:rFonts w:ascii="Times New Roman" w:hAnsi="Times New Roman"/>
          <w:sz w:val="24"/>
          <w:szCs w:val="24"/>
        </w:rPr>
      </w:pPr>
      <w:r w:rsidRPr="008A3DF0">
        <w:rPr>
          <w:rFonts w:ascii="Times New Roman" w:hAnsi="Times New Roman"/>
          <w:sz w:val="24"/>
          <w:szCs w:val="24"/>
        </w:rPr>
        <w:t xml:space="preserve">A full-time Regional Director of Transitional Healthcare responsible for Transitional Healthcare facilitators and liaisons and assuring transitional care for releasing </w:t>
      </w:r>
      <w:r w:rsidR="2579DFE8" w:rsidRPr="008A3DF0">
        <w:rPr>
          <w:rFonts w:ascii="Times New Roman" w:hAnsi="Times New Roman"/>
          <w:sz w:val="24"/>
          <w:szCs w:val="24"/>
        </w:rPr>
        <w:t>persons</w:t>
      </w:r>
      <w:r w:rsidR="00F10F1E">
        <w:rPr>
          <w:rFonts w:ascii="Times New Roman" w:hAnsi="Times New Roman"/>
          <w:sz w:val="24"/>
          <w:szCs w:val="24"/>
        </w:rPr>
        <w:t xml:space="preserve"> is provided</w:t>
      </w:r>
      <w:r w:rsidRPr="008A3DF0">
        <w:rPr>
          <w:rFonts w:ascii="Times New Roman" w:hAnsi="Times New Roman"/>
          <w:sz w:val="24"/>
          <w:szCs w:val="24"/>
        </w:rPr>
        <w:t>.</w:t>
      </w:r>
    </w:p>
    <w:p w14:paraId="614FAF45" w14:textId="148592CC"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 xml:space="preserve">A </w:t>
      </w:r>
      <w:r w:rsidR="00B55C93" w:rsidRPr="008A3DF0">
        <w:rPr>
          <w:rFonts w:ascii="Times New Roman" w:hAnsi="Times New Roman"/>
          <w:sz w:val="24"/>
          <w:szCs w:val="24"/>
        </w:rPr>
        <w:t>full-time</w:t>
      </w:r>
      <w:r w:rsidRPr="008A3DF0">
        <w:rPr>
          <w:rFonts w:ascii="Times New Roman" w:hAnsi="Times New Roman"/>
          <w:sz w:val="24"/>
          <w:szCs w:val="24"/>
        </w:rPr>
        <w:t xml:space="preserve"> </w:t>
      </w:r>
      <w:r w:rsidR="516E90BC" w:rsidRPr="008A3DF0">
        <w:rPr>
          <w:rFonts w:ascii="Times New Roman" w:hAnsi="Times New Roman"/>
          <w:sz w:val="24"/>
          <w:szCs w:val="24"/>
        </w:rPr>
        <w:t>Q</w:t>
      </w:r>
      <w:r w:rsidRPr="008A3DF0">
        <w:rPr>
          <w:rFonts w:ascii="Times New Roman" w:hAnsi="Times New Roman"/>
          <w:sz w:val="24"/>
          <w:szCs w:val="24"/>
        </w:rPr>
        <w:t xml:space="preserve">uality </w:t>
      </w:r>
      <w:r w:rsidR="3878E61C" w:rsidRPr="008A3DF0">
        <w:rPr>
          <w:rFonts w:ascii="Times New Roman" w:hAnsi="Times New Roman"/>
          <w:sz w:val="24"/>
          <w:szCs w:val="24"/>
        </w:rPr>
        <w:t>A</w:t>
      </w:r>
      <w:r w:rsidRPr="008A3DF0">
        <w:rPr>
          <w:rFonts w:ascii="Times New Roman" w:hAnsi="Times New Roman"/>
          <w:sz w:val="24"/>
          <w:szCs w:val="24"/>
        </w:rPr>
        <w:t xml:space="preserve">ssurance </w:t>
      </w:r>
      <w:r w:rsidR="0CC1E979" w:rsidRPr="008A3DF0">
        <w:rPr>
          <w:rFonts w:ascii="Times New Roman" w:hAnsi="Times New Roman"/>
          <w:sz w:val="24"/>
          <w:szCs w:val="24"/>
        </w:rPr>
        <w:t>P</w:t>
      </w:r>
      <w:r w:rsidRPr="008A3DF0">
        <w:rPr>
          <w:rFonts w:ascii="Times New Roman" w:hAnsi="Times New Roman"/>
          <w:sz w:val="24"/>
          <w:szCs w:val="24"/>
        </w:rPr>
        <w:t xml:space="preserve">rofessional who will be responsible for managing the continuous quality assurance program and serve as the point of contact for sentinel event reviews. </w:t>
      </w:r>
    </w:p>
    <w:p w14:paraId="4903CA46" w14:textId="1E14B1B9"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 xml:space="preserve">A </w:t>
      </w:r>
      <w:r w:rsidR="7E4D4178" w:rsidRPr="008A3DF0">
        <w:rPr>
          <w:rFonts w:ascii="Times New Roman" w:hAnsi="Times New Roman"/>
          <w:sz w:val="24"/>
          <w:szCs w:val="24"/>
        </w:rPr>
        <w:t>H</w:t>
      </w:r>
      <w:r w:rsidRPr="008A3DF0">
        <w:rPr>
          <w:rFonts w:ascii="Times New Roman" w:hAnsi="Times New Roman"/>
          <w:sz w:val="24"/>
          <w:szCs w:val="24"/>
        </w:rPr>
        <w:t xml:space="preserve">ospital </w:t>
      </w:r>
      <w:r w:rsidR="416831CF" w:rsidRPr="008A3DF0">
        <w:rPr>
          <w:rFonts w:ascii="Times New Roman" w:hAnsi="Times New Roman"/>
          <w:sz w:val="24"/>
          <w:szCs w:val="24"/>
        </w:rPr>
        <w:t>C</w:t>
      </w:r>
      <w:r w:rsidRPr="008A3DF0">
        <w:rPr>
          <w:rFonts w:ascii="Times New Roman" w:hAnsi="Times New Roman"/>
          <w:sz w:val="24"/>
          <w:szCs w:val="24"/>
        </w:rPr>
        <w:t xml:space="preserve">ase </w:t>
      </w:r>
      <w:r w:rsidR="3DC1D1C7" w:rsidRPr="008A3DF0">
        <w:rPr>
          <w:rFonts w:ascii="Times New Roman" w:hAnsi="Times New Roman"/>
          <w:sz w:val="24"/>
          <w:szCs w:val="24"/>
        </w:rPr>
        <w:t>M</w:t>
      </w:r>
      <w:r w:rsidRPr="008A3DF0">
        <w:rPr>
          <w:rFonts w:ascii="Times New Roman" w:hAnsi="Times New Roman"/>
          <w:sz w:val="24"/>
          <w:szCs w:val="24"/>
        </w:rPr>
        <w:t xml:space="preserve">anager who will be responsible for discharge planning for hospitalized </w:t>
      </w:r>
      <w:r w:rsidR="7272E091" w:rsidRPr="008A3DF0">
        <w:rPr>
          <w:rFonts w:ascii="Times New Roman" w:hAnsi="Times New Roman"/>
          <w:sz w:val="24"/>
          <w:szCs w:val="24"/>
        </w:rPr>
        <w:t>individuals</w:t>
      </w:r>
      <w:r w:rsidR="00F10F1E">
        <w:rPr>
          <w:rFonts w:ascii="Times New Roman" w:hAnsi="Times New Roman"/>
          <w:sz w:val="24"/>
          <w:szCs w:val="24"/>
        </w:rPr>
        <w:t>.</w:t>
      </w:r>
      <w:r w:rsidRPr="008A3DF0">
        <w:rPr>
          <w:rFonts w:ascii="Times New Roman" w:hAnsi="Times New Roman"/>
          <w:sz w:val="24"/>
          <w:szCs w:val="24"/>
        </w:rPr>
        <w:t xml:space="preserve"> </w:t>
      </w:r>
    </w:p>
    <w:p w14:paraId="40E4CEBD" w14:textId="3FFF7295" w:rsidR="006A3D67" w:rsidRPr="008A3DF0" w:rsidRDefault="0D2A1A3C" w:rsidP="008A3DF0">
      <w:pPr>
        <w:numPr>
          <w:ilvl w:val="0"/>
          <w:numId w:val="25"/>
        </w:numPr>
        <w:rPr>
          <w:rFonts w:ascii="Times New Roman" w:hAnsi="Times New Roman"/>
          <w:sz w:val="24"/>
          <w:szCs w:val="24"/>
        </w:rPr>
      </w:pPr>
      <w:r w:rsidRPr="008A3DF0">
        <w:rPr>
          <w:rFonts w:ascii="Times New Roman" w:hAnsi="Times New Roman"/>
          <w:sz w:val="24"/>
          <w:szCs w:val="24"/>
        </w:rPr>
        <w:t>Transitional Healthcare Facilitators and Transitional Healthcare Liaisons</w:t>
      </w:r>
      <w:r w:rsidR="004553B1">
        <w:rPr>
          <w:rFonts w:ascii="Times New Roman" w:hAnsi="Times New Roman"/>
          <w:sz w:val="24"/>
          <w:szCs w:val="24"/>
        </w:rPr>
        <w:t xml:space="preserve"> staffing in accordance with Staffing Control Document (SCD)</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The purpose of the Transitional Healthcare Facilitators is to provide transitional healthcare planning for releasing </w:t>
      </w:r>
      <w:r w:rsidR="7272E091" w:rsidRPr="008A3DF0">
        <w:rPr>
          <w:rFonts w:ascii="Times New Roman" w:hAnsi="Times New Roman"/>
          <w:sz w:val="24"/>
          <w:szCs w:val="24"/>
        </w:rPr>
        <w:t>incarcerated individuals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The purpose of the Transitional Healthcare Liaison is to </w:t>
      </w:r>
      <w:r w:rsidRPr="008A3DF0">
        <w:rPr>
          <w:rFonts w:ascii="Times New Roman" w:hAnsi="Times New Roman"/>
          <w:sz w:val="24"/>
          <w:szCs w:val="24"/>
        </w:rPr>
        <w:lastRenderedPageBreak/>
        <w:t xml:space="preserve">immediately engage with referred parolees upon release and provide access to community services. This requires the THF and THL to review upcoming releasing </w:t>
      </w:r>
      <w:r w:rsidR="7272E091" w:rsidRPr="008A3DF0">
        <w:rPr>
          <w:rFonts w:ascii="Times New Roman" w:hAnsi="Times New Roman"/>
          <w:sz w:val="24"/>
          <w:szCs w:val="24"/>
        </w:rPr>
        <w:t>incarcerated individuals</w:t>
      </w:r>
      <w:r w:rsidRPr="008A3DF0">
        <w:rPr>
          <w:rFonts w:ascii="Times New Roman" w:hAnsi="Times New Roman"/>
          <w:sz w:val="24"/>
          <w:szCs w:val="24"/>
        </w:rPr>
        <w:t xml:space="preserve"> for medical, </w:t>
      </w:r>
      <w:r w:rsidR="00F10F1E">
        <w:rPr>
          <w:rFonts w:ascii="Times New Roman" w:hAnsi="Times New Roman"/>
          <w:sz w:val="24"/>
          <w:szCs w:val="24"/>
        </w:rPr>
        <w:t>mental</w:t>
      </w:r>
      <w:r w:rsidRPr="008A3DF0">
        <w:rPr>
          <w:rFonts w:ascii="Times New Roman" w:hAnsi="Times New Roman"/>
          <w:sz w:val="24"/>
          <w:szCs w:val="24"/>
        </w:rPr>
        <w:t xml:space="preserve"> health, and substance use concerns that will affect their ability to successful</w:t>
      </w:r>
      <w:r w:rsidR="004553B1">
        <w:rPr>
          <w:rFonts w:ascii="Times New Roman" w:hAnsi="Times New Roman"/>
          <w:sz w:val="24"/>
          <w:szCs w:val="24"/>
        </w:rPr>
        <w:t>ly</w:t>
      </w:r>
      <w:r w:rsidRPr="008A3DF0">
        <w:rPr>
          <w:rFonts w:ascii="Times New Roman" w:hAnsi="Times New Roman"/>
          <w:sz w:val="24"/>
          <w:szCs w:val="24"/>
        </w:rPr>
        <w:t xml:space="preserve"> transition to their community. </w:t>
      </w:r>
    </w:p>
    <w:p w14:paraId="24DBF05E" w14:textId="3B7DF15A" w:rsidR="006A3D67" w:rsidRPr="008A3DF0" w:rsidRDefault="006A3D67" w:rsidP="008A3DF0">
      <w:pPr>
        <w:numPr>
          <w:ilvl w:val="0"/>
          <w:numId w:val="25"/>
        </w:numPr>
        <w:rPr>
          <w:rFonts w:ascii="Times New Roman" w:hAnsi="Times New Roman"/>
          <w:sz w:val="24"/>
          <w:szCs w:val="24"/>
        </w:rPr>
      </w:pPr>
      <w:r w:rsidRPr="008A3DF0">
        <w:rPr>
          <w:rFonts w:ascii="Times New Roman" w:hAnsi="Times New Roman"/>
          <w:sz w:val="24"/>
          <w:szCs w:val="24"/>
        </w:rPr>
        <w:t xml:space="preserve">Two full time </w:t>
      </w:r>
      <w:r w:rsidR="1E4E65DC" w:rsidRPr="008A3DF0">
        <w:rPr>
          <w:rFonts w:ascii="Times New Roman" w:hAnsi="Times New Roman"/>
          <w:sz w:val="24"/>
          <w:szCs w:val="24"/>
        </w:rPr>
        <w:t>A</w:t>
      </w:r>
      <w:r w:rsidRPr="008A3DF0">
        <w:rPr>
          <w:rFonts w:ascii="Times New Roman" w:hAnsi="Times New Roman"/>
          <w:sz w:val="24"/>
          <w:szCs w:val="24"/>
        </w:rPr>
        <w:t xml:space="preserve">dministrative </w:t>
      </w:r>
      <w:r w:rsidR="6AADC67D" w:rsidRPr="008A3DF0">
        <w:rPr>
          <w:rFonts w:ascii="Times New Roman" w:hAnsi="Times New Roman"/>
          <w:sz w:val="24"/>
          <w:szCs w:val="24"/>
        </w:rPr>
        <w:t>A</w:t>
      </w:r>
      <w:r w:rsidRPr="008A3DF0">
        <w:rPr>
          <w:rFonts w:ascii="Times New Roman" w:hAnsi="Times New Roman"/>
          <w:sz w:val="24"/>
          <w:szCs w:val="24"/>
        </w:rPr>
        <w:t>ssistants</w:t>
      </w:r>
      <w:r w:rsidR="3555221D" w:rsidRPr="008A3DF0">
        <w:rPr>
          <w:rFonts w:ascii="Times New Roman" w:hAnsi="Times New Roman"/>
          <w:sz w:val="24"/>
          <w:szCs w:val="24"/>
        </w:rPr>
        <w:t xml:space="preserve">, </w:t>
      </w:r>
      <w:r w:rsidR="3BDDDADA" w:rsidRPr="008A3DF0">
        <w:rPr>
          <w:rFonts w:ascii="Times New Roman" w:hAnsi="Times New Roman"/>
          <w:sz w:val="24"/>
          <w:szCs w:val="24"/>
        </w:rPr>
        <w:t xml:space="preserve">one </w:t>
      </w:r>
      <w:r w:rsidR="3555221D" w:rsidRPr="008A3DF0">
        <w:rPr>
          <w:rFonts w:ascii="Times New Roman" w:hAnsi="Times New Roman"/>
          <w:sz w:val="24"/>
          <w:szCs w:val="24"/>
        </w:rPr>
        <w:t xml:space="preserve">supporting physical health and </w:t>
      </w:r>
      <w:r w:rsidR="0A88BBB0" w:rsidRPr="008A3DF0">
        <w:rPr>
          <w:rFonts w:ascii="Times New Roman" w:hAnsi="Times New Roman"/>
          <w:sz w:val="24"/>
          <w:szCs w:val="24"/>
        </w:rPr>
        <w:t xml:space="preserve">one supporting </w:t>
      </w:r>
      <w:r w:rsidR="00C50478" w:rsidRPr="008A3DF0">
        <w:rPr>
          <w:rFonts w:ascii="Times New Roman" w:hAnsi="Times New Roman"/>
          <w:sz w:val="24"/>
          <w:szCs w:val="24"/>
        </w:rPr>
        <w:t xml:space="preserve">behavioral </w:t>
      </w:r>
      <w:r w:rsidR="3555221D" w:rsidRPr="008A3DF0">
        <w:rPr>
          <w:rFonts w:ascii="Times New Roman" w:hAnsi="Times New Roman"/>
          <w:sz w:val="24"/>
          <w:szCs w:val="24"/>
        </w:rPr>
        <w:t>health.</w:t>
      </w:r>
    </w:p>
    <w:p w14:paraId="24A11978" w14:textId="0137C0D7" w:rsidR="006A3D67" w:rsidRPr="008A3DF0" w:rsidRDefault="006A3D67" w:rsidP="008A3DF0">
      <w:pPr>
        <w:numPr>
          <w:ilvl w:val="0"/>
          <w:numId w:val="25"/>
        </w:numPr>
        <w:rPr>
          <w:rFonts w:ascii="Times New Roman" w:hAnsi="Times New Roman"/>
          <w:sz w:val="24"/>
          <w:szCs w:val="24"/>
        </w:rPr>
      </w:pPr>
      <w:r w:rsidRPr="54954E2C">
        <w:rPr>
          <w:rFonts w:ascii="Times New Roman" w:hAnsi="Times New Roman"/>
          <w:sz w:val="24"/>
          <w:szCs w:val="24"/>
        </w:rPr>
        <w:t xml:space="preserve">A full time </w:t>
      </w:r>
      <w:r w:rsidR="001F4487" w:rsidRPr="54954E2C">
        <w:rPr>
          <w:rFonts w:ascii="Times New Roman" w:hAnsi="Times New Roman"/>
          <w:sz w:val="24"/>
          <w:szCs w:val="24"/>
        </w:rPr>
        <w:t xml:space="preserve">Regional Director </w:t>
      </w:r>
      <w:r w:rsidR="00A547EF" w:rsidRPr="54954E2C">
        <w:rPr>
          <w:rFonts w:ascii="Times New Roman" w:hAnsi="Times New Roman"/>
          <w:sz w:val="24"/>
          <w:szCs w:val="24"/>
        </w:rPr>
        <w:t>of Addiction</w:t>
      </w:r>
      <w:r w:rsidRPr="54954E2C">
        <w:rPr>
          <w:rFonts w:ascii="Times New Roman" w:hAnsi="Times New Roman"/>
          <w:sz w:val="24"/>
          <w:szCs w:val="24"/>
        </w:rPr>
        <w:t xml:space="preserve"> Recovery </w:t>
      </w:r>
      <w:r w:rsidR="001F4487" w:rsidRPr="54954E2C">
        <w:rPr>
          <w:rFonts w:ascii="Times New Roman" w:hAnsi="Times New Roman"/>
          <w:sz w:val="24"/>
          <w:szCs w:val="24"/>
        </w:rPr>
        <w:t xml:space="preserve">Services </w:t>
      </w:r>
      <w:r w:rsidRPr="54954E2C">
        <w:rPr>
          <w:rFonts w:ascii="Times New Roman" w:hAnsi="Times New Roman"/>
          <w:sz w:val="24"/>
          <w:szCs w:val="24"/>
        </w:rPr>
        <w:t xml:space="preserve">to oversee the daily operations of </w:t>
      </w:r>
      <w:r w:rsidR="00C50478" w:rsidRPr="54954E2C">
        <w:rPr>
          <w:rFonts w:ascii="Times New Roman" w:hAnsi="Times New Roman"/>
          <w:sz w:val="24"/>
          <w:szCs w:val="24"/>
        </w:rPr>
        <w:t xml:space="preserve">all modalities of substance use treatment at all </w:t>
      </w:r>
      <w:bookmarkStart w:id="3" w:name="_Int_VDcB50vh"/>
      <w:r w:rsidR="00C50478" w:rsidRPr="54954E2C">
        <w:rPr>
          <w:rFonts w:ascii="Times New Roman" w:hAnsi="Times New Roman"/>
          <w:sz w:val="24"/>
          <w:szCs w:val="24"/>
        </w:rPr>
        <w:t>adult</w:t>
      </w:r>
      <w:bookmarkEnd w:id="3"/>
      <w:r w:rsidR="00C50478" w:rsidRPr="54954E2C">
        <w:rPr>
          <w:rFonts w:ascii="Times New Roman" w:hAnsi="Times New Roman"/>
          <w:sz w:val="24"/>
          <w:szCs w:val="24"/>
        </w:rPr>
        <w:t xml:space="preserve"> and DYS facilities.</w:t>
      </w:r>
      <w:r w:rsidRPr="54954E2C">
        <w:rPr>
          <w:rFonts w:ascii="Times New Roman" w:hAnsi="Times New Roman"/>
          <w:sz w:val="24"/>
          <w:szCs w:val="24"/>
        </w:rPr>
        <w:t xml:space="preserve"> Minimum requirement </w:t>
      </w:r>
      <w:r w:rsidR="000F421E" w:rsidRPr="54954E2C">
        <w:rPr>
          <w:rFonts w:ascii="Times New Roman" w:hAnsi="Times New Roman"/>
          <w:sz w:val="24"/>
          <w:szCs w:val="24"/>
        </w:rPr>
        <w:t xml:space="preserve">of a </w:t>
      </w:r>
      <w:r w:rsidR="00C15DDE" w:rsidRPr="54954E2C">
        <w:rPr>
          <w:rFonts w:ascii="Times New Roman" w:hAnsi="Times New Roman"/>
          <w:sz w:val="24"/>
          <w:szCs w:val="24"/>
        </w:rPr>
        <w:t>4-year</w:t>
      </w:r>
      <w:r w:rsidRPr="54954E2C">
        <w:rPr>
          <w:rFonts w:ascii="Times New Roman" w:hAnsi="Times New Roman"/>
          <w:sz w:val="24"/>
          <w:szCs w:val="24"/>
        </w:rPr>
        <w:t xml:space="preserve"> degree, State Professional License</w:t>
      </w:r>
      <w:r w:rsidR="0061153E" w:rsidRPr="54954E2C">
        <w:rPr>
          <w:rFonts w:ascii="Times New Roman" w:hAnsi="Times New Roman"/>
          <w:sz w:val="24"/>
          <w:szCs w:val="24"/>
        </w:rPr>
        <w:t>,</w:t>
      </w:r>
      <w:r w:rsidRPr="54954E2C">
        <w:rPr>
          <w:rFonts w:ascii="Times New Roman" w:hAnsi="Times New Roman"/>
          <w:sz w:val="24"/>
          <w:szCs w:val="24"/>
        </w:rPr>
        <w:t xml:space="preserve"> and/or </w:t>
      </w:r>
      <w:r w:rsidR="0061153E" w:rsidRPr="54954E2C">
        <w:rPr>
          <w:rFonts w:ascii="Times New Roman" w:hAnsi="Times New Roman"/>
          <w:sz w:val="24"/>
          <w:szCs w:val="24"/>
        </w:rPr>
        <w:t>a Certified Alcohol and Drug Addiction Consultant (</w:t>
      </w:r>
      <w:r w:rsidRPr="54954E2C">
        <w:rPr>
          <w:rFonts w:ascii="Times New Roman" w:hAnsi="Times New Roman"/>
          <w:sz w:val="24"/>
          <w:szCs w:val="24"/>
        </w:rPr>
        <w:t>CADAC</w:t>
      </w:r>
      <w:r w:rsidR="0061153E" w:rsidRPr="54954E2C">
        <w:rPr>
          <w:rFonts w:ascii="Times New Roman" w:hAnsi="Times New Roman"/>
          <w:sz w:val="24"/>
          <w:szCs w:val="24"/>
        </w:rPr>
        <w:t>) certificate</w:t>
      </w:r>
      <w:r w:rsidRPr="54954E2C">
        <w:rPr>
          <w:rFonts w:ascii="Times New Roman" w:hAnsi="Times New Roman"/>
          <w:sz w:val="24"/>
          <w:szCs w:val="24"/>
        </w:rPr>
        <w:t xml:space="preserve"> and leadership experience.</w:t>
      </w:r>
      <w:r w:rsidR="008B4B31" w:rsidRPr="54954E2C">
        <w:rPr>
          <w:rFonts w:ascii="Times New Roman" w:hAnsi="Times New Roman"/>
          <w:sz w:val="24"/>
          <w:szCs w:val="24"/>
        </w:rPr>
        <w:t xml:space="preserve"> Works with </w:t>
      </w:r>
      <w:r w:rsidR="0061153E" w:rsidRPr="54954E2C">
        <w:rPr>
          <w:rFonts w:ascii="Times New Roman" w:hAnsi="Times New Roman"/>
          <w:sz w:val="24"/>
          <w:szCs w:val="24"/>
        </w:rPr>
        <w:t xml:space="preserve">the IDOC </w:t>
      </w:r>
      <w:r w:rsidR="008B4B31" w:rsidRPr="54954E2C">
        <w:rPr>
          <w:rFonts w:ascii="Times New Roman" w:hAnsi="Times New Roman"/>
          <w:sz w:val="24"/>
          <w:szCs w:val="24"/>
        </w:rPr>
        <w:t>Dir</w:t>
      </w:r>
      <w:r w:rsidR="001F0E36" w:rsidRPr="54954E2C">
        <w:rPr>
          <w:rFonts w:ascii="Times New Roman" w:hAnsi="Times New Roman"/>
          <w:sz w:val="24"/>
          <w:szCs w:val="24"/>
        </w:rPr>
        <w:t>ecto</w:t>
      </w:r>
      <w:r w:rsidR="0061153E" w:rsidRPr="54954E2C">
        <w:rPr>
          <w:rFonts w:ascii="Times New Roman" w:hAnsi="Times New Roman"/>
          <w:sz w:val="24"/>
          <w:szCs w:val="24"/>
        </w:rPr>
        <w:t>r</w:t>
      </w:r>
      <w:r w:rsidR="008B4B31" w:rsidRPr="54954E2C">
        <w:rPr>
          <w:rFonts w:ascii="Times New Roman" w:hAnsi="Times New Roman"/>
          <w:sz w:val="24"/>
          <w:szCs w:val="24"/>
        </w:rPr>
        <w:t xml:space="preserve"> of A</w:t>
      </w:r>
      <w:r w:rsidR="0061153E" w:rsidRPr="54954E2C">
        <w:rPr>
          <w:rFonts w:ascii="Times New Roman" w:hAnsi="Times New Roman"/>
          <w:sz w:val="24"/>
          <w:szCs w:val="24"/>
        </w:rPr>
        <w:t xml:space="preserve">ddiction </w:t>
      </w:r>
      <w:r w:rsidR="008B4B31" w:rsidRPr="54954E2C">
        <w:rPr>
          <w:rFonts w:ascii="Times New Roman" w:hAnsi="Times New Roman"/>
          <w:sz w:val="24"/>
          <w:szCs w:val="24"/>
        </w:rPr>
        <w:t>R</w:t>
      </w:r>
      <w:r w:rsidR="0061153E" w:rsidRPr="54954E2C">
        <w:rPr>
          <w:rFonts w:ascii="Times New Roman" w:hAnsi="Times New Roman"/>
          <w:sz w:val="24"/>
          <w:szCs w:val="24"/>
        </w:rPr>
        <w:t xml:space="preserve">ecovery </w:t>
      </w:r>
      <w:r w:rsidR="008B4B31" w:rsidRPr="54954E2C">
        <w:rPr>
          <w:rFonts w:ascii="Times New Roman" w:hAnsi="Times New Roman"/>
          <w:sz w:val="24"/>
          <w:szCs w:val="24"/>
        </w:rPr>
        <w:t>S</w:t>
      </w:r>
      <w:r w:rsidR="0061153E" w:rsidRPr="54954E2C">
        <w:rPr>
          <w:rFonts w:ascii="Times New Roman" w:hAnsi="Times New Roman"/>
          <w:sz w:val="24"/>
          <w:szCs w:val="24"/>
        </w:rPr>
        <w:t>ervices.</w:t>
      </w:r>
    </w:p>
    <w:p w14:paraId="535AE9D5" w14:textId="6A81C2EC" w:rsidR="00B55C93" w:rsidRPr="008A3DF0" w:rsidRDefault="00AA5E91" w:rsidP="008A3DF0">
      <w:pPr>
        <w:numPr>
          <w:ilvl w:val="0"/>
          <w:numId w:val="25"/>
        </w:numPr>
        <w:rPr>
          <w:rFonts w:ascii="Times New Roman" w:hAnsi="Times New Roman"/>
          <w:sz w:val="24"/>
          <w:szCs w:val="24"/>
        </w:rPr>
      </w:pPr>
      <w:r w:rsidRPr="008A3DF0">
        <w:rPr>
          <w:rFonts w:ascii="Times New Roman" w:hAnsi="Times New Roman"/>
          <w:sz w:val="24"/>
          <w:szCs w:val="24"/>
        </w:rPr>
        <w:t>Two full-time Medication Assisted Treatment (MAT) Coordinators to oversee the daily operations of</w:t>
      </w:r>
      <w:r w:rsidR="00F10F1E">
        <w:rPr>
          <w:rFonts w:ascii="Times New Roman" w:hAnsi="Times New Roman"/>
          <w:sz w:val="24"/>
          <w:szCs w:val="24"/>
        </w:rPr>
        <w:t xml:space="preserve"> MAT at</w:t>
      </w:r>
      <w:r w:rsidRPr="008A3DF0">
        <w:rPr>
          <w:rFonts w:ascii="Times New Roman" w:hAnsi="Times New Roman"/>
          <w:sz w:val="24"/>
          <w:szCs w:val="24"/>
        </w:rPr>
        <w:t xml:space="preserve"> all facilities.</w:t>
      </w:r>
      <w:r w:rsidR="00924390">
        <w:rPr>
          <w:rFonts w:ascii="Times New Roman" w:hAnsi="Times New Roman"/>
          <w:sz w:val="24"/>
          <w:szCs w:val="24"/>
        </w:rPr>
        <w:t xml:space="preserve"> </w:t>
      </w:r>
    </w:p>
    <w:p w14:paraId="51350625" w14:textId="2A87FD93" w:rsidR="006A3D67" w:rsidRPr="00AF58E9" w:rsidRDefault="006A3D67" w:rsidP="008A3DF0">
      <w:pPr>
        <w:numPr>
          <w:ilvl w:val="0"/>
          <w:numId w:val="25"/>
        </w:numPr>
        <w:rPr>
          <w:rFonts w:ascii="Times New Roman" w:hAnsi="Times New Roman"/>
          <w:strike/>
          <w:sz w:val="24"/>
          <w:szCs w:val="24"/>
        </w:rPr>
      </w:pPr>
      <w:r w:rsidRPr="0754C467">
        <w:rPr>
          <w:rFonts w:ascii="Times New Roman" w:hAnsi="Times New Roman"/>
          <w:sz w:val="24"/>
          <w:szCs w:val="24"/>
        </w:rPr>
        <w:t xml:space="preserve">One fulltime </w:t>
      </w:r>
      <w:r w:rsidR="4E11E297" w:rsidRPr="0754C467">
        <w:rPr>
          <w:rFonts w:ascii="Times New Roman" w:hAnsi="Times New Roman"/>
          <w:sz w:val="24"/>
          <w:szCs w:val="24"/>
        </w:rPr>
        <w:t>T</w:t>
      </w:r>
      <w:r w:rsidRPr="0754C467">
        <w:rPr>
          <w:rFonts w:ascii="Times New Roman" w:hAnsi="Times New Roman"/>
          <w:sz w:val="24"/>
          <w:szCs w:val="24"/>
        </w:rPr>
        <w:t xml:space="preserve">elehealth </w:t>
      </w:r>
      <w:r w:rsidR="3735CFF9" w:rsidRPr="0754C467">
        <w:rPr>
          <w:rFonts w:ascii="Times New Roman" w:hAnsi="Times New Roman"/>
          <w:sz w:val="24"/>
          <w:szCs w:val="24"/>
        </w:rPr>
        <w:t>C</w:t>
      </w:r>
      <w:r w:rsidRPr="0754C467">
        <w:rPr>
          <w:rFonts w:ascii="Times New Roman" w:hAnsi="Times New Roman"/>
          <w:sz w:val="24"/>
          <w:szCs w:val="24"/>
        </w:rPr>
        <w:t>oordinator</w:t>
      </w:r>
      <w:r w:rsidR="008B4B31" w:rsidRPr="0754C467">
        <w:rPr>
          <w:rFonts w:ascii="Times New Roman" w:hAnsi="Times New Roman"/>
          <w:sz w:val="24"/>
          <w:szCs w:val="24"/>
        </w:rPr>
        <w:t xml:space="preserve"> &amp;</w:t>
      </w:r>
      <w:r w:rsidR="0061153E" w:rsidRPr="0754C467">
        <w:rPr>
          <w:rFonts w:ascii="Times New Roman" w:hAnsi="Times New Roman"/>
          <w:sz w:val="24"/>
          <w:szCs w:val="24"/>
        </w:rPr>
        <w:t xml:space="preserve"> </w:t>
      </w:r>
      <w:r w:rsidR="10D442CA" w:rsidRPr="0754C467">
        <w:rPr>
          <w:rFonts w:ascii="Times New Roman" w:hAnsi="Times New Roman"/>
          <w:sz w:val="24"/>
          <w:szCs w:val="24"/>
        </w:rPr>
        <w:t>D</w:t>
      </w:r>
      <w:r w:rsidR="008B4B31" w:rsidRPr="0754C467">
        <w:rPr>
          <w:rFonts w:ascii="Times New Roman" w:hAnsi="Times New Roman"/>
          <w:sz w:val="24"/>
          <w:szCs w:val="24"/>
        </w:rPr>
        <w:t xml:space="preserve">ata </w:t>
      </w:r>
      <w:r w:rsidR="63A20B49" w:rsidRPr="0754C467">
        <w:rPr>
          <w:rFonts w:ascii="Times New Roman" w:hAnsi="Times New Roman"/>
          <w:sz w:val="24"/>
          <w:szCs w:val="24"/>
        </w:rPr>
        <w:t>C</w:t>
      </w:r>
      <w:r w:rsidR="008B4B31" w:rsidRPr="0754C467">
        <w:rPr>
          <w:rFonts w:ascii="Times New Roman" w:hAnsi="Times New Roman"/>
          <w:sz w:val="24"/>
          <w:szCs w:val="24"/>
        </w:rPr>
        <w:t>oordinator</w:t>
      </w:r>
      <w:r w:rsidR="00F10F1E" w:rsidRPr="0754C467">
        <w:rPr>
          <w:rFonts w:ascii="Times New Roman" w:hAnsi="Times New Roman"/>
          <w:sz w:val="24"/>
          <w:szCs w:val="24"/>
        </w:rPr>
        <w:t>.</w:t>
      </w:r>
    </w:p>
    <w:p w14:paraId="7A39A15D" w14:textId="13F38FB5" w:rsidR="006A3D67" w:rsidRPr="00AF58E9" w:rsidRDefault="006A3D67" w:rsidP="008A3DF0">
      <w:pPr>
        <w:numPr>
          <w:ilvl w:val="0"/>
          <w:numId w:val="25"/>
        </w:numPr>
        <w:rPr>
          <w:rFonts w:ascii="Times New Roman" w:hAnsi="Times New Roman"/>
          <w:sz w:val="24"/>
          <w:szCs w:val="24"/>
        </w:rPr>
      </w:pPr>
      <w:r w:rsidRPr="00AF58E9">
        <w:rPr>
          <w:rFonts w:ascii="Times New Roman" w:hAnsi="Times New Roman"/>
          <w:sz w:val="24"/>
          <w:szCs w:val="24"/>
        </w:rPr>
        <w:t xml:space="preserve">One fulltime </w:t>
      </w:r>
      <w:r w:rsidR="78833F76" w:rsidRPr="00AF58E9">
        <w:rPr>
          <w:rFonts w:ascii="Times New Roman" w:hAnsi="Times New Roman"/>
          <w:sz w:val="24"/>
          <w:szCs w:val="24"/>
        </w:rPr>
        <w:t>M</w:t>
      </w:r>
      <w:r w:rsidRPr="00AF58E9">
        <w:rPr>
          <w:rFonts w:ascii="Times New Roman" w:hAnsi="Times New Roman"/>
          <w:sz w:val="24"/>
          <w:szCs w:val="24"/>
        </w:rPr>
        <w:t xml:space="preserve">anager of </w:t>
      </w:r>
      <w:r w:rsidR="5D586B2C" w:rsidRPr="00AF58E9">
        <w:rPr>
          <w:rFonts w:ascii="Times New Roman" w:hAnsi="Times New Roman"/>
          <w:sz w:val="24"/>
          <w:szCs w:val="24"/>
        </w:rPr>
        <w:t>S</w:t>
      </w:r>
      <w:r w:rsidRPr="00AF58E9">
        <w:rPr>
          <w:rFonts w:ascii="Times New Roman" w:hAnsi="Times New Roman"/>
          <w:sz w:val="24"/>
          <w:szCs w:val="24"/>
        </w:rPr>
        <w:t xml:space="preserve">ystems </w:t>
      </w:r>
      <w:r w:rsidR="083C76F4" w:rsidRPr="00AF58E9">
        <w:rPr>
          <w:rFonts w:ascii="Times New Roman" w:hAnsi="Times New Roman"/>
          <w:sz w:val="24"/>
          <w:szCs w:val="24"/>
        </w:rPr>
        <w:t>I</w:t>
      </w:r>
      <w:r w:rsidRPr="00AF58E9">
        <w:rPr>
          <w:rFonts w:ascii="Times New Roman" w:hAnsi="Times New Roman"/>
          <w:sz w:val="24"/>
          <w:szCs w:val="24"/>
        </w:rPr>
        <w:t>ntegration</w:t>
      </w:r>
      <w:r w:rsidR="000F421E" w:rsidRPr="00AF58E9">
        <w:rPr>
          <w:rFonts w:ascii="Times New Roman" w:hAnsi="Times New Roman"/>
          <w:sz w:val="24"/>
          <w:szCs w:val="24"/>
        </w:rPr>
        <w:t>.</w:t>
      </w:r>
    </w:p>
    <w:p w14:paraId="0FF06A85" w14:textId="77777777" w:rsidR="006A3D67" w:rsidRPr="00AF58E9" w:rsidRDefault="006A3D67" w:rsidP="008A3DF0">
      <w:pPr>
        <w:numPr>
          <w:ilvl w:val="0"/>
          <w:numId w:val="25"/>
        </w:numPr>
        <w:rPr>
          <w:rFonts w:ascii="Times New Roman" w:hAnsi="Times New Roman"/>
          <w:sz w:val="24"/>
          <w:szCs w:val="24"/>
        </w:rPr>
      </w:pPr>
      <w:r w:rsidRPr="00AF58E9">
        <w:rPr>
          <w:rFonts w:ascii="Times New Roman" w:hAnsi="Times New Roman"/>
          <w:sz w:val="24"/>
          <w:szCs w:val="24"/>
        </w:rPr>
        <w:t>A point of contact for all IT and data related issues.</w:t>
      </w:r>
    </w:p>
    <w:p w14:paraId="47D7B4F5" w14:textId="52ED9A92" w:rsidR="00AA5E91" w:rsidRPr="00AF58E9" w:rsidRDefault="00AA5E91" w:rsidP="008A3DF0">
      <w:pPr>
        <w:numPr>
          <w:ilvl w:val="0"/>
          <w:numId w:val="25"/>
        </w:numPr>
        <w:rPr>
          <w:rFonts w:ascii="Times New Roman" w:hAnsi="Times New Roman"/>
          <w:sz w:val="24"/>
          <w:szCs w:val="24"/>
        </w:rPr>
      </w:pPr>
      <w:r w:rsidRPr="00AF58E9">
        <w:rPr>
          <w:rFonts w:ascii="Times New Roman" w:hAnsi="Times New Roman"/>
          <w:sz w:val="24"/>
          <w:szCs w:val="24"/>
        </w:rPr>
        <w:t>A regional infection control nurse</w:t>
      </w:r>
      <w:r w:rsidR="000F421E" w:rsidRPr="00AF58E9">
        <w:rPr>
          <w:rFonts w:ascii="Times New Roman" w:hAnsi="Times New Roman"/>
          <w:sz w:val="24"/>
          <w:szCs w:val="24"/>
        </w:rPr>
        <w:t>.</w:t>
      </w:r>
    </w:p>
    <w:p w14:paraId="0FD407F0" w14:textId="004FC22A" w:rsidR="00AA5E91" w:rsidRPr="008A3DF0" w:rsidRDefault="00AA5E91" w:rsidP="008A3DF0">
      <w:pPr>
        <w:numPr>
          <w:ilvl w:val="0"/>
          <w:numId w:val="25"/>
        </w:numPr>
        <w:rPr>
          <w:rFonts w:ascii="Times New Roman" w:hAnsi="Times New Roman"/>
          <w:sz w:val="24"/>
          <w:szCs w:val="24"/>
        </w:rPr>
      </w:pPr>
      <w:r w:rsidRPr="00AF58E9">
        <w:rPr>
          <w:rFonts w:ascii="Times New Roman" w:hAnsi="Times New Roman"/>
          <w:sz w:val="24"/>
          <w:szCs w:val="24"/>
        </w:rPr>
        <w:t>A grievanc</w:t>
      </w:r>
      <w:r w:rsidRPr="008A3DF0">
        <w:rPr>
          <w:rFonts w:ascii="Times New Roman" w:hAnsi="Times New Roman"/>
          <w:sz w:val="24"/>
          <w:szCs w:val="24"/>
        </w:rPr>
        <w:t>e/correspondence coordinator</w:t>
      </w:r>
      <w:r w:rsidR="000F421E">
        <w:rPr>
          <w:rFonts w:ascii="Times New Roman" w:hAnsi="Times New Roman"/>
          <w:sz w:val="24"/>
          <w:szCs w:val="24"/>
        </w:rPr>
        <w:t>.</w:t>
      </w:r>
    </w:p>
    <w:p w14:paraId="02C77D97" w14:textId="0ED86C26" w:rsidR="00AA5E91" w:rsidRPr="008A3DF0" w:rsidRDefault="00AA5E91" w:rsidP="008A3DF0">
      <w:pPr>
        <w:numPr>
          <w:ilvl w:val="0"/>
          <w:numId w:val="25"/>
        </w:numPr>
        <w:rPr>
          <w:rFonts w:ascii="Times New Roman" w:hAnsi="Times New Roman"/>
          <w:sz w:val="24"/>
          <w:szCs w:val="24"/>
        </w:rPr>
      </w:pPr>
      <w:r w:rsidRPr="20CA5A6F">
        <w:rPr>
          <w:rFonts w:ascii="Times New Roman" w:hAnsi="Times New Roman"/>
          <w:sz w:val="24"/>
          <w:szCs w:val="24"/>
        </w:rPr>
        <w:t>Women/Youth/Infant Service coordinator</w:t>
      </w:r>
      <w:r w:rsidR="000F421E" w:rsidRPr="20CA5A6F">
        <w:rPr>
          <w:rFonts w:ascii="Times New Roman" w:hAnsi="Times New Roman"/>
          <w:sz w:val="24"/>
          <w:szCs w:val="24"/>
        </w:rPr>
        <w:t>.</w:t>
      </w:r>
    </w:p>
    <w:p w14:paraId="15331C01" w14:textId="77777777" w:rsidR="006A3D67" w:rsidRPr="008A3DF0" w:rsidRDefault="006A3D67" w:rsidP="008A3DF0">
      <w:pPr>
        <w:pStyle w:val="ListParagraph"/>
        <w:autoSpaceDE w:val="0"/>
        <w:autoSpaceDN w:val="0"/>
        <w:adjustRightInd w:val="0"/>
        <w:rPr>
          <w:rFonts w:ascii="Times New Roman" w:hAnsi="Times New Roman"/>
          <w:color w:val="000000"/>
          <w:sz w:val="24"/>
          <w:szCs w:val="24"/>
        </w:rPr>
      </w:pPr>
    </w:p>
    <w:p w14:paraId="64C601DE" w14:textId="549BA5B3" w:rsidR="006A3D67" w:rsidRPr="008A3DF0" w:rsidRDefault="006A3D67" w:rsidP="008A3DF0">
      <w:pPr>
        <w:widowControl w:val="0"/>
        <w:rPr>
          <w:rStyle w:val="st1"/>
          <w:rFonts w:ascii="Times New Roman" w:hAnsi="Times New Roman"/>
          <w:b/>
          <w:bCs/>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Style w:val="st1"/>
          <w:rFonts w:ascii="Times New Roman" w:hAnsi="Times New Roman"/>
          <w:b/>
          <w:bCs/>
          <w:i/>
          <w:sz w:val="24"/>
          <w:szCs w:val="24"/>
        </w:rPr>
        <w:t>Respondent should also include with its proposal a proposed staffing plan for the services utilizing the “full time equivalent” or “FTE” methodology.</w:t>
      </w:r>
    </w:p>
    <w:p w14:paraId="1B4281A2" w14:textId="77777777" w:rsidR="006A3D67" w:rsidRPr="008A3DF0" w:rsidRDefault="006A3D67" w:rsidP="008A3DF0">
      <w:pPr>
        <w:autoSpaceDE w:val="0"/>
        <w:autoSpaceDN w:val="0"/>
        <w:adjustRightInd w:val="0"/>
        <w:rPr>
          <w:rFonts w:ascii="Times New Roman" w:hAnsi="Times New Roman"/>
          <w:sz w:val="24"/>
          <w:szCs w:val="24"/>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3803B60E" w14:textId="77777777" w:rsidTr="006A3D67">
        <w:trPr>
          <w:trHeight w:val="845"/>
        </w:trPr>
        <w:tc>
          <w:tcPr>
            <w:tcW w:w="9576" w:type="dxa"/>
            <w:shd w:val="clear" w:color="auto" w:fill="FFFFCC"/>
          </w:tcPr>
          <w:p w14:paraId="6173F17A" w14:textId="77777777" w:rsidR="006A3D67" w:rsidRPr="008A3DF0" w:rsidRDefault="006A3D67" w:rsidP="008A3DF0">
            <w:pPr>
              <w:autoSpaceDE w:val="0"/>
              <w:autoSpaceDN w:val="0"/>
              <w:adjustRightInd w:val="0"/>
              <w:rPr>
                <w:rFonts w:ascii="Times New Roman" w:hAnsi="Times New Roman"/>
                <w:sz w:val="24"/>
                <w:szCs w:val="24"/>
                <w:highlight w:val="yellow"/>
              </w:rPr>
            </w:pPr>
          </w:p>
        </w:tc>
      </w:tr>
    </w:tbl>
    <w:p w14:paraId="016BFDAC" w14:textId="77777777" w:rsidR="006A3D67" w:rsidRPr="008A3DF0" w:rsidRDefault="006A3D67" w:rsidP="008A3DF0">
      <w:pPr>
        <w:autoSpaceDE w:val="0"/>
        <w:autoSpaceDN w:val="0"/>
        <w:adjustRightInd w:val="0"/>
        <w:rPr>
          <w:rFonts w:ascii="Times New Roman" w:hAnsi="Times New Roman"/>
          <w:sz w:val="24"/>
          <w:szCs w:val="24"/>
          <w:highlight w:val="yellow"/>
        </w:rPr>
      </w:pPr>
    </w:p>
    <w:p w14:paraId="26EF6702" w14:textId="09055C06" w:rsidR="006A3D67" w:rsidRPr="004E04F6" w:rsidRDefault="00B93501" w:rsidP="004E04F6">
      <w:pPr>
        <w:widowControl w:val="0"/>
        <w:tabs>
          <w:tab w:val="left" w:pos="0"/>
        </w:tabs>
        <w:rPr>
          <w:rFonts w:ascii="Times New Roman" w:hAnsi="Times New Roman"/>
          <w:b/>
          <w:sz w:val="24"/>
          <w:szCs w:val="24"/>
        </w:rPr>
      </w:pPr>
      <w:r>
        <w:rPr>
          <w:rFonts w:ascii="Times New Roman" w:hAnsi="Times New Roman"/>
          <w:b/>
          <w:sz w:val="24"/>
          <w:szCs w:val="24"/>
        </w:rPr>
        <w:t xml:space="preserve">2.4.7 </w:t>
      </w:r>
      <w:r w:rsidR="006A3D67" w:rsidRPr="004E04F6">
        <w:rPr>
          <w:rFonts w:ascii="Times New Roman" w:hAnsi="Times New Roman"/>
          <w:b/>
          <w:sz w:val="24"/>
          <w:szCs w:val="24"/>
        </w:rPr>
        <w:t>Staffing - Staff Training</w:t>
      </w:r>
    </w:p>
    <w:p w14:paraId="494F820E" w14:textId="77777777" w:rsidR="006A3D67" w:rsidRPr="008A3DF0" w:rsidRDefault="006A3D67" w:rsidP="008A3DF0">
      <w:pPr>
        <w:autoSpaceDE w:val="0"/>
        <w:autoSpaceDN w:val="0"/>
        <w:adjustRightInd w:val="0"/>
        <w:rPr>
          <w:rFonts w:ascii="Times New Roman" w:hAnsi="Times New Roman"/>
          <w:sz w:val="24"/>
          <w:szCs w:val="24"/>
          <w:highlight w:val="yellow"/>
        </w:rPr>
      </w:pPr>
    </w:p>
    <w:p w14:paraId="1E5CFAB7" w14:textId="4D87066F" w:rsidR="00AF289E" w:rsidRPr="008A3DF0" w:rsidRDefault="5F2EB96B" w:rsidP="008A3DF0">
      <w:pPr>
        <w:rPr>
          <w:rFonts w:ascii="Times New Roman" w:hAnsi="Times New Roman"/>
          <w:sz w:val="24"/>
          <w:szCs w:val="24"/>
        </w:rPr>
      </w:pPr>
      <w:r w:rsidRPr="008A3DF0">
        <w:rPr>
          <w:rFonts w:ascii="Times New Roman" w:hAnsi="Times New Roman"/>
          <w:sz w:val="24"/>
          <w:szCs w:val="24"/>
        </w:rPr>
        <w:t>All staff employed by the Vendor must be provided with new employee orientation including orientation to the Facility, orientation to the health services area to which the staff member is assigned, and orientation to the staff member’s position.</w:t>
      </w:r>
      <w:r w:rsidR="00924390">
        <w:rPr>
          <w:rFonts w:ascii="Times New Roman" w:hAnsi="Times New Roman"/>
          <w:sz w:val="24"/>
          <w:szCs w:val="24"/>
        </w:rPr>
        <w:t xml:space="preserve"> </w:t>
      </w:r>
      <w:r w:rsidR="2C6DD4A5" w:rsidRPr="008A3DF0">
        <w:rPr>
          <w:rFonts w:ascii="Times New Roman" w:hAnsi="Times New Roman"/>
          <w:sz w:val="24"/>
          <w:szCs w:val="24"/>
        </w:rPr>
        <w:t xml:space="preserve">All staff employed by the Vendor shall receive culturally competent </w:t>
      </w:r>
      <w:r w:rsidR="2074FE4A" w:rsidRPr="008A3DF0">
        <w:rPr>
          <w:rFonts w:ascii="Times New Roman" w:hAnsi="Times New Roman"/>
          <w:sz w:val="24"/>
          <w:szCs w:val="24"/>
        </w:rPr>
        <w:t>in-service</w:t>
      </w:r>
      <w:r w:rsidR="2C6DD4A5" w:rsidRPr="008A3DF0">
        <w:rPr>
          <w:rFonts w:ascii="Times New Roman" w:hAnsi="Times New Roman"/>
          <w:sz w:val="24"/>
          <w:szCs w:val="24"/>
        </w:rPr>
        <w:t xml:space="preserve"> training.</w:t>
      </w:r>
      <w:r w:rsidRPr="008A3DF0">
        <w:rPr>
          <w:rFonts w:ascii="Times New Roman" w:hAnsi="Times New Roman"/>
          <w:sz w:val="24"/>
          <w:szCs w:val="24"/>
        </w:rPr>
        <w:t xml:space="preserve"> New Employee Orientation should include a training program for employees new to corrections on appropriate interaction in a correctional environment, including training on</w:t>
      </w:r>
      <w:r w:rsidR="68AA481D" w:rsidRPr="008A3DF0">
        <w:rPr>
          <w:rFonts w:ascii="Times New Roman" w:hAnsi="Times New Roman"/>
          <w:sz w:val="24"/>
          <w:szCs w:val="24"/>
        </w:rPr>
        <w:t xml:space="preserve"> the following:</w:t>
      </w:r>
    </w:p>
    <w:p w14:paraId="378B9685" w14:textId="645B51C6" w:rsidR="006A3D67" w:rsidRPr="008A3DF0" w:rsidRDefault="68AA481D" w:rsidP="008A3DF0">
      <w:pPr>
        <w:rPr>
          <w:rFonts w:ascii="Times New Roman" w:hAnsi="Times New Roman"/>
          <w:sz w:val="24"/>
          <w:szCs w:val="24"/>
        </w:rPr>
      </w:pPr>
      <w:r w:rsidRPr="008A3DF0">
        <w:rPr>
          <w:rFonts w:ascii="Times New Roman" w:hAnsi="Times New Roman"/>
          <w:sz w:val="24"/>
          <w:szCs w:val="24"/>
        </w:rPr>
        <w:t xml:space="preserve"> </w:t>
      </w:r>
    </w:p>
    <w:p w14:paraId="2589264F" w14:textId="18612778" w:rsidR="006A3D67" w:rsidRPr="008A3DF0" w:rsidRDefault="7BEB9029" w:rsidP="008A3DF0">
      <w:pPr>
        <w:pStyle w:val="ListParagraph"/>
        <w:numPr>
          <w:ilvl w:val="0"/>
          <w:numId w:val="1"/>
        </w:numPr>
        <w:rPr>
          <w:rFonts w:ascii="Times New Roman" w:hAnsi="Times New Roman"/>
          <w:sz w:val="24"/>
          <w:szCs w:val="24"/>
        </w:rPr>
      </w:pPr>
      <w:r w:rsidRPr="008A3DF0">
        <w:rPr>
          <w:rFonts w:ascii="Times New Roman" w:hAnsi="Times New Roman"/>
          <w:sz w:val="24"/>
          <w:szCs w:val="24"/>
        </w:rPr>
        <w:t>P</w:t>
      </w:r>
      <w:r w:rsidR="5F2EB96B" w:rsidRPr="008A3DF0">
        <w:rPr>
          <w:rFonts w:ascii="Times New Roman" w:hAnsi="Times New Roman"/>
          <w:sz w:val="24"/>
          <w:szCs w:val="24"/>
        </w:rPr>
        <w:t xml:space="preserve">rohibitions against </w:t>
      </w:r>
      <w:r w:rsidR="00C15DDE" w:rsidRPr="008A3DF0">
        <w:rPr>
          <w:rFonts w:ascii="Times New Roman" w:hAnsi="Times New Roman"/>
          <w:sz w:val="24"/>
          <w:szCs w:val="24"/>
        </w:rPr>
        <w:t>fraternization.</w:t>
      </w:r>
    </w:p>
    <w:p w14:paraId="6884D953" w14:textId="0B2A6E71" w:rsidR="006A3D67" w:rsidRPr="008A3DF0" w:rsidRDefault="197371CC" w:rsidP="008A3DF0">
      <w:pPr>
        <w:pStyle w:val="ListParagraph"/>
        <w:numPr>
          <w:ilvl w:val="0"/>
          <w:numId w:val="1"/>
        </w:numPr>
        <w:rPr>
          <w:rFonts w:ascii="Times New Roman" w:hAnsi="Times New Roman"/>
          <w:sz w:val="24"/>
          <w:szCs w:val="24"/>
        </w:rPr>
      </w:pPr>
      <w:r w:rsidRPr="008A3DF0">
        <w:rPr>
          <w:rFonts w:ascii="Times New Roman" w:hAnsi="Times New Roman"/>
          <w:sz w:val="24"/>
          <w:szCs w:val="24"/>
        </w:rPr>
        <w:t>I</w:t>
      </w:r>
      <w:r w:rsidR="0AFD4AE2" w:rsidRPr="008A3DF0">
        <w:rPr>
          <w:rFonts w:ascii="Times New Roman" w:hAnsi="Times New Roman"/>
          <w:sz w:val="24"/>
          <w:szCs w:val="24"/>
        </w:rPr>
        <w:t xml:space="preserve">mproper relationships with </w:t>
      </w:r>
      <w:r w:rsidR="08C3594C" w:rsidRPr="008A3DF0">
        <w:rPr>
          <w:rFonts w:ascii="Times New Roman" w:hAnsi="Times New Roman"/>
          <w:sz w:val="24"/>
          <w:szCs w:val="24"/>
        </w:rPr>
        <w:t xml:space="preserve">incarcerated </w:t>
      </w:r>
      <w:r w:rsidR="002E463C" w:rsidRPr="008A3DF0">
        <w:rPr>
          <w:rFonts w:ascii="Times New Roman" w:hAnsi="Times New Roman"/>
          <w:sz w:val="24"/>
          <w:szCs w:val="24"/>
        </w:rPr>
        <w:t>individuals.</w:t>
      </w:r>
      <w:r w:rsidR="4A2107C5" w:rsidRPr="008A3DF0">
        <w:rPr>
          <w:rFonts w:ascii="Times New Roman" w:hAnsi="Times New Roman"/>
          <w:sz w:val="24"/>
          <w:szCs w:val="24"/>
        </w:rPr>
        <w:t xml:space="preserve"> </w:t>
      </w:r>
    </w:p>
    <w:p w14:paraId="5E146959" w14:textId="5D0D65A7" w:rsidR="006A3D67" w:rsidRPr="008A3DF0" w:rsidRDefault="27A8DBB8" w:rsidP="008A3DF0">
      <w:pPr>
        <w:pStyle w:val="ListParagraph"/>
        <w:numPr>
          <w:ilvl w:val="0"/>
          <w:numId w:val="1"/>
        </w:numPr>
        <w:rPr>
          <w:rFonts w:ascii="Times New Roman" w:hAnsi="Times New Roman"/>
          <w:sz w:val="24"/>
          <w:szCs w:val="24"/>
        </w:rPr>
      </w:pPr>
      <w:r w:rsidRPr="008A3DF0">
        <w:rPr>
          <w:rFonts w:ascii="Times New Roman" w:hAnsi="Times New Roman"/>
          <w:sz w:val="24"/>
          <w:szCs w:val="24"/>
        </w:rPr>
        <w:t>T</w:t>
      </w:r>
      <w:r w:rsidR="5F2EB96B" w:rsidRPr="008A3DF0">
        <w:rPr>
          <w:rFonts w:ascii="Times New Roman" w:hAnsi="Times New Roman"/>
          <w:sz w:val="24"/>
          <w:szCs w:val="24"/>
        </w:rPr>
        <w:t>rafficking.</w:t>
      </w:r>
      <w:r w:rsidR="00924390">
        <w:rPr>
          <w:rFonts w:ascii="Times New Roman" w:hAnsi="Times New Roman"/>
          <w:sz w:val="24"/>
          <w:szCs w:val="24"/>
        </w:rPr>
        <w:t xml:space="preserve"> </w:t>
      </w:r>
    </w:p>
    <w:p w14:paraId="6ABE818A" w14:textId="77777777" w:rsidR="006A3D67" w:rsidRPr="008A3DF0" w:rsidRDefault="006A3D67" w:rsidP="008A3DF0">
      <w:pPr>
        <w:rPr>
          <w:rFonts w:ascii="Times New Roman" w:hAnsi="Times New Roman"/>
          <w:sz w:val="24"/>
          <w:szCs w:val="24"/>
        </w:rPr>
      </w:pPr>
    </w:p>
    <w:p w14:paraId="3ACFCED4" w14:textId="35B7CB8E" w:rsidR="00422A6E" w:rsidRPr="008A3DF0" w:rsidRDefault="00422A6E" w:rsidP="008A3DF0">
      <w:pPr>
        <w:rPr>
          <w:rStyle w:val="normaltextrun"/>
          <w:rFonts w:ascii="Times New Roman" w:hAnsi="Times New Roman"/>
          <w:b/>
          <w:bCs/>
          <w:color w:val="000000"/>
          <w:sz w:val="24"/>
          <w:szCs w:val="24"/>
          <w:shd w:val="clear" w:color="auto" w:fill="FFFFFF"/>
        </w:rPr>
      </w:pPr>
      <w:r w:rsidRPr="008A3DF0">
        <w:rPr>
          <w:rStyle w:val="normaltextrun"/>
          <w:rFonts w:ascii="Times New Roman" w:hAnsi="Times New Roman"/>
          <w:color w:val="000000"/>
          <w:sz w:val="24"/>
          <w:szCs w:val="24"/>
          <w:shd w:val="clear" w:color="auto" w:fill="FFFFFF"/>
        </w:rPr>
        <w:t xml:space="preserve">All staff employed by the Vendor, and Vendor’s contracted staff who have incarcerated individual contact, including contact with </w:t>
      </w:r>
      <w:r w:rsidR="006F463E">
        <w:rPr>
          <w:rStyle w:val="normaltextrun"/>
          <w:rFonts w:ascii="Times New Roman" w:hAnsi="Times New Roman"/>
          <w:color w:val="000000"/>
          <w:sz w:val="24"/>
          <w:szCs w:val="24"/>
          <w:shd w:val="clear" w:color="auto" w:fill="FFFFFF"/>
        </w:rPr>
        <w:t>youth</w:t>
      </w:r>
      <w:r w:rsidRPr="008A3DF0">
        <w:rPr>
          <w:rStyle w:val="normaltextrun"/>
          <w:rFonts w:ascii="Times New Roman" w:hAnsi="Times New Roman"/>
          <w:color w:val="000000"/>
          <w:sz w:val="24"/>
          <w:szCs w:val="24"/>
          <w:shd w:val="clear" w:color="auto" w:fill="FFFFFF"/>
        </w:rPr>
        <w:t>, must receive initial training in the following topics during the first week of employment</w:t>
      </w:r>
      <w:r w:rsidR="00924390">
        <w:rPr>
          <w:rStyle w:val="normaltextrun"/>
          <w:rFonts w:ascii="Times New Roman" w:hAnsi="Times New Roman"/>
          <w:color w:val="000000"/>
          <w:sz w:val="24"/>
          <w:szCs w:val="24"/>
          <w:shd w:val="clear" w:color="auto" w:fill="FFFFFF"/>
        </w:rPr>
        <w:t xml:space="preserve"> </w:t>
      </w:r>
      <w:r w:rsidRPr="008A3DF0">
        <w:rPr>
          <w:rStyle w:val="normaltextrun"/>
          <w:rFonts w:ascii="Times New Roman" w:hAnsi="Times New Roman"/>
          <w:color w:val="000000"/>
          <w:sz w:val="24"/>
          <w:szCs w:val="24"/>
          <w:shd w:val="clear" w:color="auto" w:fill="FFFFFF"/>
        </w:rPr>
        <w:t xml:space="preserve">(Phase 1): facility tour, ID card issue, finger printing, and facility entry/exit procedures (4.5 hours), Use of Force (1.5 hours), Communication and Mental Prep (1.5 hours), Adult Disciplinary Process (3.0 hours), and Personal Protection (7.5 hours), as well as New </w:t>
      </w:r>
      <w:r w:rsidRPr="008A3DF0">
        <w:rPr>
          <w:rStyle w:val="normaltextrun"/>
          <w:rFonts w:ascii="Times New Roman" w:hAnsi="Times New Roman"/>
          <w:color w:val="000000"/>
          <w:sz w:val="24"/>
          <w:szCs w:val="24"/>
          <w:shd w:val="clear" w:color="auto" w:fill="FFFFFF"/>
        </w:rPr>
        <w:lastRenderedPageBreak/>
        <w:t xml:space="preserve">Employee Training Process eLearning modules. Approved staff will not be required to complete the IDOC CPR/First Aid training if they are already certified. The staff member must provide a copy of this certification to their training coordinator within 5 days of employment. A copy of this </w:t>
      </w:r>
      <w:r w:rsidR="000F421E">
        <w:rPr>
          <w:rStyle w:val="normaltextrun"/>
          <w:rFonts w:ascii="Times New Roman" w:hAnsi="Times New Roman"/>
          <w:color w:val="000000"/>
          <w:sz w:val="24"/>
          <w:szCs w:val="24"/>
          <w:shd w:val="clear" w:color="auto" w:fill="FFFFFF"/>
        </w:rPr>
        <w:t>certification</w:t>
      </w:r>
      <w:r w:rsidRPr="008A3DF0">
        <w:rPr>
          <w:rStyle w:val="normaltextrun"/>
          <w:rFonts w:ascii="Times New Roman" w:hAnsi="Times New Roman"/>
          <w:color w:val="000000"/>
          <w:sz w:val="24"/>
          <w:szCs w:val="24"/>
          <w:shd w:val="clear" w:color="auto" w:fill="FFFFFF"/>
        </w:rPr>
        <w:t xml:space="preserve"> will be placed in their employee training file. All training will be in addition to any new employee orientation that is provided by the Vendor. After completion of this phase, all staff will be required to complete 64 hours of on-the-job training as part of Phase 2 training. Upon completion of this phase, staff will either attend the traditional 1-week Phase 3 academy or complete the self-study program. The self-study program consist</w:t>
      </w:r>
      <w:r w:rsidR="006F463E">
        <w:rPr>
          <w:rStyle w:val="normaltextrun"/>
          <w:rFonts w:ascii="Times New Roman" w:hAnsi="Times New Roman"/>
          <w:color w:val="000000"/>
          <w:sz w:val="24"/>
          <w:szCs w:val="24"/>
          <w:shd w:val="clear" w:color="auto" w:fill="FFFFFF"/>
        </w:rPr>
        <w:t>s</w:t>
      </w:r>
      <w:r w:rsidRPr="008A3DF0">
        <w:rPr>
          <w:rStyle w:val="normaltextrun"/>
          <w:rFonts w:ascii="Times New Roman" w:hAnsi="Times New Roman"/>
          <w:color w:val="000000"/>
          <w:sz w:val="24"/>
          <w:szCs w:val="24"/>
          <w:shd w:val="clear" w:color="auto" w:fill="FFFFFF"/>
        </w:rPr>
        <w:t xml:space="preserve"> of assigned eLearning modules and successfully passing an electronic test. The self-study program must be completed within 30 days from the start of employment. Lastly, staff will enter Phase 4 and must complete a minimum of 16 hours of additional on-the-job training hours. Phase 2 and 4 on-the-job training will consist of IDOC and Vendor provided training topics. All phases of training must be completed before the staff member is authorized to work unsupervised. Any staff member failing to complete any phase of training will be subject to dismissal from the training program. All requests for reinstatement must be approved by the Executive Director of the Division of Workforce Engagement. After their initial training, staff will be required to complete annual </w:t>
      </w:r>
      <w:r w:rsidR="000F421E">
        <w:rPr>
          <w:rStyle w:val="normaltextrun"/>
          <w:rFonts w:ascii="Times New Roman" w:hAnsi="Times New Roman"/>
          <w:color w:val="000000"/>
          <w:sz w:val="24"/>
          <w:szCs w:val="24"/>
          <w:shd w:val="clear" w:color="auto" w:fill="FFFFFF"/>
        </w:rPr>
        <w:t>in-service</w:t>
      </w:r>
      <w:r w:rsidRPr="008A3DF0">
        <w:rPr>
          <w:rStyle w:val="normaltextrun"/>
          <w:rFonts w:ascii="Times New Roman" w:hAnsi="Times New Roman"/>
          <w:color w:val="000000"/>
          <w:sz w:val="24"/>
          <w:szCs w:val="24"/>
          <w:shd w:val="clear" w:color="auto" w:fill="FFFFFF"/>
        </w:rPr>
        <w:t xml:space="preserve"> training during the fiscal year. This training will be a minimum of 40 hours and consist of an approved curriculum to include classroom and vendor</w:t>
      </w:r>
      <w:r w:rsidR="007870E9">
        <w:rPr>
          <w:rStyle w:val="normaltextrun"/>
          <w:rFonts w:ascii="Times New Roman" w:hAnsi="Times New Roman"/>
          <w:color w:val="000000"/>
          <w:sz w:val="24"/>
          <w:szCs w:val="24"/>
          <w:shd w:val="clear" w:color="auto" w:fill="FFFFFF"/>
        </w:rPr>
        <w:t>-</w:t>
      </w:r>
      <w:r w:rsidRPr="008A3DF0">
        <w:rPr>
          <w:rStyle w:val="normaltextrun"/>
          <w:rFonts w:ascii="Times New Roman" w:hAnsi="Times New Roman"/>
          <w:color w:val="000000"/>
          <w:sz w:val="24"/>
          <w:szCs w:val="24"/>
          <w:shd w:val="clear" w:color="auto" w:fill="FFFFFF"/>
        </w:rPr>
        <w:t>provided training. Any vendor</w:t>
      </w:r>
      <w:r w:rsidR="00413B22">
        <w:rPr>
          <w:rStyle w:val="normaltextrun"/>
          <w:rFonts w:ascii="Times New Roman" w:hAnsi="Times New Roman"/>
          <w:color w:val="000000"/>
          <w:sz w:val="24"/>
          <w:szCs w:val="24"/>
          <w:shd w:val="clear" w:color="auto" w:fill="FFFFFF"/>
        </w:rPr>
        <w:t>-</w:t>
      </w:r>
      <w:r w:rsidRPr="008A3DF0">
        <w:rPr>
          <w:rStyle w:val="normaltextrun"/>
          <w:rFonts w:ascii="Times New Roman" w:hAnsi="Times New Roman"/>
          <w:color w:val="000000"/>
          <w:sz w:val="24"/>
          <w:szCs w:val="24"/>
          <w:shd w:val="clear" w:color="auto" w:fill="FFFFFF"/>
        </w:rPr>
        <w:t>provide</w:t>
      </w:r>
      <w:r w:rsidR="00413B22">
        <w:rPr>
          <w:rStyle w:val="normaltextrun"/>
          <w:rFonts w:ascii="Times New Roman" w:hAnsi="Times New Roman"/>
          <w:color w:val="000000"/>
          <w:sz w:val="24"/>
          <w:szCs w:val="24"/>
          <w:shd w:val="clear" w:color="auto" w:fill="FFFFFF"/>
        </w:rPr>
        <w:t>d</w:t>
      </w:r>
      <w:r w:rsidRPr="008A3DF0">
        <w:rPr>
          <w:rStyle w:val="normaltextrun"/>
          <w:rFonts w:ascii="Times New Roman" w:hAnsi="Times New Roman"/>
          <w:color w:val="000000"/>
          <w:sz w:val="24"/>
          <w:szCs w:val="24"/>
          <w:shd w:val="clear" w:color="auto" w:fill="FFFFFF"/>
        </w:rPr>
        <w:t xml:space="preserve"> training must be documented and submitted to the training coordinator so it can be entered into the learning management system. If applicable, the staff member may complete annual eLearning modules in place of the vendor provided training if they do not receive at least 40 hours of combined classroom and vendor provided training.</w:t>
      </w:r>
      <w:r w:rsidR="00924390">
        <w:rPr>
          <w:rStyle w:val="normaltextrun"/>
          <w:rFonts w:ascii="Times New Roman" w:hAnsi="Times New Roman"/>
          <w:color w:val="000000"/>
          <w:sz w:val="24"/>
          <w:szCs w:val="24"/>
          <w:shd w:val="clear" w:color="auto" w:fill="FFFFFF"/>
        </w:rPr>
        <w:t xml:space="preserve"> </w:t>
      </w:r>
      <w:r w:rsidR="00924390">
        <w:rPr>
          <w:rStyle w:val="normaltextrun"/>
          <w:rFonts w:ascii="Times New Roman" w:hAnsi="Times New Roman"/>
          <w:b/>
          <w:bCs/>
          <w:color w:val="000000"/>
          <w:sz w:val="24"/>
          <w:szCs w:val="24"/>
          <w:shd w:val="clear" w:color="auto" w:fill="FFFFFF"/>
        </w:rPr>
        <w:t xml:space="preserve"> </w:t>
      </w:r>
    </w:p>
    <w:p w14:paraId="47EA2673" w14:textId="77777777" w:rsidR="00422A6E" w:rsidRPr="008A3DF0" w:rsidRDefault="00422A6E" w:rsidP="008A3DF0">
      <w:pPr>
        <w:autoSpaceDE w:val="0"/>
        <w:autoSpaceDN w:val="0"/>
        <w:adjustRightInd w:val="0"/>
        <w:rPr>
          <w:rFonts w:ascii="Times New Roman" w:hAnsi="Times New Roman"/>
          <w:sz w:val="24"/>
          <w:szCs w:val="24"/>
        </w:rPr>
      </w:pPr>
    </w:p>
    <w:p w14:paraId="297C6F9D" w14:textId="7AF8D276"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All qualified health care professionals with direct </w:t>
      </w:r>
      <w:r w:rsidR="2F255FD4" w:rsidRPr="008A3DF0">
        <w:rPr>
          <w:rFonts w:ascii="Times New Roman" w:hAnsi="Times New Roman"/>
          <w:sz w:val="24"/>
          <w:szCs w:val="24"/>
        </w:rPr>
        <w:t xml:space="preserve">contact with incarcerated individuals, adult and </w:t>
      </w:r>
      <w:r w:rsidR="00AF289E" w:rsidRPr="008A3DF0">
        <w:rPr>
          <w:rFonts w:ascii="Times New Roman" w:hAnsi="Times New Roman"/>
          <w:sz w:val="24"/>
          <w:szCs w:val="24"/>
        </w:rPr>
        <w:t>youth</w:t>
      </w:r>
      <w:r w:rsidR="2F255FD4" w:rsidRPr="008A3DF0">
        <w:rPr>
          <w:rFonts w:ascii="Times New Roman" w:hAnsi="Times New Roman"/>
          <w:sz w:val="24"/>
          <w:szCs w:val="24"/>
        </w:rPr>
        <w:t xml:space="preserve">, </w:t>
      </w:r>
      <w:r w:rsidRPr="008A3DF0">
        <w:rPr>
          <w:rFonts w:ascii="Times New Roman" w:hAnsi="Times New Roman"/>
          <w:sz w:val="24"/>
          <w:szCs w:val="24"/>
        </w:rPr>
        <w:t>must be certified in CPR/AED through an accredited organization such as the American Heart Association, Emergency Care and Safety Institute, or the Red Cross.</w:t>
      </w:r>
      <w:r w:rsidR="00924390">
        <w:rPr>
          <w:rFonts w:ascii="Times New Roman" w:hAnsi="Times New Roman"/>
          <w:sz w:val="24"/>
          <w:szCs w:val="24"/>
        </w:rPr>
        <w:t xml:space="preserve"> </w:t>
      </w:r>
      <w:r w:rsidRPr="008A3DF0">
        <w:rPr>
          <w:rFonts w:ascii="Times New Roman" w:hAnsi="Times New Roman"/>
          <w:sz w:val="24"/>
          <w:szCs w:val="24"/>
        </w:rPr>
        <w:t xml:space="preserve">Vendor is required to purchase their own Certification Cards at no cost to the IDOC for certification. The IDOC does provide this training to all vendor and contract staff if requested. </w:t>
      </w:r>
    </w:p>
    <w:p w14:paraId="25D2A3C4" w14:textId="77777777" w:rsidR="006A3D67" w:rsidRPr="008A3DF0" w:rsidRDefault="006A3D67" w:rsidP="008A3DF0">
      <w:pPr>
        <w:autoSpaceDE w:val="0"/>
        <w:autoSpaceDN w:val="0"/>
        <w:adjustRightInd w:val="0"/>
        <w:rPr>
          <w:rFonts w:ascii="Times New Roman" w:hAnsi="Times New Roman"/>
          <w:sz w:val="24"/>
          <w:szCs w:val="24"/>
        </w:rPr>
      </w:pPr>
    </w:p>
    <w:p w14:paraId="1CE165DB" w14:textId="4CDE878F"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w:t>
      </w:r>
      <w:r w:rsidR="00BF5CBE">
        <w:rPr>
          <w:rFonts w:ascii="Times New Roman" w:hAnsi="Times New Roman"/>
          <w:sz w:val="24"/>
          <w:szCs w:val="24"/>
        </w:rPr>
        <w:t>V</w:t>
      </w:r>
      <w:r w:rsidRPr="008A3DF0">
        <w:rPr>
          <w:rFonts w:ascii="Times New Roman" w:hAnsi="Times New Roman"/>
          <w:sz w:val="24"/>
          <w:szCs w:val="24"/>
        </w:rPr>
        <w:t>endor shall adhere to any and all changes deemed necessary by the IDOC based on the need</w:t>
      </w:r>
      <w:r w:rsidR="004553B1">
        <w:rPr>
          <w:rFonts w:ascii="Times New Roman" w:hAnsi="Times New Roman"/>
          <w:sz w:val="24"/>
          <w:szCs w:val="24"/>
        </w:rPr>
        <w:t>s</w:t>
      </w:r>
      <w:r w:rsidRPr="008A3DF0">
        <w:rPr>
          <w:rFonts w:ascii="Times New Roman" w:hAnsi="Times New Roman"/>
          <w:sz w:val="24"/>
          <w:szCs w:val="24"/>
        </w:rPr>
        <w:t xml:space="preserve"> of the </w:t>
      </w:r>
      <w:r w:rsidR="00AF289E" w:rsidRPr="008A3DF0">
        <w:rPr>
          <w:rFonts w:ascii="Times New Roman" w:hAnsi="Times New Roman"/>
          <w:sz w:val="24"/>
          <w:szCs w:val="24"/>
        </w:rPr>
        <w:t>D</w:t>
      </w:r>
      <w:r w:rsidRPr="008A3DF0">
        <w:rPr>
          <w:rFonts w:ascii="Times New Roman" w:hAnsi="Times New Roman"/>
          <w:sz w:val="24"/>
          <w:szCs w:val="24"/>
        </w:rPr>
        <w:t>epartment.</w:t>
      </w:r>
      <w:r w:rsidR="00924390">
        <w:rPr>
          <w:rFonts w:ascii="Times New Roman" w:hAnsi="Times New Roman"/>
          <w:sz w:val="24"/>
          <w:szCs w:val="24"/>
        </w:rPr>
        <w:t xml:space="preserve"> </w:t>
      </w:r>
    </w:p>
    <w:p w14:paraId="0E0D3942" w14:textId="77777777" w:rsidR="006A3D67" w:rsidRPr="008A3DF0" w:rsidRDefault="006A3D67" w:rsidP="008A3DF0">
      <w:pPr>
        <w:rPr>
          <w:rFonts w:ascii="Times New Roman" w:hAnsi="Times New Roman"/>
          <w:sz w:val="24"/>
          <w:szCs w:val="24"/>
        </w:rPr>
      </w:pPr>
    </w:p>
    <w:p w14:paraId="2C5A6362" w14:textId="7824F867" w:rsidR="006A3D67" w:rsidRPr="008A3DF0" w:rsidRDefault="006A3D67" w:rsidP="008A3DF0">
      <w:pPr>
        <w:rPr>
          <w:rFonts w:ascii="Times New Roman" w:hAnsi="Times New Roman"/>
          <w:sz w:val="24"/>
          <w:szCs w:val="24"/>
        </w:rPr>
      </w:pPr>
      <w:r w:rsidRPr="008A3DF0">
        <w:rPr>
          <w:rFonts w:ascii="Times New Roman" w:hAnsi="Times New Roman"/>
          <w:sz w:val="24"/>
          <w:szCs w:val="24"/>
        </w:rPr>
        <w:t>Records of new employee orientation and annual training must be maintained.</w:t>
      </w:r>
      <w:r w:rsidR="00924390">
        <w:rPr>
          <w:rFonts w:ascii="Times New Roman" w:hAnsi="Times New Roman"/>
          <w:sz w:val="24"/>
          <w:szCs w:val="24"/>
        </w:rPr>
        <w:t xml:space="preserve"> </w:t>
      </w:r>
      <w:r w:rsidRPr="008A3DF0">
        <w:rPr>
          <w:rFonts w:ascii="Times New Roman" w:hAnsi="Times New Roman"/>
          <w:sz w:val="24"/>
          <w:szCs w:val="24"/>
        </w:rPr>
        <w:t xml:space="preserve">Once a month the </w:t>
      </w:r>
      <w:r w:rsidR="00AF289E" w:rsidRPr="008A3DF0">
        <w:rPr>
          <w:rFonts w:ascii="Times New Roman" w:hAnsi="Times New Roman"/>
          <w:sz w:val="24"/>
          <w:szCs w:val="24"/>
        </w:rPr>
        <w:t>HSA</w:t>
      </w:r>
      <w:r w:rsidRPr="008A3DF0">
        <w:rPr>
          <w:rFonts w:ascii="Times New Roman" w:hAnsi="Times New Roman"/>
          <w:sz w:val="24"/>
          <w:szCs w:val="24"/>
        </w:rPr>
        <w:t xml:space="preserve"> or designee must forward to the IDOC training staff</w:t>
      </w:r>
      <w:r w:rsidR="000F421E">
        <w:rPr>
          <w:rFonts w:ascii="Times New Roman" w:hAnsi="Times New Roman"/>
          <w:sz w:val="24"/>
          <w:szCs w:val="24"/>
        </w:rPr>
        <w:t xml:space="preserve"> and the assigned Quality Assurance Manager</w:t>
      </w:r>
      <w:r w:rsidRPr="008A3DF0">
        <w:rPr>
          <w:rFonts w:ascii="Times New Roman" w:hAnsi="Times New Roman"/>
          <w:sz w:val="24"/>
          <w:szCs w:val="24"/>
        </w:rPr>
        <w:t xml:space="preserve"> a summary of training activities completed during the previous 30 days.</w:t>
      </w:r>
      <w:r w:rsidR="00924390">
        <w:rPr>
          <w:rFonts w:ascii="Times New Roman" w:hAnsi="Times New Roman"/>
          <w:sz w:val="24"/>
          <w:szCs w:val="24"/>
        </w:rPr>
        <w:t xml:space="preserve"> </w:t>
      </w:r>
      <w:r w:rsidRPr="008A3DF0">
        <w:rPr>
          <w:rFonts w:ascii="Times New Roman" w:hAnsi="Times New Roman"/>
          <w:sz w:val="24"/>
          <w:szCs w:val="24"/>
        </w:rPr>
        <w:t>All required annual training must be completed by June 30</w:t>
      </w:r>
      <w:r w:rsidRPr="008A3DF0">
        <w:rPr>
          <w:rFonts w:ascii="Times New Roman" w:hAnsi="Times New Roman"/>
          <w:sz w:val="24"/>
          <w:szCs w:val="24"/>
          <w:vertAlign w:val="superscript"/>
        </w:rPr>
        <w:t>th</w:t>
      </w:r>
      <w:r w:rsidRPr="008A3DF0">
        <w:rPr>
          <w:rFonts w:ascii="Times New Roman" w:hAnsi="Times New Roman"/>
          <w:sz w:val="24"/>
          <w:szCs w:val="24"/>
        </w:rPr>
        <w:t xml:space="preserve"> of each year.</w:t>
      </w:r>
    </w:p>
    <w:p w14:paraId="22A3683E" w14:textId="77777777" w:rsidR="006A3D67" w:rsidRPr="008A3DF0" w:rsidRDefault="006A3D67" w:rsidP="008A3DF0">
      <w:pPr>
        <w:rPr>
          <w:rFonts w:ascii="Times New Roman" w:hAnsi="Times New Roman"/>
          <w:sz w:val="24"/>
          <w:szCs w:val="24"/>
        </w:rPr>
      </w:pPr>
    </w:p>
    <w:p w14:paraId="71E2CA7E" w14:textId="68773440" w:rsidR="006A3D67" w:rsidRPr="008A3DF0" w:rsidRDefault="006A3D67" w:rsidP="008A3DF0">
      <w:pPr>
        <w:pStyle w:val="ListParagraph"/>
        <w:ind w:left="0"/>
        <w:rPr>
          <w:rFonts w:ascii="Times New Roman" w:hAnsi="Times New Roman"/>
          <w:sz w:val="24"/>
          <w:szCs w:val="24"/>
        </w:rPr>
      </w:pPr>
      <w:r w:rsidRPr="008A3DF0">
        <w:rPr>
          <w:rFonts w:ascii="Times New Roman" w:hAnsi="Times New Roman"/>
          <w:sz w:val="24"/>
          <w:szCs w:val="24"/>
        </w:rPr>
        <w:t xml:space="preserve">The vendor is expected to </w:t>
      </w:r>
      <w:r w:rsidR="0042399B" w:rsidRPr="008A3DF0">
        <w:rPr>
          <w:rFonts w:ascii="Times New Roman" w:hAnsi="Times New Roman"/>
          <w:sz w:val="24"/>
          <w:szCs w:val="24"/>
        </w:rPr>
        <w:t>provide IDOC</w:t>
      </w:r>
      <w:r w:rsidRPr="008A3DF0">
        <w:rPr>
          <w:rFonts w:ascii="Times New Roman" w:hAnsi="Times New Roman"/>
          <w:sz w:val="24"/>
          <w:szCs w:val="24"/>
        </w:rPr>
        <w:t xml:space="preserve"> staff with the following in-service training:</w:t>
      </w:r>
    </w:p>
    <w:p w14:paraId="247F37EA" w14:textId="77777777" w:rsidR="006A3D67" w:rsidRPr="008A3DF0" w:rsidRDefault="006A3D67" w:rsidP="008A3DF0">
      <w:pPr>
        <w:pStyle w:val="ListParagraph"/>
        <w:ind w:left="0"/>
        <w:rPr>
          <w:rFonts w:ascii="Times New Roman" w:hAnsi="Times New Roman"/>
          <w:sz w:val="24"/>
          <w:szCs w:val="24"/>
        </w:rPr>
      </w:pPr>
    </w:p>
    <w:p w14:paraId="2D35EF99" w14:textId="53847081" w:rsidR="004D16B5" w:rsidRPr="008A3DF0" w:rsidRDefault="006A3D67" w:rsidP="008A3DF0">
      <w:pPr>
        <w:pStyle w:val="ListParagraph"/>
        <w:numPr>
          <w:ilvl w:val="0"/>
          <w:numId w:val="21"/>
        </w:numPr>
        <w:rPr>
          <w:rFonts w:ascii="Times New Roman" w:hAnsi="Times New Roman"/>
          <w:sz w:val="24"/>
          <w:szCs w:val="24"/>
        </w:rPr>
      </w:pPr>
      <w:r w:rsidRPr="008A3DF0">
        <w:rPr>
          <w:rFonts w:ascii="Times New Roman" w:hAnsi="Times New Roman"/>
          <w:sz w:val="24"/>
          <w:szCs w:val="24"/>
        </w:rPr>
        <w:t xml:space="preserve">Trauma Informed Care, at a minimum of once a month, in the </w:t>
      </w:r>
      <w:r w:rsidR="00AF289E" w:rsidRPr="008A3DF0">
        <w:rPr>
          <w:rFonts w:ascii="Times New Roman" w:hAnsi="Times New Roman"/>
          <w:sz w:val="24"/>
          <w:szCs w:val="24"/>
        </w:rPr>
        <w:t>Division of Youth Services (DYS</w:t>
      </w:r>
      <w:r w:rsidRPr="008A3DF0">
        <w:rPr>
          <w:rFonts w:ascii="Times New Roman" w:hAnsi="Times New Roman"/>
          <w:sz w:val="24"/>
          <w:szCs w:val="24"/>
        </w:rPr>
        <w:t>) Making a Change (MAC) Academy</w:t>
      </w:r>
      <w:r w:rsidR="004D16B5" w:rsidRPr="008A3DF0">
        <w:rPr>
          <w:rFonts w:ascii="Times New Roman" w:hAnsi="Times New Roman"/>
          <w:sz w:val="24"/>
          <w:szCs w:val="24"/>
        </w:rPr>
        <w:t>.</w:t>
      </w:r>
    </w:p>
    <w:p w14:paraId="2A3264B5" w14:textId="77777777" w:rsidR="004D16B5" w:rsidRPr="008A3DF0" w:rsidRDefault="004D16B5" w:rsidP="008A3DF0">
      <w:pPr>
        <w:pStyle w:val="ListParagraph"/>
        <w:rPr>
          <w:rFonts w:ascii="Times New Roman" w:hAnsi="Times New Roman"/>
          <w:sz w:val="24"/>
          <w:szCs w:val="24"/>
        </w:rPr>
      </w:pPr>
    </w:p>
    <w:p w14:paraId="37F06E22" w14:textId="41C95AF8" w:rsidR="004D16B5" w:rsidRPr="008A3DF0" w:rsidRDefault="006A3D67" w:rsidP="008A3DF0">
      <w:pPr>
        <w:pStyle w:val="ListParagraph"/>
        <w:numPr>
          <w:ilvl w:val="0"/>
          <w:numId w:val="21"/>
        </w:numPr>
        <w:rPr>
          <w:rFonts w:ascii="Times New Roman" w:hAnsi="Times New Roman"/>
          <w:sz w:val="24"/>
          <w:szCs w:val="24"/>
        </w:rPr>
      </w:pPr>
      <w:r w:rsidRPr="008A3DF0">
        <w:rPr>
          <w:rFonts w:ascii="Times New Roman" w:hAnsi="Times New Roman"/>
          <w:sz w:val="24"/>
          <w:szCs w:val="24"/>
        </w:rPr>
        <w:t>Suicide Prevention/Interventions overview at all five (5) regional training locations at a minimum of once a month during Phase Three (3) of the New Employee Training Process.</w:t>
      </w:r>
    </w:p>
    <w:p w14:paraId="65BA5233" w14:textId="77777777" w:rsidR="004D16B5" w:rsidRPr="008A3DF0" w:rsidRDefault="004D16B5" w:rsidP="008A3DF0">
      <w:pPr>
        <w:pStyle w:val="ListParagraph"/>
        <w:rPr>
          <w:rFonts w:ascii="Times New Roman" w:hAnsi="Times New Roman"/>
          <w:sz w:val="24"/>
          <w:szCs w:val="24"/>
        </w:rPr>
      </w:pPr>
    </w:p>
    <w:p w14:paraId="5DECC68A" w14:textId="77777777" w:rsidR="004D16B5" w:rsidRPr="008A3DF0" w:rsidRDefault="006A3D67" w:rsidP="008A3DF0">
      <w:pPr>
        <w:pStyle w:val="ListParagraph"/>
        <w:numPr>
          <w:ilvl w:val="0"/>
          <w:numId w:val="21"/>
        </w:numPr>
        <w:rPr>
          <w:rFonts w:ascii="Times New Roman" w:hAnsi="Times New Roman"/>
          <w:sz w:val="24"/>
          <w:szCs w:val="24"/>
        </w:rPr>
      </w:pPr>
      <w:r w:rsidRPr="008A3DF0">
        <w:rPr>
          <w:rFonts w:ascii="Times New Roman" w:hAnsi="Times New Roman"/>
          <w:sz w:val="24"/>
          <w:szCs w:val="24"/>
        </w:rPr>
        <w:lastRenderedPageBreak/>
        <w:t xml:space="preserve">Suicide Prevention/Intervention overview during In-Service Training at all Training Departments throughout the State. </w:t>
      </w:r>
    </w:p>
    <w:p w14:paraId="0261429F" w14:textId="4AE8BECE"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 </w:t>
      </w:r>
    </w:p>
    <w:p w14:paraId="4A95643E" w14:textId="62E90BE7" w:rsidR="004D16B5" w:rsidRPr="00AF58E9" w:rsidRDefault="5F2EB96B" w:rsidP="008A3DF0">
      <w:pPr>
        <w:pStyle w:val="ListParagraph"/>
        <w:numPr>
          <w:ilvl w:val="0"/>
          <w:numId w:val="21"/>
        </w:numPr>
        <w:rPr>
          <w:rFonts w:ascii="Times New Roman" w:hAnsi="Times New Roman"/>
          <w:sz w:val="24"/>
          <w:szCs w:val="24"/>
        </w:rPr>
      </w:pPr>
      <w:r w:rsidRPr="00AF58E9">
        <w:rPr>
          <w:rFonts w:ascii="Times New Roman" w:hAnsi="Times New Roman"/>
          <w:sz w:val="24"/>
          <w:szCs w:val="24"/>
        </w:rPr>
        <w:t xml:space="preserve">Suicide Prevention/Intervention overview </w:t>
      </w:r>
      <w:r w:rsidR="0042399B" w:rsidRPr="00AF58E9">
        <w:rPr>
          <w:rFonts w:ascii="Times New Roman" w:hAnsi="Times New Roman"/>
          <w:sz w:val="24"/>
          <w:szCs w:val="24"/>
        </w:rPr>
        <w:t xml:space="preserve">for </w:t>
      </w:r>
      <w:r w:rsidR="006F463E">
        <w:rPr>
          <w:rFonts w:ascii="Times New Roman" w:hAnsi="Times New Roman"/>
          <w:sz w:val="24"/>
          <w:szCs w:val="24"/>
        </w:rPr>
        <w:t>youth</w:t>
      </w:r>
      <w:r w:rsidRPr="00AF58E9">
        <w:rPr>
          <w:rFonts w:ascii="Times New Roman" w:hAnsi="Times New Roman"/>
          <w:sz w:val="24"/>
          <w:szCs w:val="24"/>
        </w:rPr>
        <w:t xml:space="preserve"> at a minimum of once a month at the MAC Academy at the Correctional Training Institute once a month. </w:t>
      </w:r>
    </w:p>
    <w:p w14:paraId="684591CB" w14:textId="6455FB00" w:rsidR="006A3D67" w:rsidRPr="00AF58E9" w:rsidRDefault="006A3D67" w:rsidP="008A3DF0">
      <w:pPr>
        <w:rPr>
          <w:rFonts w:ascii="Times New Roman" w:hAnsi="Times New Roman"/>
          <w:sz w:val="24"/>
          <w:szCs w:val="24"/>
        </w:rPr>
      </w:pPr>
    </w:p>
    <w:p w14:paraId="4FF71641" w14:textId="55394EEC" w:rsidR="006A3D67" w:rsidRPr="00AF58E9" w:rsidRDefault="006A3D67" w:rsidP="008A3DF0">
      <w:pPr>
        <w:pStyle w:val="ListParagraph"/>
        <w:numPr>
          <w:ilvl w:val="0"/>
          <w:numId w:val="21"/>
        </w:numPr>
        <w:rPr>
          <w:rFonts w:ascii="Times New Roman" w:hAnsi="Times New Roman"/>
          <w:sz w:val="24"/>
          <w:szCs w:val="24"/>
        </w:rPr>
      </w:pPr>
      <w:r w:rsidRPr="00AF58E9">
        <w:rPr>
          <w:rFonts w:ascii="Times New Roman" w:hAnsi="Times New Roman"/>
          <w:sz w:val="24"/>
          <w:szCs w:val="24"/>
        </w:rPr>
        <w:t xml:space="preserve">Vendor will provide at a minimum of </w:t>
      </w:r>
      <w:r w:rsidRPr="004553B1">
        <w:rPr>
          <w:rFonts w:ascii="Times New Roman" w:hAnsi="Times New Roman"/>
          <w:sz w:val="24"/>
          <w:szCs w:val="24"/>
        </w:rPr>
        <w:t>two (2) times per year</w:t>
      </w:r>
      <w:r w:rsidRPr="00AF58E9">
        <w:rPr>
          <w:rFonts w:ascii="Times New Roman" w:hAnsi="Times New Roman"/>
          <w:sz w:val="24"/>
          <w:szCs w:val="24"/>
        </w:rPr>
        <w:t xml:space="preserve"> an instructor certification program for Suicide Prevention/Intervention and Trauma Informed Care for IDOC Staff.</w:t>
      </w:r>
      <w:r w:rsidR="00924390" w:rsidRPr="00AF58E9">
        <w:rPr>
          <w:rFonts w:ascii="Times New Roman" w:hAnsi="Times New Roman"/>
          <w:sz w:val="24"/>
          <w:szCs w:val="24"/>
        </w:rPr>
        <w:t xml:space="preserve"> </w:t>
      </w:r>
      <w:r w:rsidRPr="00AF58E9">
        <w:rPr>
          <w:rFonts w:ascii="Times New Roman" w:hAnsi="Times New Roman"/>
          <w:sz w:val="24"/>
          <w:szCs w:val="24"/>
        </w:rPr>
        <w:t xml:space="preserve"> Lesson plan requires the approval from the Executive Director of </w:t>
      </w:r>
      <w:r w:rsidR="00AF289E" w:rsidRPr="00AF58E9">
        <w:rPr>
          <w:rFonts w:ascii="Times New Roman" w:hAnsi="Times New Roman"/>
          <w:sz w:val="24"/>
          <w:szCs w:val="24"/>
        </w:rPr>
        <w:t>Workforce Engagement</w:t>
      </w:r>
      <w:r w:rsidRPr="00AF58E9">
        <w:rPr>
          <w:rFonts w:ascii="Times New Roman" w:hAnsi="Times New Roman"/>
          <w:sz w:val="24"/>
          <w:szCs w:val="24"/>
        </w:rPr>
        <w:t xml:space="preserve"> before utilizing.</w:t>
      </w:r>
    </w:p>
    <w:p w14:paraId="11EF48F7" w14:textId="77777777" w:rsidR="004D16B5" w:rsidRPr="000F421E" w:rsidRDefault="004D16B5" w:rsidP="000F421E">
      <w:pPr>
        <w:rPr>
          <w:rFonts w:ascii="Times New Roman" w:hAnsi="Times New Roman"/>
          <w:sz w:val="24"/>
          <w:szCs w:val="24"/>
        </w:rPr>
      </w:pPr>
    </w:p>
    <w:p w14:paraId="3E3902FA" w14:textId="7DB3727D" w:rsidR="004D16B5" w:rsidRPr="008A3DF0" w:rsidRDefault="004D16B5" w:rsidP="008A3DF0">
      <w:pPr>
        <w:pStyle w:val="ListParagraph"/>
        <w:numPr>
          <w:ilvl w:val="0"/>
          <w:numId w:val="21"/>
        </w:numPr>
        <w:rPr>
          <w:rFonts w:ascii="Times New Roman" w:hAnsi="Times New Roman"/>
          <w:sz w:val="24"/>
          <w:szCs w:val="24"/>
        </w:rPr>
      </w:pPr>
      <w:r w:rsidRPr="008A3DF0">
        <w:rPr>
          <w:rFonts w:ascii="Times New Roman" w:hAnsi="Times New Roman"/>
          <w:sz w:val="24"/>
          <w:szCs w:val="24"/>
        </w:rPr>
        <w:t>For sites with paid Suicide Watch Companions, mental health staff will assist by delivering the Suicide Prevention and Behavioral Health components of training.</w:t>
      </w:r>
    </w:p>
    <w:p w14:paraId="5819BD29" w14:textId="77777777" w:rsidR="004D16B5" w:rsidRPr="008A3DF0" w:rsidRDefault="004D16B5" w:rsidP="008A3DF0">
      <w:pPr>
        <w:widowControl w:val="0"/>
        <w:rPr>
          <w:rFonts w:ascii="Times New Roman" w:hAnsi="Times New Roman"/>
          <w:sz w:val="24"/>
          <w:szCs w:val="24"/>
        </w:rPr>
      </w:pPr>
    </w:p>
    <w:p w14:paraId="551D8F9B" w14:textId="6484DCDB" w:rsidR="006A3D67" w:rsidRPr="008A3DF0" w:rsidRDefault="006A3D67" w:rsidP="008A3DF0">
      <w:pPr>
        <w:widowControl w:val="0"/>
        <w:rPr>
          <w:rFonts w:ascii="Times New Roman" w:hAnsi="Times New Roman"/>
          <w:sz w:val="24"/>
          <w:szCs w:val="24"/>
        </w:rPr>
      </w:pPr>
      <w:r w:rsidRPr="008A3DF0">
        <w:rPr>
          <w:rFonts w:ascii="Times New Roman" w:hAnsi="Times New Roman"/>
          <w:sz w:val="24"/>
          <w:szCs w:val="24"/>
        </w:rPr>
        <w:t>IDOC provided training will be provided free of charge to the Vendor, but the Vendor will be responsible for all per diem costs, travel, and salary of Vendor’s employees who attend the training.</w:t>
      </w:r>
    </w:p>
    <w:p w14:paraId="6A1B1EE6" w14:textId="77777777" w:rsidR="006A3D67" w:rsidRPr="008A3DF0" w:rsidRDefault="006A3D67" w:rsidP="008A3DF0">
      <w:pPr>
        <w:widowControl w:val="0"/>
        <w:rPr>
          <w:rFonts w:ascii="Times New Roman" w:hAnsi="Times New Roman"/>
          <w:color w:val="00B050"/>
          <w:sz w:val="24"/>
          <w:szCs w:val="24"/>
          <w:highlight w:val="yellow"/>
        </w:rPr>
      </w:pPr>
    </w:p>
    <w:p w14:paraId="2D7D457B" w14:textId="108E9F3D" w:rsidR="001F52D9" w:rsidRPr="008A3DF0" w:rsidRDefault="67AA9EAA" w:rsidP="008A3DF0">
      <w:pPr>
        <w:widowControl w:val="0"/>
        <w:rPr>
          <w:rFonts w:ascii="Times New Roman" w:hAnsi="Times New Roman"/>
          <w:sz w:val="24"/>
          <w:szCs w:val="24"/>
          <w:highlight w:val="yellow"/>
        </w:rPr>
      </w:pPr>
      <w:r w:rsidRPr="008A3DF0">
        <w:rPr>
          <w:rFonts w:ascii="Times New Roman" w:hAnsi="Times New Roman"/>
          <w:sz w:val="24"/>
          <w:szCs w:val="24"/>
        </w:rPr>
        <w:t xml:space="preserve">The </w:t>
      </w:r>
      <w:r w:rsidR="406E05A7" w:rsidRPr="008A3DF0">
        <w:rPr>
          <w:rFonts w:ascii="Times New Roman" w:hAnsi="Times New Roman"/>
          <w:sz w:val="24"/>
          <w:szCs w:val="24"/>
        </w:rPr>
        <w:t>Vendor</w:t>
      </w:r>
      <w:r w:rsidRPr="008A3DF0">
        <w:rPr>
          <w:rFonts w:ascii="Times New Roman" w:hAnsi="Times New Roman"/>
          <w:sz w:val="24"/>
          <w:szCs w:val="24"/>
        </w:rPr>
        <w:t xml:space="preserve"> is responsible for ensuring appropriate personnel are “Fit Tested” so care can be provided to </w:t>
      </w:r>
      <w:r w:rsidR="7272E091" w:rsidRPr="008A3DF0">
        <w:rPr>
          <w:rFonts w:ascii="Times New Roman" w:hAnsi="Times New Roman"/>
          <w:sz w:val="24"/>
          <w:szCs w:val="24"/>
        </w:rPr>
        <w:t>incarcerated individuals</w:t>
      </w:r>
      <w:r w:rsidRPr="008A3DF0">
        <w:rPr>
          <w:rFonts w:ascii="Times New Roman" w:hAnsi="Times New Roman"/>
          <w:sz w:val="24"/>
          <w:szCs w:val="24"/>
        </w:rPr>
        <w:t xml:space="preserve"> with communicable illnesses.</w:t>
      </w:r>
      <w:r w:rsidR="00924390">
        <w:rPr>
          <w:rFonts w:ascii="Times New Roman" w:hAnsi="Times New Roman"/>
          <w:sz w:val="24"/>
          <w:szCs w:val="24"/>
        </w:rPr>
        <w:t xml:space="preserve">   </w:t>
      </w:r>
    </w:p>
    <w:p w14:paraId="39DF570D" w14:textId="77777777" w:rsidR="001F52D9" w:rsidRPr="008A3DF0" w:rsidRDefault="001F52D9" w:rsidP="008A3DF0">
      <w:pPr>
        <w:widowControl w:val="0"/>
        <w:rPr>
          <w:rFonts w:ascii="Times New Roman" w:hAnsi="Times New Roman"/>
          <w:color w:val="00B050"/>
          <w:sz w:val="24"/>
          <w:szCs w:val="24"/>
          <w:highlight w:val="yellow"/>
        </w:rPr>
      </w:pPr>
    </w:p>
    <w:p w14:paraId="481B5F9E" w14:textId="200266DC" w:rsidR="006A3D67" w:rsidRPr="008A3DF0" w:rsidRDefault="006A3D67" w:rsidP="008A3DF0">
      <w:pPr>
        <w:autoSpaceDE w:val="0"/>
        <w:autoSpaceDN w:val="0"/>
        <w:adjustRightInd w:val="0"/>
        <w:rPr>
          <w:rFonts w:ascii="Times New Roman" w:hAnsi="Times New Roman"/>
          <w:color w:val="000000"/>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5D301EB1"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65B58BEB" w14:textId="77777777" w:rsidTr="006A3D67">
        <w:trPr>
          <w:trHeight w:val="737"/>
        </w:trPr>
        <w:tc>
          <w:tcPr>
            <w:tcW w:w="9576" w:type="dxa"/>
            <w:shd w:val="clear" w:color="auto" w:fill="FFFFCC"/>
          </w:tcPr>
          <w:p w14:paraId="1A165487" w14:textId="77777777" w:rsidR="006A3D67" w:rsidRPr="008A3DF0" w:rsidRDefault="006A3D67" w:rsidP="008A3DF0">
            <w:pPr>
              <w:autoSpaceDE w:val="0"/>
              <w:autoSpaceDN w:val="0"/>
              <w:adjustRightInd w:val="0"/>
              <w:rPr>
                <w:rFonts w:ascii="Times New Roman" w:hAnsi="Times New Roman"/>
                <w:b/>
                <w:sz w:val="24"/>
                <w:szCs w:val="24"/>
              </w:rPr>
            </w:pPr>
          </w:p>
        </w:tc>
      </w:tr>
    </w:tbl>
    <w:p w14:paraId="00C59E27" w14:textId="77777777" w:rsidR="006A3D67" w:rsidRPr="008A3DF0" w:rsidRDefault="006A3D67" w:rsidP="008A3DF0">
      <w:pPr>
        <w:autoSpaceDE w:val="0"/>
        <w:autoSpaceDN w:val="0"/>
        <w:adjustRightInd w:val="0"/>
        <w:rPr>
          <w:rFonts w:ascii="Times New Roman" w:hAnsi="Times New Roman"/>
          <w:b/>
          <w:sz w:val="24"/>
          <w:szCs w:val="24"/>
        </w:rPr>
      </w:pPr>
    </w:p>
    <w:p w14:paraId="3850E13C" w14:textId="57B2CAF7" w:rsidR="006A3D67" w:rsidRPr="004E04F6" w:rsidRDefault="00B93501" w:rsidP="004E04F6">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2.4.8 </w:t>
      </w:r>
      <w:r w:rsidR="006A3D67" w:rsidRPr="004E04F6">
        <w:rPr>
          <w:rFonts w:ascii="Times New Roman" w:hAnsi="Times New Roman"/>
          <w:b/>
          <w:bCs/>
          <w:sz w:val="24"/>
          <w:szCs w:val="24"/>
        </w:rPr>
        <w:t xml:space="preserve">Staffing - Recruitment and Retention and Minimum Salary Requirement </w:t>
      </w:r>
    </w:p>
    <w:p w14:paraId="0861BC57" w14:textId="472C4EC6" w:rsidR="19DEA47D" w:rsidRPr="008A3DF0" w:rsidRDefault="19DEA47D" w:rsidP="008A3DF0">
      <w:pPr>
        <w:rPr>
          <w:rFonts w:ascii="Times New Roman" w:hAnsi="Times New Roman"/>
          <w:b/>
          <w:bCs/>
          <w:sz w:val="24"/>
          <w:szCs w:val="24"/>
        </w:rPr>
      </w:pPr>
    </w:p>
    <w:p w14:paraId="66AE70B5" w14:textId="04905BC3" w:rsidR="19DEA47D" w:rsidRPr="008A3DF0" w:rsidRDefault="52EE4D7C" w:rsidP="008A3DF0">
      <w:pPr>
        <w:rPr>
          <w:rFonts w:ascii="Times New Roman" w:hAnsi="Times New Roman"/>
          <w:sz w:val="24"/>
          <w:szCs w:val="24"/>
        </w:rPr>
      </w:pPr>
      <w:r w:rsidRPr="008A3DF0">
        <w:rPr>
          <w:rFonts w:ascii="Times New Roman" w:hAnsi="Times New Roman"/>
          <w:sz w:val="24"/>
          <w:szCs w:val="24"/>
        </w:rPr>
        <w:t xml:space="preserve">The </w:t>
      </w:r>
      <w:r w:rsidR="696A7B98" w:rsidRPr="008A3DF0">
        <w:rPr>
          <w:rFonts w:ascii="Times New Roman" w:hAnsi="Times New Roman"/>
          <w:sz w:val="24"/>
          <w:szCs w:val="24"/>
        </w:rPr>
        <w:t>Vendor</w:t>
      </w:r>
      <w:r w:rsidRPr="008A3DF0">
        <w:rPr>
          <w:rFonts w:ascii="Times New Roman" w:hAnsi="Times New Roman"/>
          <w:sz w:val="24"/>
          <w:szCs w:val="24"/>
        </w:rPr>
        <w:t xml:space="preserve"> shall have the responsibility for determining the compensation, terms and conditions of employment or engagement and benefits, and for paying all compensation and other benefits to the personnel. Hourly rates of compensation for each category of personnel, including independent Contractors, shall be submitted to the </w:t>
      </w:r>
      <w:r w:rsidR="4A82F9EE" w:rsidRPr="008A3DF0">
        <w:rPr>
          <w:rFonts w:ascii="Times New Roman" w:hAnsi="Times New Roman"/>
          <w:sz w:val="24"/>
          <w:szCs w:val="24"/>
        </w:rPr>
        <w:t>I</w:t>
      </w:r>
      <w:r w:rsidRPr="008A3DF0">
        <w:rPr>
          <w:rFonts w:ascii="Times New Roman" w:hAnsi="Times New Roman"/>
          <w:sz w:val="24"/>
          <w:szCs w:val="24"/>
        </w:rPr>
        <w:t xml:space="preserve">DOC on an annual basis. </w:t>
      </w:r>
      <w:r w:rsidR="5E57175E" w:rsidRPr="008A3DF0">
        <w:rPr>
          <w:rFonts w:ascii="Times New Roman" w:hAnsi="Times New Roman"/>
          <w:sz w:val="24"/>
          <w:szCs w:val="24"/>
        </w:rPr>
        <w:t>I</w:t>
      </w:r>
      <w:r w:rsidRPr="008A3DF0">
        <w:rPr>
          <w:rFonts w:ascii="Times New Roman" w:hAnsi="Times New Roman"/>
          <w:sz w:val="24"/>
          <w:szCs w:val="24"/>
        </w:rPr>
        <w:t xml:space="preserve">DOC staff may act as advisors to the </w:t>
      </w:r>
      <w:r w:rsidR="00AF289E" w:rsidRPr="008A3DF0">
        <w:rPr>
          <w:rFonts w:ascii="Times New Roman" w:hAnsi="Times New Roman"/>
          <w:sz w:val="24"/>
          <w:szCs w:val="24"/>
        </w:rPr>
        <w:t>Vendor</w:t>
      </w:r>
      <w:r w:rsidRPr="008A3DF0">
        <w:rPr>
          <w:rFonts w:ascii="Times New Roman" w:hAnsi="Times New Roman"/>
          <w:sz w:val="24"/>
          <w:szCs w:val="24"/>
        </w:rPr>
        <w:t xml:space="preserve"> in determining compensation and benefits. </w:t>
      </w:r>
    </w:p>
    <w:p w14:paraId="11DD94F1" w14:textId="77777777" w:rsidR="006A3D67" w:rsidRPr="008A3DF0" w:rsidRDefault="006A3D67" w:rsidP="008A3DF0">
      <w:pPr>
        <w:autoSpaceDE w:val="0"/>
        <w:autoSpaceDN w:val="0"/>
        <w:adjustRightInd w:val="0"/>
        <w:rPr>
          <w:rFonts w:ascii="Times New Roman" w:hAnsi="Times New Roman"/>
          <w:sz w:val="24"/>
          <w:szCs w:val="24"/>
        </w:rPr>
      </w:pPr>
    </w:p>
    <w:p w14:paraId="233FAAAF" w14:textId="48BFF9C6" w:rsidR="19DEA47D" w:rsidRPr="008A3DF0" w:rsidRDefault="006A3D67" w:rsidP="008A3DF0">
      <w:pPr>
        <w:rPr>
          <w:rFonts w:ascii="Times New Roman" w:hAnsi="Times New Roman"/>
          <w:sz w:val="24"/>
          <w:szCs w:val="24"/>
        </w:rPr>
      </w:pPr>
      <w:r w:rsidRPr="008A3DF0">
        <w:rPr>
          <w:rFonts w:ascii="Times New Roman" w:hAnsi="Times New Roman"/>
          <w:sz w:val="24"/>
          <w:szCs w:val="24"/>
        </w:rPr>
        <w:t>The IDOC desires a stable and effective workforce through the effective rec</w:t>
      </w:r>
      <w:r w:rsidR="1B7E7BD0" w:rsidRPr="008A3DF0">
        <w:rPr>
          <w:rFonts w:ascii="Times New Roman" w:hAnsi="Times New Roman"/>
          <w:sz w:val="24"/>
          <w:szCs w:val="24"/>
        </w:rPr>
        <w:t xml:space="preserve">ruitment of professionals, the </w:t>
      </w:r>
      <w:r w:rsidRPr="008A3DF0">
        <w:rPr>
          <w:rFonts w:ascii="Times New Roman" w:hAnsi="Times New Roman"/>
          <w:sz w:val="24"/>
          <w:szCs w:val="24"/>
        </w:rPr>
        <w:t xml:space="preserve">expedient replacement of professionals when vacancies occur, and greater retention of professionals once hired, thereby resulting in greater stability in the Vendor’s performance. </w:t>
      </w:r>
    </w:p>
    <w:p w14:paraId="07DDEC03" w14:textId="77777777" w:rsidR="005C56A2" w:rsidRPr="008A3DF0" w:rsidRDefault="005C56A2" w:rsidP="008A3DF0">
      <w:pPr>
        <w:rPr>
          <w:rFonts w:ascii="Times New Roman" w:eastAsia="Times New Roman" w:hAnsi="Times New Roman"/>
          <w:sz w:val="24"/>
          <w:szCs w:val="24"/>
        </w:rPr>
      </w:pPr>
    </w:p>
    <w:p w14:paraId="7EB6DAC4" w14:textId="1598514B" w:rsidR="006A3D67" w:rsidRPr="008A3DF0" w:rsidRDefault="00150BFD"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In t</w:t>
      </w:r>
      <w:r w:rsidR="006A3D67" w:rsidRPr="008A3DF0">
        <w:rPr>
          <w:rFonts w:ascii="Times New Roman" w:hAnsi="Times New Roman"/>
          <w:sz w:val="24"/>
          <w:szCs w:val="24"/>
        </w:rPr>
        <w:t xml:space="preserve">he event the Vendor hires a professional medical position from staff currently employed and assigned to the IDOC </w:t>
      </w:r>
      <w:r w:rsidR="006F463E">
        <w:rPr>
          <w:rFonts w:ascii="Times New Roman" w:hAnsi="Times New Roman"/>
          <w:sz w:val="24"/>
          <w:szCs w:val="24"/>
        </w:rPr>
        <w:t>health services</w:t>
      </w:r>
      <w:r w:rsidR="006A3D67" w:rsidRPr="008A3DF0">
        <w:rPr>
          <w:rFonts w:ascii="Times New Roman" w:hAnsi="Times New Roman"/>
          <w:sz w:val="24"/>
          <w:szCs w:val="24"/>
        </w:rPr>
        <w:t xml:space="preserve"> contract by the current vendor for </w:t>
      </w:r>
      <w:r w:rsidR="006F463E">
        <w:rPr>
          <w:rFonts w:ascii="Times New Roman" w:hAnsi="Times New Roman"/>
          <w:sz w:val="24"/>
          <w:szCs w:val="24"/>
        </w:rPr>
        <w:t>health</w:t>
      </w:r>
      <w:r w:rsidR="006A3D67" w:rsidRPr="008A3DF0">
        <w:rPr>
          <w:rFonts w:ascii="Times New Roman" w:hAnsi="Times New Roman"/>
          <w:sz w:val="24"/>
          <w:szCs w:val="24"/>
        </w:rPr>
        <w:t xml:space="preserve"> services, the Vendor shall pay the employee no less than the most current salary the employee was paid by the current vendor for </w:t>
      </w:r>
      <w:r w:rsidR="006F463E">
        <w:rPr>
          <w:rFonts w:ascii="Times New Roman" w:hAnsi="Times New Roman"/>
          <w:sz w:val="24"/>
          <w:szCs w:val="24"/>
        </w:rPr>
        <w:t>health</w:t>
      </w:r>
      <w:r w:rsidR="006A3D67" w:rsidRPr="008A3DF0">
        <w:rPr>
          <w:rFonts w:ascii="Times New Roman" w:hAnsi="Times New Roman"/>
          <w:sz w:val="24"/>
          <w:szCs w:val="24"/>
        </w:rPr>
        <w:t xml:space="preserve"> services, or the median hourly </w:t>
      </w:r>
      <w:r w:rsidR="005D3F57" w:rsidRPr="008A3DF0">
        <w:rPr>
          <w:rFonts w:ascii="Times New Roman" w:hAnsi="Times New Roman"/>
          <w:sz w:val="24"/>
          <w:szCs w:val="24"/>
        </w:rPr>
        <w:t xml:space="preserve">wage </w:t>
      </w:r>
      <w:r w:rsidR="57F48746" w:rsidRPr="008A3DF0">
        <w:rPr>
          <w:rFonts w:ascii="Times New Roman" w:hAnsi="Times New Roman"/>
          <w:sz w:val="24"/>
          <w:szCs w:val="24"/>
        </w:rPr>
        <w:t>for the position and location of the position</w:t>
      </w:r>
      <w:r w:rsidR="006A3D67" w:rsidRPr="008A3DF0">
        <w:rPr>
          <w:rFonts w:ascii="Times New Roman" w:hAnsi="Times New Roman"/>
          <w:sz w:val="24"/>
          <w:szCs w:val="24"/>
        </w:rPr>
        <w:t>, whichever is greater.</w:t>
      </w:r>
      <w:r w:rsidR="00924390">
        <w:rPr>
          <w:rFonts w:ascii="Times New Roman" w:hAnsi="Times New Roman"/>
          <w:sz w:val="24"/>
          <w:szCs w:val="24"/>
        </w:rPr>
        <w:t xml:space="preserve"> </w:t>
      </w:r>
      <w:r w:rsidR="006A3D67" w:rsidRPr="008A3DF0">
        <w:rPr>
          <w:rFonts w:ascii="Times New Roman" w:hAnsi="Times New Roman"/>
          <w:sz w:val="24"/>
          <w:szCs w:val="24"/>
        </w:rPr>
        <w:t xml:space="preserve">This requirement is limited to employees hired by the Vendor (Respondent </w:t>
      </w:r>
      <w:r w:rsidR="006A3D67" w:rsidRPr="008A3DF0">
        <w:rPr>
          <w:rFonts w:ascii="Times New Roman" w:hAnsi="Times New Roman"/>
          <w:sz w:val="24"/>
          <w:szCs w:val="24"/>
        </w:rPr>
        <w:lastRenderedPageBreak/>
        <w:t xml:space="preserve">to this RFP) during the period three months immediately before or immediately after the contracted start date of the contract resulting from this RFP and only applies if the Vendor </w:t>
      </w:r>
      <w:r w:rsidR="00FF6229">
        <w:rPr>
          <w:rFonts w:ascii="Times New Roman" w:hAnsi="Times New Roman"/>
          <w:sz w:val="24"/>
          <w:szCs w:val="24"/>
        </w:rPr>
        <w:t>hires</w:t>
      </w:r>
      <w:r w:rsidR="006A3D67" w:rsidRPr="008A3DF0">
        <w:rPr>
          <w:rFonts w:ascii="Times New Roman" w:hAnsi="Times New Roman"/>
          <w:sz w:val="24"/>
          <w:szCs w:val="24"/>
        </w:rPr>
        <w:t xml:space="preserve"> the employee to fill the same position it did for the current vendor under the current contract.</w:t>
      </w:r>
      <w:r w:rsidR="00924390">
        <w:rPr>
          <w:rFonts w:ascii="Times New Roman" w:hAnsi="Times New Roman"/>
          <w:sz w:val="24"/>
          <w:szCs w:val="24"/>
        </w:rPr>
        <w:t xml:space="preserve"> </w:t>
      </w:r>
      <w:r w:rsidR="006A3D67" w:rsidRPr="008A3DF0">
        <w:rPr>
          <w:rFonts w:ascii="Times New Roman" w:hAnsi="Times New Roman"/>
          <w:sz w:val="24"/>
          <w:szCs w:val="24"/>
        </w:rPr>
        <w:t>The minimum salary shall include the same</w:t>
      </w:r>
      <w:r w:rsidR="0000531A" w:rsidRPr="008A3DF0">
        <w:rPr>
          <w:rFonts w:ascii="Times New Roman" w:hAnsi="Times New Roman"/>
          <w:sz w:val="24"/>
          <w:szCs w:val="24"/>
        </w:rPr>
        <w:t xml:space="preserve"> PTO (paid time </w:t>
      </w:r>
      <w:r w:rsidR="006A3D67" w:rsidRPr="008A3DF0">
        <w:rPr>
          <w:rFonts w:ascii="Times New Roman" w:hAnsi="Times New Roman"/>
          <w:sz w:val="24"/>
          <w:szCs w:val="24"/>
        </w:rPr>
        <w:t>off</w:t>
      </w:r>
      <w:r w:rsidR="0000531A" w:rsidRPr="008A3DF0">
        <w:rPr>
          <w:rFonts w:ascii="Times New Roman" w:hAnsi="Times New Roman"/>
          <w:sz w:val="24"/>
          <w:szCs w:val="24"/>
        </w:rPr>
        <w:t>)</w:t>
      </w:r>
      <w:r w:rsidR="006A3D67" w:rsidRPr="008A3DF0">
        <w:rPr>
          <w:rFonts w:ascii="Times New Roman" w:hAnsi="Times New Roman"/>
          <w:sz w:val="24"/>
          <w:szCs w:val="24"/>
        </w:rPr>
        <w:t>.</w:t>
      </w:r>
      <w:r w:rsidR="00924390">
        <w:rPr>
          <w:rFonts w:ascii="Times New Roman" w:hAnsi="Times New Roman"/>
          <w:sz w:val="24"/>
          <w:szCs w:val="24"/>
        </w:rPr>
        <w:t xml:space="preserve"> </w:t>
      </w:r>
      <w:r w:rsidR="006A3D67" w:rsidRPr="008A3DF0">
        <w:rPr>
          <w:rFonts w:ascii="Times New Roman" w:hAnsi="Times New Roman"/>
          <w:sz w:val="24"/>
          <w:szCs w:val="24"/>
        </w:rPr>
        <w:t xml:space="preserve"> </w:t>
      </w:r>
    </w:p>
    <w:p w14:paraId="47F399DF" w14:textId="77777777" w:rsidR="006A3D67" w:rsidRPr="008A3DF0" w:rsidRDefault="006A3D67" w:rsidP="008A3DF0">
      <w:pPr>
        <w:autoSpaceDE w:val="0"/>
        <w:autoSpaceDN w:val="0"/>
        <w:adjustRightInd w:val="0"/>
        <w:rPr>
          <w:rFonts w:ascii="Times New Roman" w:hAnsi="Times New Roman"/>
          <w:sz w:val="24"/>
          <w:szCs w:val="24"/>
        </w:rPr>
      </w:pPr>
    </w:p>
    <w:p w14:paraId="56E4A2B4" w14:textId="36F45D6C"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A </w:t>
      </w:r>
      <w:r w:rsidR="00AF289E" w:rsidRPr="008A3DF0">
        <w:rPr>
          <w:rFonts w:ascii="Times New Roman" w:hAnsi="Times New Roman"/>
          <w:sz w:val="24"/>
          <w:szCs w:val="24"/>
        </w:rPr>
        <w:t>professional medical position</w:t>
      </w:r>
      <w:r w:rsidRPr="008A3DF0">
        <w:rPr>
          <w:rFonts w:ascii="Times New Roman" w:hAnsi="Times New Roman"/>
          <w:sz w:val="24"/>
          <w:szCs w:val="24"/>
        </w:rPr>
        <w:t xml:space="preserve"> for purposes of this specification includes</w:t>
      </w:r>
      <w:r w:rsidR="002E5325" w:rsidRPr="008A3DF0">
        <w:rPr>
          <w:rFonts w:ascii="Times New Roman" w:hAnsi="Times New Roman"/>
          <w:sz w:val="24"/>
          <w:szCs w:val="24"/>
        </w:rPr>
        <w:t xml:space="preserve"> </w:t>
      </w:r>
      <w:r w:rsidRPr="008A3DF0">
        <w:rPr>
          <w:rFonts w:ascii="Times New Roman" w:hAnsi="Times New Roman"/>
          <w:sz w:val="24"/>
          <w:szCs w:val="24"/>
        </w:rPr>
        <w:t>any position requiring a person to be licensed</w:t>
      </w:r>
      <w:r w:rsidR="003613C0" w:rsidRPr="008A3DF0">
        <w:rPr>
          <w:rFonts w:ascii="Times New Roman" w:hAnsi="Times New Roman"/>
          <w:sz w:val="24"/>
          <w:szCs w:val="24"/>
        </w:rPr>
        <w:t xml:space="preserve"> or credentialed</w:t>
      </w:r>
      <w:r w:rsidRPr="008A3DF0">
        <w:rPr>
          <w:rFonts w:ascii="Times New Roman" w:hAnsi="Times New Roman"/>
          <w:sz w:val="24"/>
          <w:szCs w:val="24"/>
        </w:rPr>
        <w:t xml:space="preserve"> as any of the foregoing as a requirement.</w:t>
      </w:r>
    </w:p>
    <w:p w14:paraId="64D35468" w14:textId="505D51AC" w:rsidR="006A3D67" w:rsidRPr="008A3DF0" w:rsidRDefault="006A3D67" w:rsidP="008A3DF0">
      <w:pPr>
        <w:autoSpaceDE w:val="0"/>
        <w:autoSpaceDN w:val="0"/>
        <w:adjustRightInd w:val="0"/>
        <w:rPr>
          <w:rFonts w:ascii="Times New Roman" w:hAnsi="Times New Roman"/>
          <w:sz w:val="24"/>
          <w:szCs w:val="24"/>
        </w:rPr>
      </w:pPr>
    </w:p>
    <w:p w14:paraId="52A12292" w14:textId="53688760" w:rsidR="006A3D67" w:rsidRPr="008A3DF0" w:rsidRDefault="22997BBB"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Upon reasonable prior notice, the </w:t>
      </w:r>
      <w:r w:rsidR="00C15DDE" w:rsidRPr="008A3DF0">
        <w:rPr>
          <w:rFonts w:ascii="Times New Roman" w:hAnsi="Times New Roman"/>
          <w:sz w:val="24"/>
          <w:szCs w:val="24"/>
        </w:rPr>
        <w:t>IDOC</w:t>
      </w:r>
      <w:r w:rsidRPr="008A3DF0">
        <w:rPr>
          <w:rFonts w:ascii="Times New Roman" w:hAnsi="Times New Roman"/>
          <w:sz w:val="24"/>
          <w:szCs w:val="24"/>
        </w:rPr>
        <w:t xml:space="preserve"> may review the employment applications, resumes</w:t>
      </w:r>
      <w:r w:rsidR="006F463E">
        <w:rPr>
          <w:rFonts w:ascii="Times New Roman" w:hAnsi="Times New Roman"/>
          <w:sz w:val="24"/>
          <w:szCs w:val="24"/>
        </w:rPr>
        <w:t>,</w:t>
      </w:r>
      <w:r w:rsidRPr="008A3DF0">
        <w:rPr>
          <w:rFonts w:ascii="Times New Roman" w:hAnsi="Times New Roman"/>
          <w:sz w:val="24"/>
          <w:szCs w:val="24"/>
        </w:rPr>
        <w:t xml:space="preserve"> and personnel files of the personnel during regular business hours. At the request of the </w:t>
      </w:r>
      <w:r w:rsidR="00C15DDE" w:rsidRPr="008A3DF0">
        <w:rPr>
          <w:rFonts w:ascii="Times New Roman" w:hAnsi="Times New Roman"/>
          <w:sz w:val="24"/>
          <w:szCs w:val="24"/>
        </w:rPr>
        <w:t>IDOC</w:t>
      </w:r>
      <w:r w:rsidRPr="008A3DF0">
        <w:rPr>
          <w:rFonts w:ascii="Times New Roman" w:hAnsi="Times New Roman"/>
          <w:sz w:val="24"/>
          <w:szCs w:val="24"/>
        </w:rPr>
        <w:t xml:space="preserve">, the </w:t>
      </w:r>
      <w:r w:rsidR="00AF289E" w:rsidRPr="008A3DF0">
        <w:rPr>
          <w:rFonts w:ascii="Times New Roman" w:hAnsi="Times New Roman"/>
          <w:sz w:val="24"/>
          <w:szCs w:val="24"/>
        </w:rPr>
        <w:t>Vendor</w:t>
      </w:r>
      <w:r w:rsidRPr="008A3DF0">
        <w:rPr>
          <w:rFonts w:ascii="Times New Roman" w:hAnsi="Times New Roman"/>
          <w:sz w:val="24"/>
          <w:szCs w:val="24"/>
        </w:rPr>
        <w:t xml:space="preserve"> shall provide a list of the names</w:t>
      </w:r>
      <w:r w:rsidR="006F463E">
        <w:rPr>
          <w:rFonts w:ascii="Times New Roman" w:hAnsi="Times New Roman"/>
          <w:sz w:val="24"/>
          <w:szCs w:val="24"/>
        </w:rPr>
        <w:t>,</w:t>
      </w:r>
      <w:r w:rsidRPr="008A3DF0">
        <w:rPr>
          <w:rFonts w:ascii="Times New Roman" w:hAnsi="Times New Roman"/>
          <w:sz w:val="24"/>
          <w:szCs w:val="24"/>
        </w:rPr>
        <w:t xml:space="preserve"> home addresses</w:t>
      </w:r>
      <w:r w:rsidR="006F463E">
        <w:rPr>
          <w:rFonts w:ascii="Times New Roman" w:hAnsi="Times New Roman"/>
          <w:sz w:val="24"/>
          <w:szCs w:val="24"/>
        </w:rPr>
        <w:t>,</w:t>
      </w:r>
      <w:r w:rsidRPr="008A3DF0">
        <w:rPr>
          <w:rFonts w:ascii="Times New Roman" w:hAnsi="Times New Roman"/>
          <w:sz w:val="24"/>
          <w:szCs w:val="24"/>
        </w:rPr>
        <w:t xml:space="preserve"> and telephone numbers of all personnel.</w:t>
      </w:r>
    </w:p>
    <w:p w14:paraId="5ECC6A9F" w14:textId="77777777" w:rsidR="006A3D67" w:rsidRPr="008A3DF0" w:rsidRDefault="006A3D67" w:rsidP="008A3DF0">
      <w:pPr>
        <w:autoSpaceDE w:val="0"/>
        <w:autoSpaceDN w:val="0"/>
        <w:adjustRightInd w:val="0"/>
        <w:rPr>
          <w:rFonts w:ascii="Times New Roman" w:hAnsi="Times New Roman"/>
          <w:sz w:val="24"/>
          <w:szCs w:val="24"/>
        </w:rPr>
      </w:pPr>
    </w:p>
    <w:p w14:paraId="27D738B2" w14:textId="57D607A6" w:rsidR="006A3D67" w:rsidRPr="008A3DF0" w:rsidRDefault="22997BBB"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w:t>
      </w:r>
      <w:r w:rsidR="00AF289E" w:rsidRPr="008A3DF0">
        <w:rPr>
          <w:rFonts w:ascii="Times New Roman" w:hAnsi="Times New Roman"/>
          <w:sz w:val="24"/>
          <w:szCs w:val="24"/>
        </w:rPr>
        <w:t>Vendor</w:t>
      </w:r>
      <w:r w:rsidRPr="008A3DF0">
        <w:rPr>
          <w:rFonts w:ascii="Times New Roman" w:hAnsi="Times New Roman"/>
          <w:sz w:val="24"/>
          <w:szCs w:val="24"/>
        </w:rPr>
        <w:t xml:space="preserve"> shall provide copies of subcontracts and payroll hours by facility each month.</w:t>
      </w:r>
    </w:p>
    <w:p w14:paraId="34EFB98C" w14:textId="1E2BAEF7" w:rsidR="008B4B31"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 </w:t>
      </w:r>
    </w:p>
    <w:p w14:paraId="6BADED4C" w14:textId="6C1E587F" w:rsidR="006A3D67" w:rsidRPr="006751EF" w:rsidRDefault="006A3D67" w:rsidP="008A3DF0">
      <w:pPr>
        <w:autoSpaceDE w:val="0"/>
        <w:autoSpaceDN w:val="0"/>
        <w:adjustRightInd w:val="0"/>
        <w:rPr>
          <w:rFonts w:ascii="Times New Roman" w:hAnsi="Times New Roman"/>
          <w:b/>
          <w:i/>
          <w:strike/>
          <w:sz w:val="24"/>
          <w:szCs w:val="24"/>
        </w:rPr>
      </w:pPr>
      <w:bookmarkStart w:id="4" w:name="_Hlk56492349"/>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 xml:space="preserve">The Respondent shall respond and describe the ways in which it will ensure a stable and effective workforce to service the needs of this proposal, such a description should address items including, but not limited to, Salary, Benefits, PTO, Vacation time, Flexible Work Schedules, Continuing Education, Work/Life Balance initiatives and other benefits offered to retain staff. </w:t>
      </w:r>
      <w:r w:rsidR="00AF4C91" w:rsidRPr="008A3DF0">
        <w:rPr>
          <w:rFonts w:ascii="Times New Roman" w:hAnsi="Times New Roman"/>
          <w:b/>
          <w:i/>
          <w:sz w:val="24"/>
          <w:szCs w:val="24"/>
        </w:rPr>
        <w:t>Respondent must include a list of the minimum salaries and benefits it will pay for the professional medical positions listed herein for staff providing services under this contract.</w:t>
      </w:r>
      <w:r w:rsidR="00924390">
        <w:rPr>
          <w:rFonts w:ascii="Times New Roman" w:hAnsi="Times New Roman"/>
          <w:b/>
          <w:i/>
          <w:sz w:val="24"/>
          <w:szCs w:val="24"/>
        </w:rPr>
        <w:t xml:space="preserve"> </w:t>
      </w:r>
      <w:bookmarkEnd w:id="4"/>
    </w:p>
    <w:p w14:paraId="0A757AB8" w14:textId="77777777" w:rsidR="006A3D67" w:rsidRPr="008A3DF0" w:rsidRDefault="006A3D67" w:rsidP="008A3DF0">
      <w:pPr>
        <w:autoSpaceDE w:val="0"/>
        <w:autoSpaceDN w:val="0"/>
        <w:adjustRightInd w:val="0"/>
        <w:rPr>
          <w:rFonts w:ascii="Times New Roman" w:hAnsi="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68B8671E" w14:textId="77777777" w:rsidTr="006A3D67">
        <w:trPr>
          <w:trHeight w:val="413"/>
        </w:trPr>
        <w:tc>
          <w:tcPr>
            <w:tcW w:w="9576" w:type="dxa"/>
            <w:shd w:val="clear" w:color="auto" w:fill="FFFFCC"/>
          </w:tcPr>
          <w:p w14:paraId="57F18CEE" w14:textId="77777777" w:rsidR="006A3D67" w:rsidRPr="008A3DF0" w:rsidRDefault="006A3D67" w:rsidP="008A3DF0">
            <w:pPr>
              <w:autoSpaceDE w:val="0"/>
              <w:autoSpaceDN w:val="0"/>
              <w:adjustRightInd w:val="0"/>
              <w:rPr>
                <w:rFonts w:ascii="Times New Roman" w:hAnsi="Times New Roman"/>
                <w:color w:val="FF0000"/>
                <w:sz w:val="24"/>
                <w:szCs w:val="24"/>
              </w:rPr>
            </w:pPr>
          </w:p>
        </w:tc>
      </w:tr>
    </w:tbl>
    <w:p w14:paraId="088D39D6" w14:textId="77777777" w:rsidR="008A3DF0" w:rsidRDefault="008A3DF0" w:rsidP="008A3DF0">
      <w:pPr>
        <w:pStyle w:val="ListParagraph"/>
        <w:autoSpaceDE w:val="0"/>
        <w:autoSpaceDN w:val="0"/>
        <w:adjustRightInd w:val="0"/>
        <w:ind w:left="360"/>
        <w:rPr>
          <w:rFonts w:ascii="Times New Roman" w:hAnsi="Times New Roman"/>
          <w:b/>
          <w:bCs/>
          <w:sz w:val="24"/>
          <w:szCs w:val="24"/>
        </w:rPr>
      </w:pPr>
    </w:p>
    <w:p w14:paraId="0558CFE1" w14:textId="3A13EFCA" w:rsidR="006A3D67" w:rsidRPr="004E04F6" w:rsidRDefault="00B93501" w:rsidP="004E04F6">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2.4.9 </w:t>
      </w:r>
      <w:r w:rsidR="37E97A41" w:rsidRPr="004E04F6">
        <w:rPr>
          <w:rFonts w:ascii="Times New Roman" w:hAnsi="Times New Roman"/>
          <w:b/>
          <w:bCs/>
          <w:sz w:val="24"/>
          <w:szCs w:val="24"/>
        </w:rPr>
        <w:t xml:space="preserve">Reception Screening </w:t>
      </w:r>
      <w:r w:rsidR="006A3D67" w:rsidRPr="004E04F6">
        <w:rPr>
          <w:rFonts w:ascii="Times New Roman" w:hAnsi="Times New Roman"/>
          <w:b/>
          <w:bCs/>
          <w:sz w:val="24"/>
          <w:szCs w:val="24"/>
        </w:rPr>
        <w:t>Services</w:t>
      </w:r>
      <w:r w:rsidR="00A5487B" w:rsidRPr="004E04F6">
        <w:rPr>
          <w:rFonts w:ascii="Times New Roman" w:hAnsi="Times New Roman"/>
          <w:b/>
          <w:bCs/>
          <w:sz w:val="24"/>
          <w:szCs w:val="24"/>
        </w:rPr>
        <w:t xml:space="preserve"> </w:t>
      </w:r>
    </w:p>
    <w:p w14:paraId="3B2BA662" w14:textId="77777777" w:rsidR="006A3D67" w:rsidRPr="008A3DF0" w:rsidRDefault="006A3D67" w:rsidP="008A3DF0">
      <w:pPr>
        <w:autoSpaceDE w:val="0"/>
        <w:autoSpaceDN w:val="0"/>
        <w:adjustRightInd w:val="0"/>
        <w:rPr>
          <w:rFonts w:ascii="Times New Roman" w:hAnsi="Times New Roman"/>
          <w:sz w:val="24"/>
          <w:szCs w:val="24"/>
          <w:highlight w:val="yellow"/>
        </w:rPr>
      </w:pPr>
    </w:p>
    <w:p w14:paraId="149AC78F" w14:textId="6C7F807E"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pacing w:val="-3"/>
          <w:sz w:val="24"/>
          <w:szCs w:val="24"/>
        </w:rPr>
        <w:t xml:space="preserve">The Indiana Department of Correction primarily receives new and returning </w:t>
      </w:r>
      <w:r w:rsidR="7272E091" w:rsidRPr="008A3DF0">
        <w:rPr>
          <w:rFonts w:ascii="Times New Roman" w:hAnsi="Times New Roman"/>
          <w:sz w:val="24"/>
          <w:szCs w:val="24"/>
        </w:rPr>
        <w:t>incarcerated individuals</w:t>
      </w:r>
      <w:r w:rsidRPr="008A3DF0">
        <w:rPr>
          <w:rFonts w:ascii="Times New Roman" w:hAnsi="Times New Roman"/>
          <w:spacing w:val="-3"/>
          <w:sz w:val="24"/>
          <w:szCs w:val="24"/>
        </w:rPr>
        <w:t xml:space="preserve"> at the:</w:t>
      </w:r>
    </w:p>
    <w:p w14:paraId="10E67725" w14:textId="77777777" w:rsidR="006A3D67" w:rsidRPr="008A3DF0" w:rsidRDefault="006A3D67" w:rsidP="008A3DF0">
      <w:pPr>
        <w:tabs>
          <w:tab w:val="left" w:pos="-720"/>
        </w:tabs>
        <w:suppressAutoHyphens/>
        <w:ind w:left="720"/>
        <w:rPr>
          <w:rFonts w:ascii="Times New Roman" w:hAnsi="Times New Roman"/>
          <w:spacing w:val="-3"/>
          <w:sz w:val="24"/>
          <w:szCs w:val="24"/>
        </w:rPr>
      </w:pPr>
      <w:r w:rsidRPr="008A3DF0">
        <w:rPr>
          <w:rFonts w:ascii="Times New Roman" w:hAnsi="Times New Roman"/>
          <w:spacing w:val="-3"/>
          <w:sz w:val="24"/>
          <w:szCs w:val="24"/>
        </w:rPr>
        <w:t xml:space="preserve"> </w:t>
      </w:r>
    </w:p>
    <w:p w14:paraId="747570C6" w14:textId="77777777" w:rsidR="006A3D67" w:rsidRPr="008A3DF0" w:rsidRDefault="006A3D67" w:rsidP="008A3DF0">
      <w:pPr>
        <w:widowControl w:val="0"/>
        <w:numPr>
          <w:ilvl w:val="0"/>
          <w:numId w:val="6"/>
        </w:numPr>
        <w:tabs>
          <w:tab w:val="clear" w:pos="360"/>
          <w:tab w:val="left" w:pos="-720"/>
          <w:tab w:val="num" w:pos="1440"/>
        </w:tabs>
        <w:suppressAutoHyphens/>
        <w:ind w:left="1440" w:hanging="720"/>
        <w:rPr>
          <w:rFonts w:ascii="Times New Roman" w:hAnsi="Times New Roman"/>
          <w:spacing w:val="-3"/>
          <w:sz w:val="24"/>
          <w:szCs w:val="24"/>
        </w:rPr>
      </w:pPr>
      <w:r w:rsidRPr="008A3DF0">
        <w:rPr>
          <w:rFonts w:ascii="Times New Roman" w:hAnsi="Times New Roman"/>
          <w:spacing w:val="-3"/>
          <w:sz w:val="24"/>
          <w:szCs w:val="24"/>
        </w:rPr>
        <w:t xml:space="preserve">Rockville Correctional Facility (adult female), </w:t>
      </w:r>
    </w:p>
    <w:p w14:paraId="58744DD2" w14:textId="77777777" w:rsidR="006A3D67" w:rsidRPr="008A3DF0" w:rsidRDefault="006A3D67" w:rsidP="008A3DF0">
      <w:pPr>
        <w:widowControl w:val="0"/>
        <w:numPr>
          <w:ilvl w:val="0"/>
          <w:numId w:val="6"/>
        </w:numPr>
        <w:tabs>
          <w:tab w:val="clear" w:pos="360"/>
          <w:tab w:val="left" w:pos="-720"/>
          <w:tab w:val="num" w:pos="1440"/>
        </w:tabs>
        <w:suppressAutoHyphens/>
        <w:ind w:left="1440" w:hanging="720"/>
        <w:rPr>
          <w:rFonts w:ascii="Times New Roman" w:hAnsi="Times New Roman"/>
          <w:spacing w:val="-3"/>
          <w:sz w:val="24"/>
          <w:szCs w:val="24"/>
        </w:rPr>
      </w:pPr>
      <w:r w:rsidRPr="008A3DF0">
        <w:rPr>
          <w:rFonts w:ascii="Times New Roman" w:hAnsi="Times New Roman"/>
          <w:spacing w:val="-3"/>
          <w:sz w:val="24"/>
          <w:szCs w:val="24"/>
        </w:rPr>
        <w:t>Reception and Diagnostic Center (adult male), and</w:t>
      </w:r>
    </w:p>
    <w:p w14:paraId="00DA4EBB" w14:textId="77777777" w:rsidR="006A3D67" w:rsidRPr="008A3DF0" w:rsidRDefault="006A3D67" w:rsidP="008A3DF0">
      <w:pPr>
        <w:widowControl w:val="0"/>
        <w:numPr>
          <w:ilvl w:val="0"/>
          <w:numId w:val="6"/>
        </w:numPr>
        <w:tabs>
          <w:tab w:val="clear" w:pos="360"/>
          <w:tab w:val="left" w:pos="-720"/>
          <w:tab w:val="num" w:pos="1440"/>
        </w:tabs>
        <w:suppressAutoHyphens/>
        <w:ind w:left="1440" w:hanging="720"/>
        <w:rPr>
          <w:rFonts w:ascii="Times New Roman" w:hAnsi="Times New Roman"/>
          <w:spacing w:val="-3"/>
          <w:sz w:val="24"/>
          <w:szCs w:val="24"/>
        </w:rPr>
      </w:pPr>
      <w:r w:rsidRPr="008A3DF0">
        <w:rPr>
          <w:rFonts w:ascii="Times New Roman" w:hAnsi="Times New Roman"/>
          <w:spacing w:val="-3"/>
          <w:sz w:val="24"/>
          <w:szCs w:val="24"/>
        </w:rPr>
        <w:t>Indiana State Prison (males sentenced to death)</w:t>
      </w:r>
    </w:p>
    <w:p w14:paraId="520AFC74" w14:textId="77777777" w:rsidR="006A3D67" w:rsidRPr="008A3DF0" w:rsidRDefault="006A3D67" w:rsidP="008A3DF0">
      <w:pPr>
        <w:widowControl w:val="0"/>
        <w:numPr>
          <w:ilvl w:val="0"/>
          <w:numId w:val="6"/>
        </w:numPr>
        <w:tabs>
          <w:tab w:val="clear" w:pos="360"/>
          <w:tab w:val="left" w:pos="-720"/>
          <w:tab w:val="num" w:pos="1440"/>
        </w:tabs>
        <w:suppressAutoHyphens/>
        <w:ind w:left="1440" w:hanging="720"/>
        <w:rPr>
          <w:rFonts w:ascii="Times New Roman" w:hAnsi="Times New Roman"/>
          <w:spacing w:val="-3"/>
          <w:sz w:val="24"/>
          <w:szCs w:val="24"/>
        </w:rPr>
      </w:pPr>
      <w:r w:rsidRPr="008A3DF0">
        <w:rPr>
          <w:rFonts w:ascii="Times New Roman" w:hAnsi="Times New Roman"/>
          <w:sz w:val="24"/>
          <w:szCs w:val="24"/>
        </w:rPr>
        <w:t>Logansport Juvenile Intake/Diagnostic Facility (juvenile males)</w:t>
      </w:r>
    </w:p>
    <w:p w14:paraId="0A83C18A" w14:textId="4B9BB481" w:rsidR="006A3D67" w:rsidRPr="008A3DF0" w:rsidRDefault="00C777C1" w:rsidP="008A3DF0">
      <w:pPr>
        <w:widowControl w:val="0"/>
        <w:numPr>
          <w:ilvl w:val="0"/>
          <w:numId w:val="6"/>
        </w:numPr>
        <w:tabs>
          <w:tab w:val="clear" w:pos="360"/>
          <w:tab w:val="left" w:pos="-720"/>
          <w:tab w:val="num" w:pos="1440"/>
        </w:tabs>
        <w:suppressAutoHyphens/>
        <w:ind w:left="1440" w:hanging="720"/>
        <w:rPr>
          <w:rFonts w:ascii="Times New Roman" w:hAnsi="Times New Roman"/>
          <w:spacing w:val="-3"/>
          <w:sz w:val="24"/>
          <w:szCs w:val="24"/>
        </w:rPr>
      </w:pPr>
      <w:r w:rsidRPr="008A3DF0">
        <w:rPr>
          <w:rFonts w:ascii="Times New Roman" w:hAnsi="Times New Roman"/>
          <w:sz w:val="24"/>
          <w:szCs w:val="24"/>
        </w:rPr>
        <w:t>Laporte</w:t>
      </w:r>
      <w:r w:rsidR="007A66E6" w:rsidRPr="008A3DF0">
        <w:rPr>
          <w:rFonts w:ascii="Times New Roman" w:hAnsi="Times New Roman"/>
          <w:sz w:val="24"/>
          <w:szCs w:val="24"/>
        </w:rPr>
        <w:t xml:space="preserve"> </w:t>
      </w:r>
      <w:r w:rsidR="006A3D67" w:rsidRPr="008A3DF0">
        <w:rPr>
          <w:rFonts w:ascii="Times New Roman" w:hAnsi="Times New Roman"/>
          <w:sz w:val="24"/>
          <w:szCs w:val="24"/>
        </w:rPr>
        <w:t>Juvenile Correctional Facility (juvenile females</w:t>
      </w:r>
      <w:r w:rsidR="003613C0" w:rsidRPr="008A3DF0">
        <w:rPr>
          <w:rFonts w:ascii="Times New Roman" w:hAnsi="Times New Roman"/>
          <w:sz w:val="24"/>
          <w:szCs w:val="24"/>
        </w:rPr>
        <w:t>/YIAs</w:t>
      </w:r>
      <w:r w:rsidR="006A3D67" w:rsidRPr="008A3DF0">
        <w:rPr>
          <w:rFonts w:ascii="Times New Roman" w:hAnsi="Times New Roman"/>
          <w:sz w:val="24"/>
          <w:szCs w:val="24"/>
        </w:rPr>
        <w:t>)</w:t>
      </w:r>
      <w:r w:rsidR="00924390">
        <w:rPr>
          <w:rFonts w:ascii="Times New Roman" w:hAnsi="Times New Roman"/>
          <w:sz w:val="24"/>
          <w:szCs w:val="24"/>
        </w:rPr>
        <w:t xml:space="preserve"> </w:t>
      </w:r>
    </w:p>
    <w:p w14:paraId="7BA49070" w14:textId="181C4D65" w:rsidR="008B4B31" w:rsidRPr="008A3DF0" w:rsidRDefault="008B4B31" w:rsidP="008A3DF0">
      <w:pPr>
        <w:widowControl w:val="0"/>
        <w:numPr>
          <w:ilvl w:val="0"/>
          <w:numId w:val="6"/>
        </w:numPr>
        <w:tabs>
          <w:tab w:val="clear" w:pos="360"/>
          <w:tab w:val="left" w:pos="-720"/>
          <w:tab w:val="num" w:pos="1440"/>
        </w:tabs>
        <w:suppressAutoHyphens/>
        <w:ind w:left="1440" w:hanging="720"/>
        <w:rPr>
          <w:rFonts w:ascii="Times New Roman" w:hAnsi="Times New Roman"/>
          <w:spacing w:val="-3"/>
          <w:sz w:val="24"/>
          <w:szCs w:val="24"/>
        </w:rPr>
      </w:pPr>
      <w:r w:rsidRPr="008A3DF0">
        <w:rPr>
          <w:rFonts w:ascii="Times New Roman" w:hAnsi="Times New Roman"/>
          <w:sz w:val="24"/>
          <w:szCs w:val="24"/>
        </w:rPr>
        <w:t>P</w:t>
      </w:r>
      <w:r w:rsidR="000F421E">
        <w:rPr>
          <w:rFonts w:ascii="Times New Roman" w:hAnsi="Times New Roman"/>
          <w:sz w:val="24"/>
          <w:szCs w:val="24"/>
        </w:rPr>
        <w:t xml:space="preserve">endleton Juvenile Correctional Facility </w:t>
      </w:r>
      <w:r w:rsidRPr="008A3DF0">
        <w:rPr>
          <w:rFonts w:ascii="Times New Roman" w:hAnsi="Times New Roman"/>
          <w:sz w:val="24"/>
          <w:szCs w:val="24"/>
        </w:rPr>
        <w:t>(YIAs)</w:t>
      </w:r>
    </w:p>
    <w:p w14:paraId="73461990" w14:textId="77777777" w:rsidR="006A3D67" w:rsidRPr="008A3DF0" w:rsidRDefault="006A3D67" w:rsidP="008A3DF0">
      <w:pPr>
        <w:widowControl w:val="0"/>
        <w:tabs>
          <w:tab w:val="left" w:pos="-720"/>
        </w:tabs>
        <w:suppressAutoHyphens/>
        <w:rPr>
          <w:rFonts w:ascii="Times New Roman" w:hAnsi="Times New Roman"/>
          <w:sz w:val="24"/>
          <w:szCs w:val="24"/>
        </w:rPr>
      </w:pPr>
    </w:p>
    <w:p w14:paraId="634F9356" w14:textId="3393F04F" w:rsidR="006A3D67" w:rsidRPr="008A3DF0" w:rsidRDefault="006A3D67" w:rsidP="0754C467">
      <w:pPr>
        <w:widowControl w:val="0"/>
        <w:suppressAutoHyphens/>
        <w:rPr>
          <w:rFonts w:ascii="Times New Roman" w:hAnsi="Times New Roman"/>
          <w:spacing w:val="-3"/>
          <w:sz w:val="24"/>
          <w:szCs w:val="24"/>
        </w:rPr>
      </w:pPr>
      <w:r w:rsidRPr="0754C467">
        <w:rPr>
          <w:rFonts w:ascii="Times New Roman" w:hAnsi="Times New Roman"/>
          <w:sz w:val="24"/>
          <w:szCs w:val="24"/>
        </w:rPr>
        <w:t>However, parole violators may be received at any IDOC facility</w:t>
      </w:r>
      <w:r w:rsidR="3F081FFB" w:rsidRPr="0754C467">
        <w:rPr>
          <w:rFonts w:ascii="Times New Roman" w:hAnsi="Times New Roman"/>
          <w:sz w:val="24"/>
          <w:szCs w:val="24"/>
        </w:rPr>
        <w:t>,</w:t>
      </w:r>
      <w:r w:rsidRPr="0754C467">
        <w:rPr>
          <w:rFonts w:ascii="Times New Roman" w:hAnsi="Times New Roman"/>
          <w:sz w:val="24"/>
          <w:szCs w:val="24"/>
        </w:rPr>
        <w:t xml:space="preserve"> and the Vendor is expected to provide reception screening services to these </w:t>
      </w:r>
      <w:r w:rsidR="7272E091" w:rsidRPr="0754C467">
        <w:rPr>
          <w:rFonts w:ascii="Times New Roman" w:hAnsi="Times New Roman"/>
          <w:sz w:val="24"/>
          <w:szCs w:val="24"/>
        </w:rPr>
        <w:t>incarcerated individuals</w:t>
      </w:r>
      <w:r w:rsidRPr="0754C467">
        <w:rPr>
          <w:rFonts w:ascii="Times New Roman" w:hAnsi="Times New Roman"/>
          <w:sz w:val="24"/>
          <w:szCs w:val="24"/>
        </w:rPr>
        <w:t xml:space="preserve"> at the facility where they are housed. </w:t>
      </w:r>
      <w:r w:rsidR="003613C0" w:rsidRPr="0754C467">
        <w:rPr>
          <w:rFonts w:ascii="Times New Roman" w:hAnsi="Times New Roman"/>
          <w:sz w:val="24"/>
          <w:szCs w:val="24"/>
        </w:rPr>
        <w:t>Incarcerated individuals who are pregnant may go directly to Indiana Women’s Prison and are expected to receive the reception screening as appropriate.</w:t>
      </w:r>
      <w:r w:rsidR="003613C0" w:rsidRPr="0754C467">
        <w:rPr>
          <w:rFonts w:ascii="Times New Roman" w:hAnsi="Times New Roman"/>
          <w:b/>
          <w:bCs/>
          <w:sz w:val="24"/>
          <w:szCs w:val="24"/>
        </w:rPr>
        <w:t xml:space="preserve"> </w:t>
      </w:r>
      <w:r w:rsidRPr="0754C467">
        <w:rPr>
          <w:rFonts w:ascii="Times New Roman" w:hAnsi="Times New Roman"/>
          <w:sz w:val="24"/>
          <w:szCs w:val="24"/>
        </w:rPr>
        <w:t xml:space="preserve">Youth Incarcerated as Adults (YIA) go directly to the Pendleton Juvenile Correctional Facility if male, and directly to the </w:t>
      </w:r>
      <w:r w:rsidR="4E6B44EF" w:rsidRPr="0754C467">
        <w:rPr>
          <w:rFonts w:ascii="Times New Roman" w:hAnsi="Times New Roman"/>
          <w:sz w:val="24"/>
          <w:szCs w:val="24"/>
        </w:rPr>
        <w:t xml:space="preserve">Laporte </w:t>
      </w:r>
      <w:r w:rsidRPr="0754C467">
        <w:rPr>
          <w:rFonts w:ascii="Times New Roman" w:hAnsi="Times New Roman"/>
          <w:sz w:val="24"/>
          <w:szCs w:val="24"/>
        </w:rPr>
        <w:t xml:space="preserve">Juvenile Correctional Facility for intake process with the </w:t>
      </w:r>
      <w:r w:rsidR="00AF289E" w:rsidRPr="0754C467">
        <w:rPr>
          <w:rFonts w:ascii="Times New Roman" w:hAnsi="Times New Roman"/>
          <w:sz w:val="24"/>
          <w:szCs w:val="24"/>
        </w:rPr>
        <w:t>Division of Youth Services</w:t>
      </w:r>
      <w:r w:rsidRPr="0754C467">
        <w:rPr>
          <w:rFonts w:ascii="Times New Roman" w:hAnsi="Times New Roman"/>
          <w:sz w:val="24"/>
          <w:szCs w:val="24"/>
        </w:rPr>
        <w:t>, if female.</w:t>
      </w:r>
    </w:p>
    <w:p w14:paraId="7ED424FA" w14:textId="77777777" w:rsidR="006A3D67" w:rsidRPr="008A3DF0" w:rsidRDefault="006A3D67" w:rsidP="008A3DF0">
      <w:pPr>
        <w:autoSpaceDE w:val="0"/>
        <w:autoSpaceDN w:val="0"/>
        <w:adjustRightInd w:val="0"/>
        <w:rPr>
          <w:rFonts w:ascii="Times New Roman" w:hAnsi="Times New Roman"/>
          <w:sz w:val="24"/>
          <w:szCs w:val="24"/>
        </w:rPr>
      </w:pPr>
    </w:p>
    <w:p w14:paraId="2B9B89C0" w14:textId="591BBD35" w:rsidR="00B6119A" w:rsidRPr="008A3DF0" w:rsidRDefault="00B6119A" w:rsidP="008A3DF0">
      <w:pPr>
        <w:autoSpaceDE w:val="0"/>
        <w:autoSpaceDN w:val="0"/>
        <w:adjustRightInd w:val="0"/>
        <w:rPr>
          <w:rFonts w:ascii="Times New Roman" w:hAnsi="Times New Roman"/>
          <w:sz w:val="24"/>
          <w:szCs w:val="24"/>
        </w:rPr>
      </w:pPr>
      <w:r w:rsidRPr="008A3DF0">
        <w:rPr>
          <w:rFonts w:ascii="Times New Roman" w:hAnsi="Times New Roman"/>
          <w:sz w:val="24"/>
          <w:szCs w:val="24"/>
        </w:rPr>
        <w:lastRenderedPageBreak/>
        <w:t>The Vendor is expected to provide</w:t>
      </w:r>
      <w:r w:rsidR="003613C0" w:rsidRPr="008A3DF0">
        <w:rPr>
          <w:rFonts w:ascii="Times New Roman" w:hAnsi="Times New Roman"/>
          <w:b/>
          <w:bCs/>
          <w:sz w:val="24"/>
          <w:szCs w:val="24"/>
        </w:rPr>
        <w:t xml:space="preserve"> </w:t>
      </w:r>
      <w:r w:rsidR="003613C0" w:rsidRPr="008A3DF0">
        <w:rPr>
          <w:rFonts w:ascii="Times New Roman" w:hAnsi="Times New Roman"/>
          <w:sz w:val="24"/>
          <w:szCs w:val="24"/>
        </w:rPr>
        <w:t>physical health,</w:t>
      </w:r>
      <w:r w:rsidRPr="008A3DF0">
        <w:rPr>
          <w:rFonts w:ascii="Times New Roman" w:hAnsi="Times New Roman"/>
          <w:sz w:val="24"/>
          <w:szCs w:val="24"/>
        </w:rPr>
        <w:t xml:space="preserve"> mental health</w:t>
      </w:r>
      <w:r w:rsidR="003613C0" w:rsidRPr="008A3DF0">
        <w:rPr>
          <w:rFonts w:ascii="Times New Roman" w:hAnsi="Times New Roman"/>
          <w:sz w:val="24"/>
          <w:szCs w:val="24"/>
        </w:rPr>
        <w:t>, and addiction recovery</w:t>
      </w:r>
      <w:r w:rsidR="003613C0" w:rsidRPr="008A3DF0">
        <w:rPr>
          <w:rFonts w:ascii="Times New Roman" w:hAnsi="Times New Roman"/>
          <w:b/>
          <w:bCs/>
          <w:sz w:val="24"/>
          <w:szCs w:val="24"/>
        </w:rPr>
        <w:t xml:space="preserve"> </w:t>
      </w:r>
      <w:r w:rsidRPr="008A3DF0">
        <w:rPr>
          <w:rFonts w:ascii="Times New Roman" w:hAnsi="Times New Roman"/>
          <w:sz w:val="24"/>
          <w:szCs w:val="24"/>
        </w:rPr>
        <w:t>staff at all intake facilities.</w:t>
      </w:r>
      <w:r w:rsidR="00924390">
        <w:rPr>
          <w:rFonts w:ascii="Times New Roman" w:hAnsi="Times New Roman"/>
          <w:sz w:val="24"/>
          <w:szCs w:val="24"/>
        </w:rPr>
        <w:t xml:space="preserve"> </w:t>
      </w:r>
    </w:p>
    <w:p w14:paraId="09005934" w14:textId="77777777" w:rsidR="00B6119A" w:rsidRPr="008A3DF0" w:rsidRDefault="00B6119A" w:rsidP="008A3DF0">
      <w:pPr>
        <w:keepNext/>
        <w:keepLines/>
        <w:tabs>
          <w:tab w:val="left" w:pos="-720"/>
          <w:tab w:val="left" w:pos="0"/>
        </w:tabs>
        <w:suppressAutoHyphens/>
        <w:rPr>
          <w:rFonts w:ascii="Times New Roman" w:hAnsi="Times New Roman"/>
          <w:sz w:val="24"/>
          <w:szCs w:val="24"/>
          <w:u w:val="single"/>
        </w:rPr>
      </w:pPr>
    </w:p>
    <w:p w14:paraId="6D6ADA2F" w14:textId="2D6C8756" w:rsidR="00B22A1B" w:rsidRPr="008A3DF0" w:rsidRDefault="0AFD4AE2"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All adults </w:t>
      </w:r>
      <w:r w:rsidR="00087593" w:rsidRPr="008A3DF0">
        <w:rPr>
          <w:rFonts w:ascii="Times New Roman" w:hAnsi="Times New Roman"/>
          <w:sz w:val="24"/>
          <w:szCs w:val="24"/>
        </w:rPr>
        <w:t xml:space="preserve">and </w:t>
      </w:r>
      <w:r w:rsidR="00AF289E" w:rsidRPr="008A3DF0">
        <w:rPr>
          <w:rFonts w:ascii="Times New Roman" w:hAnsi="Times New Roman"/>
          <w:sz w:val="24"/>
          <w:szCs w:val="24"/>
        </w:rPr>
        <w:t>youth</w:t>
      </w:r>
      <w:r w:rsidRPr="008A3DF0">
        <w:rPr>
          <w:rFonts w:ascii="Times New Roman" w:hAnsi="Times New Roman"/>
          <w:sz w:val="24"/>
          <w:szCs w:val="24"/>
        </w:rPr>
        <w:t xml:space="preserve"> are to receive a point of entry and arrival screening, tuberculosis screening, intake health appraisal completed by a nurse practitioner, physician assistant or physician, mental health screening, substance use disorder screening, dental screening, syphilis risk assessment</w:t>
      </w:r>
      <w:r w:rsidR="004553B1">
        <w:rPr>
          <w:rFonts w:ascii="Times New Roman" w:hAnsi="Times New Roman"/>
          <w:sz w:val="24"/>
          <w:szCs w:val="24"/>
        </w:rPr>
        <w:t>,</w:t>
      </w:r>
      <w:r w:rsidRPr="008A3DF0">
        <w:rPr>
          <w:rFonts w:ascii="Times New Roman" w:hAnsi="Times New Roman"/>
          <w:sz w:val="24"/>
          <w:szCs w:val="24"/>
        </w:rPr>
        <w:t xml:space="preserve"> HIV and hepatitis C testing. Access to Care </w:t>
      </w:r>
      <w:r w:rsidR="004553B1" w:rsidRPr="0023683F">
        <w:rPr>
          <w:rFonts w:ascii="Times New Roman" w:hAnsi="Times New Roman"/>
          <w:sz w:val="24"/>
          <w:szCs w:val="24"/>
        </w:rPr>
        <w:t>and Co-Pay</w:t>
      </w:r>
      <w:r w:rsidR="004553B1">
        <w:rPr>
          <w:rFonts w:ascii="Times New Roman" w:hAnsi="Times New Roman"/>
          <w:sz w:val="24"/>
          <w:szCs w:val="24"/>
        </w:rPr>
        <w:t xml:space="preserve"> </w:t>
      </w:r>
      <w:r w:rsidRPr="008A3DF0">
        <w:rPr>
          <w:rFonts w:ascii="Times New Roman" w:hAnsi="Times New Roman"/>
          <w:sz w:val="24"/>
          <w:szCs w:val="24"/>
        </w:rPr>
        <w:t xml:space="preserve">information is to be provided to every </w:t>
      </w:r>
      <w:r w:rsidR="451C4F4E" w:rsidRPr="008A3DF0">
        <w:rPr>
          <w:rFonts w:ascii="Times New Roman" w:hAnsi="Times New Roman"/>
          <w:sz w:val="24"/>
          <w:szCs w:val="24"/>
        </w:rPr>
        <w:t>incarcerated individual</w:t>
      </w:r>
      <w:r w:rsidRPr="008A3DF0">
        <w:rPr>
          <w:rFonts w:ascii="Times New Roman" w:hAnsi="Times New Roman"/>
          <w:sz w:val="24"/>
          <w:szCs w:val="24"/>
        </w:rPr>
        <w:t xml:space="preserve"> verbally and in writing. (HCV/HIV and syphilis testing </w:t>
      </w:r>
      <w:r w:rsidR="5E57175E" w:rsidRPr="008A3DF0">
        <w:rPr>
          <w:rFonts w:ascii="Times New Roman" w:hAnsi="Times New Roman"/>
          <w:sz w:val="24"/>
          <w:szCs w:val="24"/>
        </w:rPr>
        <w:t>are</w:t>
      </w:r>
      <w:r w:rsidRPr="008A3DF0">
        <w:rPr>
          <w:rFonts w:ascii="Times New Roman" w:hAnsi="Times New Roman"/>
          <w:sz w:val="24"/>
          <w:szCs w:val="24"/>
        </w:rPr>
        <w:t xml:space="preserve"> performed by the I</w:t>
      </w:r>
      <w:r w:rsidR="003613C0" w:rsidRPr="008A3DF0">
        <w:rPr>
          <w:rFonts w:ascii="Times New Roman" w:hAnsi="Times New Roman"/>
          <w:sz w:val="24"/>
          <w:szCs w:val="24"/>
        </w:rPr>
        <w:t>DOH</w:t>
      </w:r>
      <w:r w:rsidRPr="008A3DF0">
        <w:rPr>
          <w:rFonts w:ascii="Times New Roman" w:hAnsi="Times New Roman"/>
          <w:sz w:val="24"/>
          <w:szCs w:val="24"/>
        </w:rPr>
        <w:t xml:space="preserve"> at no cost to the Vendor)</w:t>
      </w:r>
      <w:r w:rsidR="003613C0" w:rsidRPr="008A3DF0">
        <w:rPr>
          <w:rFonts w:ascii="Times New Roman" w:hAnsi="Times New Roman"/>
          <w:sz w:val="24"/>
          <w:szCs w:val="24"/>
        </w:rPr>
        <w:t xml:space="preserve">. The IDOC is currently involved in a pilot program with IDOH regarding syphilis testing and this is at no cost to the Vendor. </w:t>
      </w:r>
      <w:r w:rsidRPr="008A3DF0">
        <w:rPr>
          <w:rFonts w:ascii="Times New Roman" w:hAnsi="Times New Roman"/>
          <w:sz w:val="24"/>
          <w:szCs w:val="24"/>
        </w:rPr>
        <w:t>The Vendor is responsible for collect</w:t>
      </w:r>
      <w:r w:rsidR="00D72DB7" w:rsidRPr="008A3DF0">
        <w:rPr>
          <w:rFonts w:ascii="Times New Roman" w:hAnsi="Times New Roman"/>
          <w:sz w:val="24"/>
          <w:szCs w:val="24"/>
        </w:rPr>
        <w:t>ing</w:t>
      </w:r>
      <w:r w:rsidRPr="008A3DF0">
        <w:rPr>
          <w:rFonts w:ascii="Times New Roman" w:hAnsi="Times New Roman"/>
          <w:sz w:val="24"/>
          <w:szCs w:val="24"/>
        </w:rPr>
        <w:t xml:space="preserve"> the specimens and preparing the specimens for shipping.</w:t>
      </w:r>
    </w:p>
    <w:p w14:paraId="3741230D" w14:textId="77777777" w:rsidR="00B22A1B" w:rsidRPr="008A3DF0" w:rsidRDefault="00B22A1B" w:rsidP="008A3DF0">
      <w:pPr>
        <w:autoSpaceDE w:val="0"/>
        <w:autoSpaceDN w:val="0"/>
        <w:adjustRightInd w:val="0"/>
        <w:rPr>
          <w:rFonts w:ascii="Times New Roman" w:hAnsi="Times New Roman"/>
          <w:sz w:val="24"/>
          <w:szCs w:val="24"/>
        </w:rPr>
      </w:pPr>
    </w:p>
    <w:p w14:paraId="58EA8BCD" w14:textId="333129C1" w:rsidR="009D0F54" w:rsidRPr="008A3DF0" w:rsidRDefault="2BD54CFF"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All </w:t>
      </w:r>
      <w:r w:rsidR="08C3594C" w:rsidRPr="008A3DF0">
        <w:rPr>
          <w:rFonts w:ascii="Times New Roman" w:hAnsi="Times New Roman"/>
          <w:sz w:val="24"/>
          <w:szCs w:val="24"/>
        </w:rPr>
        <w:t xml:space="preserve">incarcerated </w:t>
      </w:r>
      <w:r w:rsidR="003613C0" w:rsidRPr="008A3DF0">
        <w:rPr>
          <w:rFonts w:ascii="Times New Roman" w:hAnsi="Times New Roman"/>
          <w:sz w:val="24"/>
          <w:szCs w:val="24"/>
        </w:rPr>
        <w:t xml:space="preserve">adults </w:t>
      </w:r>
      <w:r w:rsidRPr="008A3DF0">
        <w:rPr>
          <w:rFonts w:ascii="Times New Roman" w:hAnsi="Times New Roman"/>
          <w:sz w:val="24"/>
          <w:szCs w:val="24"/>
        </w:rPr>
        <w:t>will be screened for suicide risk at intake immediately upon arrival in accordance with HCSD 4.03</w:t>
      </w:r>
      <w:r w:rsidR="5E57175E" w:rsidRPr="008A3DF0">
        <w:rPr>
          <w:rFonts w:ascii="Times New Roman" w:hAnsi="Times New Roman"/>
          <w:sz w:val="24"/>
          <w:szCs w:val="24"/>
        </w:rPr>
        <w:t>,” The</w:t>
      </w:r>
      <w:r w:rsidRPr="008A3DF0">
        <w:rPr>
          <w:rFonts w:ascii="Times New Roman" w:hAnsi="Times New Roman"/>
          <w:sz w:val="24"/>
          <w:szCs w:val="24"/>
        </w:rPr>
        <w:t xml:space="preserve"> Adult Mental Health Services Plan.”</w:t>
      </w:r>
      <w:r w:rsidR="00924390">
        <w:rPr>
          <w:rFonts w:ascii="Times New Roman" w:hAnsi="Times New Roman"/>
          <w:sz w:val="24"/>
          <w:szCs w:val="24"/>
        </w:rPr>
        <w:t xml:space="preserve"> </w:t>
      </w:r>
      <w:r w:rsidRPr="008A3DF0">
        <w:rPr>
          <w:rFonts w:ascii="Times New Roman" w:hAnsi="Times New Roman"/>
          <w:sz w:val="24"/>
          <w:szCs w:val="24"/>
        </w:rPr>
        <w:t>In addition, Facility Staff receiving a new</w:t>
      </w:r>
      <w:r w:rsidR="08289912" w:rsidRPr="008A3DF0">
        <w:rPr>
          <w:rFonts w:ascii="Times New Roman" w:hAnsi="Times New Roman"/>
          <w:sz w:val="24"/>
          <w:szCs w:val="24"/>
        </w:rPr>
        <w:t xml:space="preserve"> incarcerated individual</w:t>
      </w:r>
      <w:r w:rsidRPr="008A3DF0">
        <w:rPr>
          <w:rFonts w:ascii="Times New Roman" w:hAnsi="Times New Roman"/>
          <w:sz w:val="24"/>
          <w:szCs w:val="24"/>
        </w:rPr>
        <w:t xml:space="preserve"> will also obtain information regarding conduct and demeanor during transport from the transporting officer or staff.</w:t>
      </w:r>
      <w:r w:rsidR="00924390">
        <w:rPr>
          <w:rFonts w:ascii="Times New Roman" w:hAnsi="Times New Roman"/>
          <w:sz w:val="24"/>
          <w:szCs w:val="24"/>
        </w:rPr>
        <w:t xml:space="preserve"> </w:t>
      </w:r>
      <w:r w:rsidRPr="008A3DF0">
        <w:rPr>
          <w:rFonts w:ascii="Times New Roman" w:hAnsi="Times New Roman"/>
          <w:sz w:val="24"/>
          <w:szCs w:val="24"/>
        </w:rPr>
        <w:t>Information obtained from transporting staff must be recorded in the appropriate spaces on the point of entry form.</w:t>
      </w:r>
      <w:r w:rsidR="00924390">
        <w:rPr>
          <w:rFonts w:ascii="Times New Roman" w:hAnsi="Times New Roman"/>
          <w:sz w:val="24"/>
          <w:szCs w:val="24"/>
        </w:rPr>
        <w:t xml:space="preserve"> </w:t>
      </w:r>
      <w:r w:rsidRPr="008A3DF0">
        <w:rPr>
          <w:rFonts w:ascii="Times New Roman" w:hAnsi="Times New Roman"/>
          <w:sz w:val="24"/>
          <w:szCs w:val="24"/>
        </w:rPr>
        <w:t xml:space="preserve">Facility </w:t>
      </w:r>
      <w:r w:rsidR="004553B1">
        <w:rPr>
          <w:rFonts w:ascii="Times New Roman" w:hAnsi="Times New Roman"/>
          <w:sz w:val="24"/>
          <w:szCs w:val="24"/>
        </w:rPr>
        <w:t>s</w:t>
      </w:r>
      <w:r w:rsidRPr="008A3DF0">
        <w:rPr>
          <w:rFonts w:ascii="Times New Roman" w:hAnsi="Times New Roman"/>
          <w:sz w:val="24"/>
          <w:szCs w:val="24"/>
        </w:rPr>
        <w:t xml:space="preserve">taff in the intake area must not rely exclusively on an </w:t>
      </w:r>
      <w:r w:rsidR="7A99606E" w:rsidRPr="008A3DF0">
        <w:rPr>
          <w:rFonts w:ascii="Times New Roman" w:hAnsi="Times New Roman"/>
          <w:sz w:val="24"/>
          <w:szCs w:val="24"/>
        </w:rPr>
        <w:t>incarcerated indiv</w:t>
      </w:r>
      <w:r w:rsidR="00AA451F" w:rsidRPr="008A3DF0">
        <w:rPr>
          <w:rFonts w:ascii="Times New Roman" w:hAnsi="Times New Roman"/>
          <w:sz w:val="24"/>
          <w:szCs w:val="24"/>
        </w:rPr>
        <w:t>i</w:t>
      </w:r>
      <w:r w:rsidR="7A99606E" w:rsidRPr="008A3DF0">
        <w:rPr>
          <w:rFonts w:ascii="Times New Roman" w:hAnsi="Times New Roman"/>
          <w:sz w:val="24"/>
          <w:szCs w:val="24"/>
        </w:rPr>
        <w:t>dual</w:t>
      </w:r>
      <w:r w:rsidRPr="008A3DF0">
        <w:rPr>
          <w:rFonts w:ascii="Times New Roman" w:hAnsi="Times New Roman"/>
          <w:sz w:val="24"/>
          <w:szCs w:val="24"/>
        </w:rPr>
        <w:t xml:space="preserve">’s denial that </w:t>
      </w:r>
      <w:r w:rsidR="003613C0" w:rsidRPr="008A3DF0">
        <w:rPr>
          <w:rFonts w:ascii="Times New Roman" w:hAnsi="Times New Roman"/>
          <w:sz w:val="24"/>
          <w:szCs w:val="24"/>
        </w:rPr>
        <w:t>they are</w:t>
      </w:r>
      <w:r w:rsidRPr="008A3DF0">
        <w:rPr>
          <w:rFonts w:ascii="Times New Roman" w:hAnsi="Times New Roman"/>
          <w:sz w:val="24"/>
          <w:szCs w:val="24"/>
        </w:rPr>
        <w:t xml:space="preserve"> suicidal; any behavior or actions which suggest </w:t>
      </w:r>
      <w:r w:rsidR="00087593" w:rsidRPr="008A3DF0">
        <w:rPr>
          <w:rFonts w:ascii="Times New Roman" w:hAnsi="Times New Roman"/>
          <w:sz w:val="24"/>
          <w:szCs w:val="24"/>
        </w:rPr>
        <w:t>the incarcerated</w:t>
      </w:r>
      <w:r w:rsidR="02FA4E6E" w:rsidRPr="008A3DF0">
        <w:rPr>
          <w:rFonts w:ascii="Times New Roman" w:hAnsi="Times New Roman"/>
          <w:sz w:val="24"/>
          <w:szCs w:val="24"/>
        </w:rPr>
        <w:t xml:space="preserve"> individual is at</w:t>
      </w:r>
      <w:r w:rsidRPr="008A3DF0">
        <w:rPr>
          <w:rFonts w:ascii="Times New Roman" w:hAnsi="Times New Roman"/>
          <w:sz w:val="24"/>
          <w:szCs w:val="24"/>
        </w:rPr>
        <w:t xml:space="preserve"> risk of suicide or self-injurious behavior must be documented and the nursing staff notified.</w:t>
      </w:r>
      <w:r w:rsidR="00924390">
        <w:rPr>
          <w:rFonts w:ascii="Times New Roman" w:hAnsi="Times New Roman"/>
          <w:sz w:val="24"/>
          <w:szCs w:val="24"/>
        </w:rPr>
        <w:t xml:space="preserve"> </w:t>
      </w:r>
    </w:p>
    <w:p w14:paraId="39022EC2" w14:textId="77777777" w:rsidR="009D0F54" w:rsidRPr="008A3DF0" w:rsidRDefault="009D0F54" w:rsidP="008A3DF0">
      <w:pPr>
        <w:tabs>
          <w:tab w:val="left" w:pos="-720"/>
        </w:tabs>
        <w:suppressAutoHyphens/>
        <w:ind w:left="30"/>
        <w:outlineLvl w:val="0"/>
        <w:rPr>
          <w:rFonts w:ascii="Times New Roman" w:hAnsi="Times New Roman"/>
          <w:sz w:val="24"/>
          <w:szCs w:val="24"/>
        </w:rPr>
      </w:pPr>
    </w:p>
    <w:p w14:paraId="161F2A88" w14:textId="137A2521" w:rsidR="005F44F8" w:rsidRPr="008A3DF0" w:rsidRDefault="0D613FB4" w:rsidP="008A3DF0">
      <w:pPr>
        <w:tabs>
          <w:tab w:val="left" w:pos="-720"/>
        </w:tabs>
        <w:suppressAutoHyphens/>
        <w:ind w:left="30"/>
        <w:outlineLvl w:val="0"/>
        <w:rPr>
          <w:rFonts w:ascii="Times New Roman" w:hAnsi="Times New Roman"/>
          <w:sz w:val="24"/>
          <w:szCs w:val="24"/>
        </w:rPr>
      </w:pPr>
      <w:r w:rsidRPr="008A3DF0">
        <w:rPr>
          <w:rFonts w:ascii="Times New Roman" w:hAnsi="Times New Roman"/>
          <w:spacing w:val="-3"/>
          <w:sz w:val="24"/>
          <w:szCs w:val="24"/>
        </w:rPr>
        <w:t xml:space="preserve">Mental health trained nursing staff will assess each </w:t>
      </w:r>
      <w:r w:rsidR="7E1B5FD3" w:rsidRPr="008A3DF0">
        <w:rPr>
          <w:rFonts w:ascii="Times New Roman" w:hAnsi="Times New Roman"/>
          <w:sz w:val="24"/>
          <w:szCs w:val="24"/>
        </w:rPr>
        <w:t>incarcerated individual</w:t>
      </w:r>
      <w:r w:rsidRPr="008A3DF0">
        <w:rPr>
          <w:rFonts w:ascii="Times New Roman" w:hAnsi="Times New Roman"/>
          <w:spacing w:val="-3"/>
          <w:sz w:val="24"/>
          <w:szCs w:val="24"/>
        </w:rPr>
        <w:t xml:space="preserve"> and complete the suicide potential screening template of the nursing intake section, on the suicide/BH screen template in the electronic medical record.</w:t>
      </w:r>
      <w:r w:rsidR="00924390">
        <w:rPr>
          <w:rFonts w:ascii="Times New Roman" w:hAnsi="Times New Roman"/>
          <w:spacing w:val="-3"/>
          <w:sz w:val="24"/>
          <w:szCs w:val="24"/>
        </w:rPr>
        <w:t xml:space="preserve"> </w:t>
      </w:r>
      <w:r w:rsidRPr="008A3DF0">
        <w:rPr>
          <w:rFonts w:ascii="Times New Roman" w:hAnsi="Times New Roman"/>
          <w:spacing w:val="-3"/>
          <w:sz w:val="24"/>
          <w:szCs w:val="24"/>
        </w:rPr>
        <w:t xml:space="preserve">Whenever an </w:t>
      </w:r>
      <w:r w:rsidR="00087593" w:rsidRPr="008A3DF0">
        <w:rPr>
          <w:rFonts w:ascii="Times New Roman" w:hAnsi="Times New Roman"/>
          <w:sz w:val="24"/>
          <w:szCs w:val="24"/>
        </w:rPr>
        <w:t>incarcerated individual</w:t>
      </w:r>
      <w:r w:rsidR="00087593" w:rsidRPr="008A3DF0">
        <w:rPr>
          <w:rFonts w:ascii="Times New Roman" w:hAnsi="Times New Roman"/>
          <w:spacing w:val="-3"/>
          <w:sz w:val="24"/>
          <w:szCs w:val="24"/>
        </w:rPr>
        <w:t xml:space="preserve"> respond</w:t>
      </w:r>
      <w:r w:rsidR="005F44F8" w:rsidRPr="008A3DF0">
        <w:rPr>
          <w:rFonts w:ascii="Times New Roman" w:hAnsi="Times New Roman"/>
          <w:spacing w:val="-3"/>
          <w:sz w:val="24"/>
          <w:szCs w:val="24"/>
        </w:rPr>
        <w:t>s</w:t>
      </w:r>
      <w:r w:rsidRPr="008A3DF0">
        <w:rPr>
          <w:rFonts w:ascii="Times New Roman" w:hAnsi="Times New Roman"/>
          <w:spacing w:val="-3"/>
          <w:sz w:val="24"/>
          <w:szCs w:val="24"/>
        </w:rPr>
        <w:t xml:space="preserve"> “yes” to any bolded question or whenever </w:t>
      </w:r>
      <w:r w:rsidR="00FD47B4" w:rsidRPr="008A3DF0">
        <w:rPr>
          <w:rFonts w:ascii="Times New Roman" w:hAnsi="Times New Roman"/>
          <w:spacing w:val="-3"/>
          <w:sz w:val="24"/>
          <w:szCs w:val="24"/>
        </w:rPr>
        <w:t xml:space="preserve">the </w:t>
      </w:r>
      <w:r w:rsidR="00FD47B4" w:rsidRPr="008A3DF0">
        <w:rPr>
          <w:rFonts w:ascii="Times New Roman" w:hAnsi="Times New Roman"/>
          <w:sz w:val="24"/>
          <w:szCs w:val="24"/>
        </w:rPr>
        <w:t>incarcerated</w:t>
      </w:r>
      <w:r w:rsidR="729A35F6" w:rsidRPr="008A3DF0">
        <w:rPr>
          <w:rFonts w:ascii="Times New Roman" w:hAnsi="Times New Roman"/>
          <w:sz w:val="24"/>
          <w:szCs w:val="24"/>
        </w:rPr>
        <w:t xml:space="preserve"> individual</w:t>
      </w:r>
      <w:r w:rsidRPr="008A3DF0">
        <w:rPr>
          <w:rFonts w:ascii="Times New Roman" w:hAnsi="Times New Roman"/>
          <w:sz w:val="24"/>
          <w:szCs w:val="24"/>
        </w:rPr>
        <w:t xml:space="preserve"> has answered “yes” to five or more questions, the nurse will immediately contact the designated </w:t>
      </w:r>
      <w:r w:rsidR="00A66D10">
        <w:rPr>
          <w:rFonts w:ascii="Times New Roman" w:hAnsi="Times New Roman"/>
          <w:sz w:val="24"/>
          <w:szCs w:val="24"/>
        </w:rPr>
        <w:t>Q</w:t>
      </w:r>
      <w:r w:rsidRPr="008A3DF0">
        <w:rPr>
          <w:rFonts w:ascii="Times New Roman" w:hAnsi="Times New Roman"/>
          <w:sz w:val="24"/>
          <w:szCs w:val="24"/>
        </w:rPr>
        <w:t>MHP for guidance regarding management.</w:t>
      </w:r>
      <w:r w:rsidR="00924390">
        <w:rPr>
          <w:rFonts w:ascii="Times New Roman" w:hAnsi="Times New Roman"/>
          <w:sz w:val="24"/>
          <w:szCs w:val="24"/>
        </w:rPr>
        <w:t xml:space="preserve"> </w:t>
      </w:r>
      <w:r w:rsidR="009728C7" w:rsidRPr="008A3DF0">
        <w:rPr>
          <w:rFonts w:ascii="Times New Roman" w:hAnsi="Times New Roman"/>
          <w:sz w:val="24"/>
          <w:szCs w:val="24"/>
        </w:rPr>
        <w:t>No incarcerated</w:t>
      </w:r>
      <w:r w:rsidR="7144E6D6" w:rsidRPr="008A3DF0">
        <w:rPr>
          <w:rFonts w:ascii="Times New Roman" w:hAnsi="Times New Roman"/>
          <w:sz w:val="24"/>
          <w:szCs w:val="24"/>
        </w:rPr>
        <w:t xml:space="preserve"> individual</w:t>
      </w:r>
      <w:r w:rsidR="1168A790" w:rsidRPr="008A3DF0">
        <w:rPr>
          <w:rFonts w:ascii="Times New Roman" w:hAnsi="Times New Roman"/>
          <w:sz w:val="24"/>
          <w:szCs w:val="24"/>
        </w:rPr>
        <w:t xml:space="preserve"> will be assigned to a housing unit until the intake suicide risk assessment has been completed. </w:t>
      </w:r>
    </w:p>
    <w:p w14:paraId="180EF1F9" w14:textId="77777777" w:rsidR="005F44F8" w:rsidRPr="008A3DF0" w:rsidRDefault="005F44F8" w:rsidP="008A3DF0">
      <w:pPr>
        <w:tabs>
          <w:tab w:val="left" w:pos="-720"/>
        </w:tabs>
        <w:suppressAutoHyphens/>
        <w:ind w:left="30"/>
        <w:outlineLvl w:val="0"/>
        <w:rPr>
          <w:rFonts w:ascii="Times New Roman" w:hAnsi="Times New Roman"/>
          <w:sz w:val="24"/>
          <w:szCs w:val="24"/>
        </w:rPr>
      </w:pPr>
    </w:p>
    <w:p w14:paraId="23C8A8E9" w14:textId="6D894124" w:rsidR="00B6119A" w:rsidRPr="008A3DF0" w:rsidRDefault="005F44F8" w:rsidP="0754C467">
      <w:pPr>
        <w:suppressAutoHyphens/>
        <w:ind w:left="30"/>
        <w:outlineLvl w:val="0"/>
        <w:rPr>
          <w:rFonts w:ascii="Times New Roman" w:hAnsi="Times New Roman"/>
          <w:sz w:val="24"/>
          <w:szCs w:val="24"/>
        </w:rPr>
      </w:pPr>
      <w:r w:rsidRPr="0754C467">
        <w:rPr>
          <w:rFonts w:ascii="Times New Roman" w:hAnsi="Times New Roman"/>
          <w:sz w:val="24"/>
          <w:szCs w:val="24"/>
        </w:rPr>
        <w:t>In accordance with HCSD 4.03Y, “Mental Health Services Plan,” youth will be screened as soon as possible after arrival by mental health trained nursing staff</w:t>
      </w:r>
      <w:r w:rsidR="006F463E" w:rsidRPr="0754C467">
        <w:rPr>
          <w:rFonts w:ascii="Times New Roman" w:hAnsi="Times New Roman"/>
          <w:sz w:val="24"/>
          <w:szCs w:val="24"/>
        </w:rPr>
        <w:t>.</w:t>
      </w:r>
      <w:r w:rsidRPr="0754C467">
        <w:rPr>
          <w:rFonts w:ascii="Times New Roman" w:hAnsi="Times New Roman"/>
          <w:sz w:val="24"/>
          <w:szCs w:val="24"/>
        </w:rPr>
        <w:t xml:space="preserve"> </w:t>
      </w:r>
      <w:r w:rsidR="006F463E" w:rsidRPr="0754C467">
        <w:rPr>
          <w:rFonts w:ascii="Times New Roman" w:hAnsi="Times New Roman"/>
          <w:sz w:val="24"/>
          <w:szCs w:val="24"/>
        </w:rPr>
        <w:t>W</w:t>
      </w:r>
      <w:r w:rsidRPr="0754C467">
        <w:rPr>
          <w:rFonts w:ascii="Times New Roman" w:hAnsi="Times New Roman"/>
          <w:sz w:val="24"/>
          <w:szCs w:val="24"/>
        </w:rPr>
        <w:t>hen emergency mental health treatment needs are reported by the youth, they must immediately be evaluated by a</w:t>
      </w:r>
      <w:r w:rsidR="00924390" w:rsidRPr="0754C467">
        <w:rPr>
          <w:rFonts w:ascii="Times New Roman" w:hAnsi="Times New Roman"/>
          <w:sz w:val="24"/>
          <w:szCs w:val="24"/>
        </w:rPr>
        <w:t xml:space="preserve"> </w:t>
      </w:r>
      <w:r w:rsidRPr="0754C467">
        <w:rPr>
          <w:rFonts w:ascii="Times New Roman" w:hAnsi="Times New Roman"/>
          <w:sz w:val="24"/>
          <w:szCs w:val="24"/>
        </w:rPr>
        <w:t xml:space="preserve">qualified mental health professional (QMHP) or </w:t>
      </w:r>
      <w:r w:rsidR="00A66D10" w:rsidRPr="0754C467">
        <w:rPr>
          <w:rFonts w:ascii="Times New Roman" w:hAnsi="Times New Roman"/>
          <w:sz w:val="24"/>
          <w:szCs w:val="24"/>
        </w:rPr>
        <w:t>a</w:t>
      </w:r>
      <w:r w:rsidRPr="0754C467">
        <w:rPr>
          <w:rFonts w:ascii="Times New Roman" w:hAnsi="Times New Roman"/>
          <w:sz w:val="24"/>
          <w:szCs w:val="24"/>
        </w:rPr>
        <w:t xml:space="preserve"> mental health trained nurs</w:t>
      </w:r>
      <w:r w:rsidR="006F463E" w:rsidRPr="0754C467">
        <w:rPr>
          <w:rFonts w:ascii="Times New Roman" w:hAnsi="Times New Roman"/>
          <w:sz w:val="24"/>
          <w:szCs w:val="24"/>
        </w:rPr>
        <w:t>e</w:t>
      </w:r>
      <w:r w:rsidRPr="0754C467">
        <w:rPr>
          <w:rFonts w:ascii="Times New Roman" w:hAnsi="Times New Roman"/>
          <w:sz w:val="24"/>
          <w:szCs w:val="24"/>
        </w:rPr>
        <w:t xml:space="preserve"> </w:t>
      </w:r>
      <w:r w:rsidR="00A66D10" w:rsidRPr="0754C467">
        <w:rPr>
          <w:rFonts w:ascii="Times New Roman" w:hAnsi="Times New Roman"/>
          <w:sz w:val="24"/>
          <w:szCs w:val="24"/>
        </w:rPr>
        <w:t>who has</w:t>
      </w:r>
      <w:r w:rsidRPr="0754C467">
        <w:rPr>
          <w:rFonts w:ascii="Times New Roman" w:hAnsi="Times New Roman"/>
          <w:sz w:val="24"/>
          <w:szCs w:val="24"/>
        </w:rPr>
        <w:t xml:space="preserve"> consulted with a QMHP. Medications must be continued</w:t>
      </w:r>
      <w:r w:rsidR="72D5A5E6" w:rsidRPr="0754C467">
        <w:rPr>
          <w:rFonts w:ascii="Times New Roman" w:hAnsi="Times New Roman"/>
          <w:sz w:val="24"/>
          <w:szCs w:val="24"/>
        </w:rPr>
        <w:t>,</w:t>
      </w:r>
      <w:r w:rsidRPr="0754C467">
        <w:rPr>
          <w:rFonts w:ascii="Times New Roman" w:hAnsi="Times New Roman"/>
          <w:sz w:val="24"/>
          <w:szCs w:val="24"/>
        </w:rPr>
        <w:t xml:space="preserve"> and a psychiatrist must be available to intake staff at all times.</w:t>
      </w:r>
    </w:p>
    <w:p w14:paraId="5E320C4A" w14:textId="77777777" w:rsidR="005F44F8" w:rsidRPr="008A3DF0" w:rsidRDefault="005F44F8" w:rsidP="008A3DF0">
      <w:pPr>
        <w:tabs>
          <w:tab w:val="left" w:pos="-720"/>
        </w:tabs>
        <w:suppressAutoHyphens/>
        <w:ind w:left="30"/>
        <w:outlineLvl w:val="0"/>
        <w:rPr>
          <w:rFonts w:ascii="Times New Roman" w:hAnsi="Times New Roman"/>
          <w:sz w:val="24"/>
          <w:szCs w:val="24"/>
        </w:rPr>
      </w:pPr>
    </w:p>
    <w:p w14:paraId="5F87C583" w14:textId="28E9C5A5" w:rsidR="005F44F8" w:rsidRPr="008A3DF0" w:rsidRDefault="005F44F8" w:rsidP="008A3DF0">
      <w:pPr>
        <w:tabs>
          <w:tab w:val="left" w:pos="-720"/>
        </w:tabs>
        <w:suppressAutoHyphens/>
        <w:ind w:left="30"/>
        <w:outlineLvl w:val="0"/>
        <w:rPr>
          <w:rFonts w:ascii="Times New Roman" w:hAnsi="Times New Roman"/>
          <w:sz w:val="24"/>
          <w:szCs w:val="24"/>
        </w:rPr>
      </w:pPr>
      <w:r w:rsidRPr="008A3DF0">
        <w:rPr>
          <w:rFonts w:ascii="Times New Roman" w:hAnsi="Times New Roman"/>
          <w:sz w:val="24"/>
          <w:szCs w:val="24"/>
        </w:rPr>
        <w:t>Within 24 hours of arrival, the youth shall receive a mental health screen conducted by mental health trained staff including administration of the MAYSI-2 and Limits of Confidentiality. Within 72 hours of arrival, a youth must receive a mental health intake appraisal conducted by a QMHP. Youth who disclose sexual victimization or perpetrating sexual abuse (regardless of location) must be offered a follow-up meeting with mental health staff within 14</w:t>
      </w:r>
      <w:r w:rsidR="00A30C07" w:rsidRPr="00A30C07">
        <w:rPr>
          <w:rFonts w:ascii="Times New Roman" w:hAnsi="Times New Roman"/>
          <w:b/>
          <w:bCs/>
          <w:sz w:val="24"/>
          <w:szCs w:val="24"/>
        </w:rPr>
        <w:t xml:space="preserve"> </w:t>
      </w:r>
      <w:r w:rsidR="00A30C07" w:rsidRPr="0023683F">
        <w:rPr>
          <w:rFonts w:ascii="Times New Roman" w:hAnsi="Times New Roman"/>
          <w:sz w:val="24"/>
          <w:szCs w:val="24"/>
        </w:rPr>
        <w:t>business</w:t>
      </w:r>
      <w:r w:rsidRPr="008A3DF0">
        <w:rPr>
          <w:rFonts w:ascii="Times New Roman" w:hAnsi="Times New Roman"/>
          <w:sz w:val="24"/>
          <w:szCs w:val="24"/>
        </w:rPr>
        <w:t xml:space="preserve"> days of the intake screening.</w:t>
      </w:r>
    </w:p>
    <w:p w14:paraId="6B57AEFD" w14:textId="77777777" w:rsidR="005F44F8" w:rsidRPr="008A3DF0" w:rsidRDefault="005F44F8" w:rsidP="008A3DF0">
      <w:pPr>
        <w:tabs>
          <w:tab w:val="left" w:pos="-720"/>
        </w:tabs>
        <w:suppressAutoHyphens/>
        <w:ind w:left="30"/>
        <w:outlineLvl w:val="0"/>
        <w:rPr>
          <w:rFonts w:ascii="Times New Roman" w:hAnsi="Times New Roman"/>
          <w:b/>
          <w:bCs/>
          <w:sz w:val="24"/>
          <w:szCs w:val="24"/>
        </w:rPr>
      </w:pPr>
    </w:p>
    <w:p w14:paraId="5FE4B25A" w14:textId="1631A5C9" w:rsidR="005F44F8" w:rsidRPr="008A3DF0" w:rsidRDefault="005F44F8" w:rsidP="008A3DF0">
      <w:pPr>
        <w:tabs>
          <w:tab w:val="left" w:pos="-720"/>
        </w:tabs>
        <w:suppressAutoHyphens/>
        <w:ind w:left="30"/>
        <w:outlineLvl w:val="0"/>
        <w:rPr>
          <w:rFonts w:ascii="Times New Roman" w:hAnsi="Times New Roman"/>
          <w:sz w:val="24"/>
          <w:szCs w:val="24"/>
        </w:rPr>
      </w:pPr>
      <w:r w:rsidRPr="008A3DF0">
        <w:rPr>
          <w:rFonts w:ascii="Times New Roman" w:hAnsi="Times New Roman"/>
          <w:sz w:val="24"/>
          <w:szCs w:val="24"/>
        </w:rPr>
        <w:t>IDOC also receives Diagnostic Youth, youth who are before the court for a disposition who may be temporarily committed to IDOC for evaluation and determination of proposed assignment.</w:t>
      </w:r>
      <w:r w:rsidR="00924390">
        <w:rPr>
          <w:rFonts w:ascii="Times New Roman" w:hAnsi="Times New Roman"/>
          <w:sz w:val="24"/>
          <w:szCs w:val="24"/>
        </w:rPr>
        <w:t xml:space="preserve"> </w:t>
      </w:r>
      <w:r w:rsidRPr="008A3DF0">
        <w:rPr>
          <w:rFonts w:ascii="Times New Roman" w:hAnsi="Times New Roman"/>
          <w:sz w:val="24"/>
          <w:szCs w:val="24"/>
        </w:rPr>
        <w:lastRenderedPageBreak/>
        <w:t>Diagnostic Youth may only remain a DYS facility for 14 days or less. Contractual staff will evaluate the youth and complete a diagnostic evaluation within that time frame.</w:t>
      </w:r>
    </w:p>
    <w:p w14:paraId="6404C3B7" w14:textId="77777777" w:rsidR="009D0F54" w:rsidRPr="008A3DF0" w:rsidRDefault="009D0F54" w:rsidP="008A3DF0">
      <w:pPr>
        <w:tabs>
          <w:tab w:val="left" w:pos="-720"/>
        </w:tabs>
        <w:suppressAutoHyphens/>
        <w:ind w:left="30"/>
        <w:outlineLvl w:val="0"/>
        <w:rPr>
          <w:rFonts w:ascii="Times New Roman" w:hAnsi="Times New Roman"/>
          <w:spacing w:val="-3"/>
          <w:sz w:val="24"/>
          <w:szCs w:val="24"/>
        </w:rPr>
      </w:pPr>
    </w:p>
    <w:p w14:paraId="25D531DA" w14:textId="58EF683C"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Vendor is expected to obtain the following minimum assessments or diagnostic tests as part of the reception screening evaluation for </w:t>
      </w:r>
      <w:r w:rsidR="7272E091" w:rsidRPr="008A3DF0">
        <w:rPr>
          <w:rFonts w:ascii="Times New Roman" w:hAnsi="Times New Roman"/>
          <w:sz w:val="24"/>
          <w:szCs w:val="24"/>
        </w:rPr>
        <w:t>incarcerated individuals</w:t>
      </w:r>
      <w:r w:rsidR="006F463E">
        <w:rPr>
          <w:rFonts w:ascii="Times New Roman" w:hAnsi="Times New Roman"/>
          <w:sz w:val="24"/>
          <w:szCs w:val="24"/>
        </w:rPr>
        <w:t xml:space="preserve"> living</w:t>
      </w:r>
      <w:r w:rsidRPr="008A3DF0">
        <w:rPr>
          <w:rFonts w:ascii="Times New Roman" w:hAnsi="Times New Roman"/>
          <w:sz w:val="24"/>
          <w:szCs w:val="24"/>
        </w:rPr>
        <w:t xml:space="preserve"> with certain chronic health conditions:</w:t>
      </w:r>
    </w:p>
    <w:p w14:paraId="7EE64106" w14:textId="77777777" w:rsidR="006A3D67" w:rsidRPr="008A3DF0" w:rsidRDefault="006A3D67" w:rsidP="008A3DF0">
      <w:pPr>
        <w:autoSpaceDE w:val="0"/>
        <w:autoSpaceDN w:val="0"/>
        <w:adjustRightInd w:val="0"/>
        <w:ind w:left="1440"/>
        <w:rPr>
          <w:rFonts w:ascii="Times New Roman" w:hAnsi="Times New Roman"/>
          <w:sz w:val="24"/>
          <w:szCs w:val="24"/>
        </w:rPr>
      </w:pPr>
    </w:p>
    <w:p w14:paraId="6259724C" w14:textId="047A673E" w:rsidR="006A3D67" w:rsidRPr="008A3DF0" w:rsidRDefault="006A3D67" w:rsidP="008A3DF0">
      <w:pPr>
        <w:numPr>
          <w:ilvl w:val="0"/>
          <w:numId w:val="23"/>
        </w:numPr>
        <w:rPr>
          <w:rFonts w:ascii="Times New Roman" w:hAnsi="Times New Roman"/>
          <w:sz w:val="24"/>
          <w:szCs w:val="24"/>
        </w:rPr>
      </w:pPr>
      <w:r w:rsidRPr="008A3DF0">
        <w:rPr>
          <w:rFonts w:ascii="Times New Roman" w:hAnsi="Times New Roman"/>
          <w:sz w:val="24"/>
          <w:szCs w:val="24"/>
        </w:rPr>
        <w:t>Asthma:</w:t>
      </w:r>
      <w:r w:rsidR="00924390">
        <w:rPr>
          <w:rFonts w:ascii="Times New Roman" w:hAnsi="Times New Roman"/>
          <w:sz w:val="24"/>
          <w:szCs w:val="24"/>
        </w:rPr>
        <w:t xml:space="preserve"> </w:t>
      </w:r>
      <w:r w:rsidRPr="008A3DF0">
        <w:rPr>
          <w:rFonts w:ascii="Times New Roman" w:hAnsi="Times New Roman"/>
          <w:sz w:val="24"/>
          <w:szCs w:val="24"/>
        </w:rPr>
        <w:t>Pulmonary Function testing</w:t>
      </w:r>
    </w:p>
    <w:p w14:paraId="1C82B5D6" w14:textId="502B4789" w:rsidR="006A3D67" w:rsidRPr="008A3DF0" w:rsidRDefault="006A3D67" w:rsidP="008A3DF0">
      <w:pPr>
        <w:numPr>
          <w:ilvl w:val="0"/>
          <w:numId w:val="23"/>
        </w:numPr>
        <w:rPr>
          <w:rFonts w:ascii="Times New Roman" w:hAnsi="Times New Roman"/>
          <w:sz w:val="24"/>
          <w:szCs w:val="24"/>
        </w:rPr>
      </w:pPr>
      <w:r w:rsidRPr="008A3DF0">
        <w:rPr>
          <w:rFonts w:ascii="Times New Roman" w:hAnsi="Times New Roman"/>
          <w:sz w:val="24"/>
          <w:szCs w:val="24"/>
        </w:rPr>
        <w:t>Cardiac disease: EKG</w:t>
      </w:r>
    </w:p>
    <w:p w14:paraId="5D869F9E" w14:textId="77777777" w:rsidR="006A3D67" w:rsidRPr="008A3DF0" w:rsidRDefault="006A3D67" w:rsidP="008A3DF0">
      <w:pPr>
        <w:numPr>
          <w:ilvl w:val="0"/>
          <w:numId w:val="23"/>
        </w:numPr>
        <w:rPr>
          <w:rFonts w:ascii="Times New Roman" w:hAnsi="Times New Roman"/>
          <w:sz w:val="24"/>
          <w:szCs w:val="24"/>
        </w:rPr>
      </w:pPr>
      <w:r w:rsidRPr="008A3DF0">
        <w:rPr>
          <w:rFonts w:ascii="Times New Roman" w:hAnsi="Times New Roman"/>
          <w:sz w:val="24"/>
          <w:szCs w:val="24"/>
        </w:rPr>
        <w:t>HIV: HIV RNA, Cd4 count, CBC, chemistry panel, lipid panel and chest x-ray (regardless of TB skin test results)</w:t>
      </w:r>
    </w:p>
    <w:p w14:paraId="10A6582D" w14:textId="77777777" w:rsidR="00296EE7" w:rsidRPr="008A3DF0" w:rsidRDefault="006A3D67" w:rsidP="008A3DF0">
      <w:pPr>
        <w:numPr>
          <w:ilvl w:val="0"/>
          <w:numId w:val="23"/>
        </w:numPr>
        <w:rPr>
          <w:rFonts w:ascii="Times New Roman" w:hAnsi="Times New Roman"/>
          <w:sz w:val="24"/>
          <w:szCs w:val="24"/>
        </w:rPr>
      </w:pPr>
      <w:r w:rsidRPr="008A3DF0">
        <w:rPr>
          <w:rFonts w:ascii="Times New Roman" w:hAnsi="Times New Roman"/>
          <w:sz w:val="24"/>
          <w:szCs w:val="24"/>
        </w:rPr>
        <w:t>Hypertension: urinalysis (dipstick may substitute), blood glucose, potassium, creatinine, calcium, hematocrit, lipid panel, and an EKG</w:t>
      </w:r>
      <w:r w:rsidR="00296EE7" w:rsidRPr="008A3DF0">
        <w:rPr>
          <w:rFonts w:ascii="Times New Roman" w:hAnsi="Times New Roman"/>
          <w:sz w:val="24"/>
          <w:szCs w:val="24"/>
        </w:rPr>
        <w:t>.</w:t>
      </w:r>
    </w:p>
    <w:p w14:paraId="295C661F" w14:textId="39A3D0B2" w:rsidR="00D202E9" w:rsidRPr="008A3DF0" w:rsidRDefault="00D202E9" w:rsidP="008A3DF0">
      <w:pPr>
        <w:numPr>
          <w:ilvl w:val="0"/>
          <w:numId w:val="23"/>
        </w:numPr>
        <w:rPr>
          <w:rFonts w:ascii="Times New Roman" w:hAnsi="Times New Roman"/>
          <w:sz w:val="24"/>
          <w:szCs w:val="24"/>
        </w:rPr>
      </w:pPr>
      <w:r w:rsidRPr="008A3DF0">
        <w:rPr>
          <w:rFonts w:ascii="Times New Roman" w:hAnsi="Times New Roman"/>
          <w:sz w:val="24"/>
          <w:szCs w:val="24"/>
        </w:rPr>
        <w:t>Dementia screening, when applicable.</w:t>
      </w:r>
    </w:p>
    <w:p w14:paraId="58917FC7" w14:textId="77777777" w:rsidR="006A3D67" w:rsidRPr="008A3DF0" w:rsidRDefault="006A3D67" w:rsidP="008A3DF0">
      <w:pPr>
        <w:autoSpaceDE w:val="0"/>
        <w:autoSpaceDN w:val="0"/>
        <w:adjustRightInd w:val="0"/>
        <w:rPr>
          <w:rFonts w:ascii="Times New Roman" w:hAnsi="Times New Roman"/>
          <w:sz w:val="24"/>
          <w:szCs w:val="24"/>
        </w:rPr>
      </w:pPr>
    </w:p>
    <w:p w14:paraId="60DFCF6E" w14:textId="0048090D" w:rsidR="006A3D67" w:rsidRPr="008A3DF0" w:rsidRDefault="00D202E9"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Adults and y</w:t>
      </w:r>
      <w:r w:rsidR="00AF289E" w:rsidRPr="008A3DF0">
        <w:rPr>
          <w:rFonts w:ascii="Times New Roman" w:hAnsi="Times New Roman"/>
          <w:sz w:val="24"/>
          <w:szCs w:val="24"/>
        </w:rPr>
        <w:t>outh</w:t>
      </w:r>
      <w:r w:rsidR="5F2EB96B" w:rsidRPr="008A3DF0">
        <w:rPr>
          <w:rFonts w:ascii="Times New Roman" w:hAnsi="Times New Roman"/>
          <w:sz w:val="24"/>
          <w:szCs w:val="24"/>
        </w:rPr>
        <w:t xml:space="preserve"> must be questioned regarding personal or family history of heart disease and any symptoms such as dizziness, shortness of breath</w:t>
      </w:r>
      <w:r w:rsidR="00A66D10">
        <w:rPr>
          <w:rFonts w:ascii="Times New Roman" w:hAnsi="Times New Roman"/>
          <w:sz w:val="24"/>
          <w:szCs w:val="24"/>
        </w:rPr>
        <w:t>,</w:t>
      </w:r>
      <w:r w:rsidR="5F2EB96B" w:rsidRPr="008A3DF0">
        <w:rPr>
          <w:rFonts w:ascii="Times New Roman" w:hAnsi="Times New Roman"/>
          <w:sz w:val="24"/>
          <w:szCs w:val="24"/>
        </w:rPr>
        <w:t xml:space="preserve"> or chest pain while exercising</w:t>
      </w:r>
      <w:r w:rsidR="180A77F9" w:rsidRPr="008A3DF0">
        <w:rPr>
          <w:rFonts w:ascii="Times New Roman" w:hAnsi="Times New Roman"/>
          <w:sz w:val="24"/>
          <w:szCs w:val="24"/>
        </w:rPr>
        <w:t>.</w:t>
      </w:r>
      <w:r w:rsidRPr="008A3DF0">
        <w:rPr>
          <w:rFonts w:ascii="Times New Roman" w:hAnsi="Times New Roman"/>
          <w:sz w:val="24"/>
          <w:szCs w:val="24"/>
        </w:rPr>
        <w:t xml:space="preserve"> Observations should document behavior including state of consciousness, mental status, appearance, conduct, tremor, and sweating during intake.</w:t>
      </w:r>
    </w:p>
    <w:p w14:paraId="05259C83" w14:textId="77777777" w:rsidR="006A3D67" w:rsidRPr="008A3DF0" w:rsidRDefault="006A3D67" w:rsidP="008A3DF0">
      <w:pPr>
        <w:autoSpaceDE w:val="0"/>
        <w:autoSpaceDN w:val="0"/>
        <w:adjustRightInd w:val="0"/>
        <w:rPr>
          <w:rFonts w:ascii="Times New Roman" w:hAnsi="Times New Roman"/>
          <w:sz w:val="24"/>
          <w:szCs w:val="24"/>
        </w:rPr>
      </w:pPr>
    </w:p>
    <w:p w14:paraId="0EF1F023" w14:textId="0C64E4D6" w:rsidR="006A3D67" w:rsidRPr="008A3DF0" w:rsidRDefault="0AFD4AE2" w:rsidP="008A3DF0">
      <w:pPr>
        <w:autoSpaceDE w:val="0"/>
        <w:autoSpaceDN w:val="0"/>
        <w:adjustRightInd w:val="0"/>
        <w:rPr>
          <w:rFonts w:ascii="Times New Roman" w:hAnsi="Times New Roman"/>
          <w:sz w:val="24"/>
          <w:szCs w:val="24"/>
        </w:rPr>
      </w:pPr>
      <w:r w:rsidRPr="54954E2C">
        <w:rPr>
          <w:rFonts w:ascii="Times New Roman" w:hAnsi="Times New Roman"/>
          <w:sz w:val="24"/>
          <w:szCs w:val="24"/>
        </w:rPr>
        <w:t xml:space="preserve">Reception screening for females, both adult and </w:t>
      </w:r>
      <w:r w:rsidR="00AF289E" w:rsidRPr="54954E2C">
        <w:rPr>
          <w:rFonts w:ascii="Times New Roman" w:hAnsi="Times New Roman"/>
          <w:sz w:val="24"/>
          <w:szCs w:val="24"/>
        </w:rPr>
        <w:t>youth</w:t>
      </w:r>
      <w:r w:rsidRPr="54954E2C">
        <w:rPr>
          <w:rFonts w:ascii="Times New Roman" w:hAnsi="Times New Roman"/>
          <w:sz w:val="24"/>
          <w:szCs w:val="24"/>
        </w:rPr>
        <w:t xml:space="preserve">, </w:t>
      </w:r>
      <w:r w:rsidR="009728C7" w:rsidRPr="54954E2C">
        <w:rPr>
          <w:rFonts w:ascii="Times New Roman" w:hAnsi="Times New Roman"/>
          <w:sz w:val="24"/>
          <w:szCs w:val="24"/>
        </w:rPr>
        <w:t>shall include</w:t>
      </w:r>
      <w:r w:rsidRPr="54954E2C">
        <w:rPr>
          <w:rFonts w:ascii="Times New Roman" w:hAnsi="Times New Roman"/>
          <w:sz w:val="24"/>
          <w:szCs w:val="24"/>
        </w:rPr>
        <w:t xml:space="preserve"> pregnancy testing, and screening for gonorrhea and Chlamydia. </w:t>
      </w:r>
      <w:r w:rsidR="004553B1" w:rsidRPr="54954E2C">
        <w:rPr>
          <w:rFonts w:ascii="Times New Roman" w:hAnsi="Times New Roman"/>
          <w:sz w:val="24"/>
          <w:szCs w:val="24"/>
        </w:rPr>
        <w:t xml:space="preserve">Gynecological examinations will be conducted as part of the Intake Health Appraisal. </w:t>
      </w:r>
      <w:r w:rsidRPr="54954E2C">
        <w:rPr>
          <w:rFonts w:ascii="Times New Roman" w:hAnsi="Times New Roman"/>
          <w:sz w:val="24"/>
          <w:szCs w:val="24"/>
        </w:rPr>
        <w:t>Pap smears are to be completed if the female is age 21 or older.</w:t>
      </w:r>
      <w:r w:rsidR="00924390" w:rsidRPr="54954E2C">
        <w:rPr>
          <w:rFonts w:ascii="Times New Roman" w:hAnsi="Times New Roman"/>
          <w:sz w:val="24"/>
          <w:szCs w:val="24"/>
        </w:rPr>
        <w:t xml:space="preserve"> </w:t>
      </w:r>
      <w:r w:rsidRPr="54954E2C">
        <w:rPr>
          <w:rFonts w:ascii="Times New Roman" w:hAnsi="Times New Roman"/>
          <w:sz w:val="24"/>
          <w:szCs w:val="24"/>
        </w:rPr>
        <w:t xml:space="preserve">Pap smears should be </w:t>
      </w:r>
      <w:r w:rsidR="00AF289E" w:rsidRPr="54954E2C">
        <w:rPr>
          <w:rFonts w:ascii="Times New Roman" w:hAnsi="Times New Roman"/>
          <w:sz w:val="24"/>
          <w:szCs w:val="24"/>
        </w:rPr>
        <w:t>conducted</w:t>
      </w:r>
      <w:r w:rsidRPr="54954E2C">
        <w:rPr>
          <w:rFonts w:ascii="Times New Roman" w:hAnsi="Times New Roman"/>
          <w:sz w:val="24"/>
          <w:szCs w:val="24"/>
        </w:rPr>
        <w:t xml:space="preserve"> for </w:t>
      </w:r>
      <w:r w:rsidR="00AF289E" w:rsidRPr="54954E2C">
        <w:rPr>
          <w:rFonts w:ascii="Times New Roman" w:hAnsi="Times New Roman"/>
          <w:sz w:val="24"/>
          <w:szCs w:val="24"/>
        </w:rPr>
        <w:t>youth</w:t>
      </w:r>
      <w:r w:rsidR="479A4F4C" w:rsidRPr="54954E2C">
        <w:rPr>
          <w:rFonts w:ascii="Times New Roman" w:hAnsi="Times New Roman"/>
          <w:sz w:val="24"/>
          <w:szCs w:val="24"/>
        </w:rPr>
        <w:t xml:space="preserve"> </w:t>
      </w:r>
      <w:r w:rsidRPr="54954E2C">
        <w:rPr>
          <w:rFonts w:ascii="Times New Roman" w:hAnsi="Times New Roman"/>
          <w:sz w:val="24"/>
          <w:szCs w:val="24"/>
        </w:rPr>
        <w:t>under the age of 21 if the</w:t>
      </w:r>
      <w:r w:rsidR="00AF289E" w:rsidRPr="54954E2C">
        <w:rPr>
          <w:rFonts w:ascii="Times New Roman" w:hAnsi="Times New Roman"/>
          <w:sz w:val="24"/>
          <w:szCs w:val="24"/>
        </w:rPr>
        <w:t xml:space="preserve"> youth</w:t>
      </w:r>
      <w:r w:rsidRPr="54954E2C">
        <w:rPr>
          <w:rFonts w:ascii="Times New Roman" w:hAnsi="Times New Roman"/>
          <w:sz w:val="24"/>
          <w:szCs w:val="24"/>
        </w:rPr>
        <w:t xml:space="preserve"> has a history of previous abnormal cervical cytology/histology</w:t>
      </w:r>
      <w:r w:rsidR="7BE68996" w:rsidRPr="54954E2C">
        <w:rPr>
          <w:rFonts w:ascii="Times New Roman" w:hAnsi="Times New Roman"/>
          <w:sz w:val="24"/>
          <w:szCs w:val="24"/>
        </w:rPr>
        <w:t xml:space="preserve"> and </w:t>
      </w:r>
      <w:r w:rsidR="00A66D10" w:rsidRPr="54954E2C">
        <w:rPr>
          <w:rFonts w:ascii="Times New Roman" w:hAnsi="Times New Roman"/>
          <w:sz w:val="24"/>
          <w:szCs w:val="24"/>
        </w:rPr>
        <w:t xml:space="preserve">if </w:t>
      </w:r>
      <w:r w:rsidR="7BE68996" w:rsidRPr="54954E2C">
        <w:rPr>
          <w:rFonts w:ascii="Times New Roman" w:hAnsi="Times New Roman"/>
          <w:sz w:val="24"/>
          <w:szCs w:val="24"/>
        </w:rPr>
        <w:t>clinically indicated</w:t>
      </w:r>
      <w:r w:rsidR="7777DFF0" w:rsidRPr="54954E2C">
        <w:rPr>
          <w:rFonts w:ascii="Times New Roman" w:hAnsi="Times New Roman"/>
          <w:sz w:val="24"/>
          <w:szCs w:val="24"/>
        </w:rPr>
        <w:t>.</w:t>
      </w:r>
    </w:p>
    <w:p w14:paraId="72961813" w14:textId="77777777" w:rsidR="006A3D67" w:rsidRPr="008A3DF0" w:rsidRDefault="006A3D67" w:rsidP="008A3DF0">
      <w:pPr>
        <w:rPr>
          <w:rFonts w:ascii="Times New Roman" w:hAnsi="Times New Roman"/>
          <w:color w:val="000000"/>
          <w:sz w:val="24"/>
          <w:szCs w:val="24"/>
        </w:rPr>
      </w:pPr>
    </w:p>
    <w:p w14:paraId="032674F0" w14:textId="547BE4E1" w:rsidR="006A3D67" w:rsidRPr="008A3DF0" w:rsidRDefault="7272E091" w:rsidP="008A3DF0">
      <w:pPr>
        <w:rPr>
          <w:rFonts w:ascii="Times New Roman" w:hAnsi="Times New Roman"/>
          <w:color w:val="000000"/>
          <w:sz w:val="24"/>
          <w:szCs w:val="24"/>
        </w:rPr>
      </w:pPr>
      <w:r w:rsidRPr="008A3DF0">
        <w:rPr>
          <w:rFonts w:ascii="Times New Roman" w:hAnsi="Times New Roman"/>
          <w:color w:val="000000" w:themeColor="text1"/>
          <w:sz w:val="24"/>
          <w:szCs w:val="24"/>
        </w:rPr>
        <w:t>Incarcerated individuals</w:t>
      </w:r>
      <w:r w:rsidR="006A3D67" w:rsidRPr="008A3DF0">
        <w:rPr>
          <w:rFonts w:ascii="Times New Roman" w:hAnsi="Times New Roman"/>
          <w:color w:val="000000" w:themeColor="text1"/>
          <w:sz w:val="24"/>
          <w:szCs w:val="24"/>
        </w:rPr>
        <w:t xml:space="preserve"> will be assigned to an appropriate medical, </w:t>
      </w:r>
      <w:r w:rsidR="00AF289E" w:rsidRPr="008A3DF0">
        <w:rPr>
          <w:rFonts w:ascii="Times New Roman" w:hAnsi="Times New Roman"/>
          <w:color w:val="000000" w:themeColor="text1"/>
          <w:sz w:val="24"/>
          <w:szCs w:val="24"/>
        </w:rPr>
        <w:t>behavioral</w:t>
      </w:r>
      <w:r w:rsidR="006A3D67" w:rsidRPr="008A3DF0">
        <w:rPr>
          <w:rFonts w:ascii="Times New Roman" w:hAnsi="Times New Roman"/>
          <w:color w:val="000000" w:themeColor="text1"/>
          <w:sz w:val="24"/>
          <w:szCs w:val="24"/>
        </w:rPr>
        <w:t xml:space="preserve"> health, and disability status code</w:t>
      </w:r>
      <w:r w:rsidR="2BF9F8A9" w:rsidRPr="008A3DF0">
        <w:rPr>
          <w:rFonts w:ascii="Times New Roman" w:hAnsi="Times New Roman"/>
          <w:color w:val="000000" w:themeColor="text1"/>
          <w:sz w:val="24"/>
          <w:szCs w:val="24"/>
        </w:rPr>
        <w:t>.</w:t>
      </w:r>
    </w:p>
    <w:p w14:paraId="7560BB2E" w14:textId="77777777" w:rsidR="006A3D67" w:rsidRPr="008A3DF0" w:rsidRDefault="006A3D67" w:rsidP="008A3DF0">
      <w:pPr>
        <w:rPr>
          <w:rFonts w:ascii="Times New Roman" w:hAnsi="Times New Roman"/>
          <w:color w:val="000000"/>
          <w:sz w:val="24"/>
          <w:szCs w:val="24"/>
        </w:rPr>
      </w:pPr>
    </w:p>
    <w:p w14:paraId="1AF9C30F" w14:textId="6F608CBA"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7ABCDDDA"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732017DF" w14:textId="77777777" w:rsidTr="006A3D67">
        <w:trPr>
          <w:trHeight w:val="611"/>
        </w:trPr>
        <w:tc>
          <w:tcPr>
            <w:tcW w:w="9576" w:type="dxa"/>
            <w:shd w:val="clear" w:color="auto" w:fill="FFFFCC"/>
          </w:tcPr>
          <w:p w14:paraId="3A97F85F" w14:textId="77777777" w:rsidR="006A3D67" w:rsidRPr="008A3DF0" w:rsidRDefault="006A3D67" w:rsidP="008A3DF0">
            <w:pPr>
              <w:autoSpaceDE w:val="0"/>
              <w:autoSpaceDN w:val="0"/>
              <w:adjustRightInd w:val="0"/>
              <w:rPr>
                <w:rFonts w:ascii="Times New Roman" w:hAnsi="Times New Roman"/>
                <w:b/>
                <w:i/>
                <w:sz w:val="24"/>
                <w:szCs w:val="24"/>
              </w:rPr>
            </w:pPr>
          </w:p>
        </w:tc>
      </w:tr>
    </w:tbl>
    <w:p w14:paraId="3140AB2B" w14:textId="77777777" w:rsidR="006A3D67" w:rsidRPr="008A3DF0" w:rsidRDefault="006A3D67" w:rsidP="008A3DF0">
      <w:pPr>
        <w:autoSpaceDE w:val="0"/>
        <w:autoSpaceDN w:val="0"/>
        <w:adjustRightInd w:val="0"/>
        <w:rPr>
          <w:rFonts w:ascii="Times New Roman" w:hAnsi="Times New Roman"/>
          <w:sz w:val="24"/>
          <w:szCs w:val="24"/>
        </w:rPr>
      </w:pPr>
    </w:p>
    <w:p w14:paraId="18F34C7E" w14:textId="7D78399E" w:rsidR="006A3D67" w:rsidRPr="004E04F6" w:rsidRDefault="00924390" w:rsidP="004E04F6">
      <w:pPr>
        <w:autoSpaceDE w:val="0"/>
        <w:autoSpaceDN w:val="0"/>
        <w:adjustRightInd w:val="0"/>
        <w:rPr>
          <w:rFonts w:ascii="Times New Roman" w:hAnsi="Times New Roman"/>
          <w:b/>
          <w:bCs/>
          <w:sz w:val="24"/>
          <w:szCs w:val="24"/>
        </w:rPr>
      </w:pPr>
      <w:r w:rsidRPr="004E04F6">
        <w:rPr>
          <w:rFonts w:ascii="Times New Roman" w:hAnsi="Times New Roman"/>
          <w:b/>
          <w:bCs/>
          <w:sz w:val="24"/>
          <w:szCs w:val="24"/>
        </w:rPr>
        <w:t xml:space="preserve"> </w:t>
      </w:r>
      <w:r w:rsidR="00B93501">
        <w:rPr>
          <w:rFonts w:ascii="Times New Roman" w:hAnsi="Times New Roman"/>
          <w:b/>
          <w:bCs/>
          <w:sz w:val="24"/>
          <w:szCs w:val="24"/>
        </w:rPr>
        <w:t xml:space="preserve">2.4.10 </w:t>
      </w:r>
      <w:r w:rsidR="006A3D67" w:rsidRPr="004E04F6">
        <w:rPr>
          <w:rFonts w:ascii="Times New Roman" w:hAnsi="Times New Roman"/>
          <w:b/>
          <w:bCs/>
          <w:sz w:val="24"/>
          <w:szCs w:val="24"/>
        </w:rPr>
        <w:t>Transfer Screening Services</w:t>
      </w:r>
      <w:r w:rsidR="00A5487B" w:rsidRPr="004E04F6">
        <w:rPr>
          <w:rFonts w:ascii="Times New Roman" w:hAnsi="Times New Roman"/>
          <w:b/>
          <w:bCs/>
          <w:sz w:val="24"/>
          <w:szCs w:val="24"/>
        </w:rPr>
        <w:t xml:space="preserve"> </w:t>
      </w:r>
    </w:p>
    <w:p w14:paraId="48CA3645" w14:textId="77777777" w:rsidR="006A3D67" w:rsidRPr="008A3DF0" w:rsidRDefault="006A3D67" w:rsidP="008A3DF0">
      <w:pPr>
        <w:rPr>
          <w:rFonts w:ascii="Times New Roman" w:hAnsi="Times New Roman"/>
          <w:color w:val="000000"/>
          <w:sz w:val="24"/>
          <w:szCs w:val="24"/>
        </w:rPr>
      </w:pPr>
    </w:p>
    <w:p w14:paraId="1E1F2ECD" w14:textId="3F70DB1E" w:rsidR="006A3D67" w:rsidRPr="008A3DF0" w:rsidRDefault="0AFD4AE2" w:rsidP="008A3DF0">
      <w:pPr>
        <w:rPr>
          <w:rFonts w:ascii="Times New Roman" w:hAnsi="Times New Roman"/>
          <w:sz w:val="24"/>
          <w:szCs w:val="24"/>
        </w:rPr>
      </w:pPr>
      <w:r w:rsidRPr="008A3DF0">
        <w:rPr>
          <w:rFonts w:ascii="Times New Roman" w:hAnsi="Times New Roman"/>
          <w:color w:val="000000" w:themeColor="text1"/>
          <w:sz w:val="24"/>
          <w:szCs w:val="24"/>
        </w:rPr>
        <w:t xml:space="preserve">Transfer screening occurs every time an </w:t>
      </w:r>
      <w:r w:rsidR="3FEFC2CA" w:rsidRPr="008A3DF0">
        <w:rPr>
          <w:rFonts w:ascii="Times New Roman" w:hAnsi="Times New Roman"/>
          <w:color w:val="000000" w:themeColor="text1"/>
          <w:sz w:val="24"/>
          <w:szCs w:val="24"/>
        </w:rPr>
        <w:t xml:space="preserve">incarcerated individual </w:t>
      </w:r>
      <w:r w:rsidR="5E57175E" w:rsidRPr="008A3DF0">
        <w:rPr>
          <w:rFonts w:ascii="Times New Roman" w:hAnsi="Times New Roman"/>
          <w:color w:val="000000" w:themeColor="text1"/>
          <w:sz w:val="24"/>
          <w:szCs w:val="24"/>
        </w:rPr>
        <w:t>transfer</w:t>
      </w:r>
      <w:r w:rsidR="00A841EE" w:rsidRPr="008A3DF0">
        <w:rPr>
          <w:rFonts w:ascii="Times New Roman" w:hAnsi="Times New Roman"/>
          <w:color w:val="000000" w:themeColor="text1"/>
          <w:sz w:val="24"/>
          <w:szCs w:val="24"/>
        </w:rPr>
        <w:t>s</w:t>
      </w:r>
      <w:r w:rsidRPr="008A3DF0">
        <w:rPr>
          <w:rFonts w:ascii="Times New Roman" w:hAnsi="Times New Roman"/>
          <w:color w:val="000000" w:themeColor="text1"/>
          <w:sz w:val="24"/>
          <w:szCs w:val="24"/>
        </w:rPr>
        <w:t xml:space="preserve"> between IDOC facilities</w:t>
      </w:r>
      <w:r w:rsidR="2F10A54A"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purpose of this screen is to create a check</w:t>
      </w:r>
      <w:r w:rsidR="00A66D10">
        <w:rPr>
          <w:rFonts w:ascii="Times New Roman" w:hAnsi="Times New Roman"/>
          <w:color w:val="000000" w:themeColor="text1"/>
          <w:sz w:val="24"/>
          <w:szCs w:val="24"/>
        </w:rPr>
        <w:t>s</w:t>
      </w:r>
      <w:r w:rsidRPr="008A3DF0">
        <w:rPr>
          <w:rFonts w:ascii="Times New Roman" w:hAnsi="Times New Roman"/>
          <w:color w:val="000000" w:themeColor="text1"/>
          <w:sz w:val="24"/>
          <w:szCs w:val="24"/>
        </w:rPr>
        <w:t xml:space="preserve"> and balance</w:t>
      </w:r>
      <w:r w:rsidR="00A66D10">
        <w:rPr>
          <w:rFonts w:ascii="Times New Roman" w:hAnsi="Times New Roman"/>
          <w:color w:val="000000" w:themeColor="text1"/>
          <w:sz w:val="24"/>
          <w:szCs w:val="24"/>
        </w:rPr>
        <w:t>s</w:t>
      </w:r>
      <w:r w:rsidRPr="008A3DF0">
        <w:rPr>
          <w:rFonts w:ascii="Times New Roman" w:hAnsi="Times New Roman"/>
          <w:color w:val="000000" w:themeColor="text1"/>
          <w:sz w:val="24"/>
          <w:szCs w:val="24"/>
        </w:rPr>
        <w:t xml:space="preserve"> system designed to maintain continuity of care.</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screening includes</w:t>
      </w:r>
      <w:r w:rsidR="00A841EE" w:rsidRPr="008A3DF0">
        <w:rPr>
          <w:rFonts w:ascii="Times New Roman" w:hAnsi="Times New Roman"/>
          <w:color w:val="000000" w:themeColor="text1"/>
          <w:sz w:val="24"/>
          <w:szCs w:val="24"/>
        </w:rPr>
        <w:t xml:space="preserve"> a</w:t>
      </w:r>
      <w:r w:rsidRPr="008A3DF0">
        <w:rPr>
          <w:rFonts w:ascii="Times New Roman" w:hAnsi="Times New Roman"/>
          <w:color w:val="000000" w:themeColor="text1"/>
          <w:sz w:val="24"/>
          <w:szCs w:val="24"/>
        </w:rPr>
        <w:t xml:space="preserve"> brief review of the health record and a face</w:t>
      </w:r>
      <w:r w:rsidR="00A841EE" w:rsidRPr="008A3DF0">
        <w:rPr>
          <w:rFonts w:ascii="Times New Roman" w:hAnsi="Times New Roman"/>
          <w:color w:val="000000" w:themeColor="text1"/>
          <w:sz w:val="24"/>
          <w:szCs w:val="24"/>
        </w:rPr>
        <w:t>-</w:t>
      </w:r>
      <w:r w:rsidRPr="008A3DF0">
        <w:rPr>
          <w:rFonts w:ascii="Times New Roman" w:hAnsi="Times New Roman"/>
          <w:color w:val="000000" w:themeColor="text1"/>
          <w:sz w:val="24"/>
          <w:szCs w:val="24"/>
        </w:rPr>
        <w:t>to</w:t>
      </w:r>
      <w:r w:rsidR="00A841EE" w:rsidRPr="008A3DF0">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face interview with the </w:t>
      </w:r>
      <w:r w:rsidR="55B0C653" w:rsidRPr="008A3DF0">
        <w:rPr>
          <w:rFonts w:ascii="Times New Roman" w:hAnsi="Times New Roman"/>
          <w:color w:val="000000" w:themeColor="text1"/>
          <w:sz w:val="24"/>
          <w:szCs w:val="24"/>
        </w:rPr>
        <w:t>incarcerated individual</w:t>
      </w:r>
      <w:r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The transfer screening must incorporate a review of the problem list, tuberculosis (TB) screen, medication review, suicide risk assessment, and any other unique aspects of care. A </w:t>
      </w:r>
      <w:r w:rsidRPr="008A3DF0">
        <w:rPr>
          <w:rFonts w:ascii="Times New Roman" w:hAnsi="Times New Roman"/>
          <w:i/>
          <w:iCs/>
          <w:color w:val="000000" w:themeColor="text1"/>
          <w:sz w:val="24"/>
          <w:szCs w:val="24"/>
        </w:rPr>
        <w:t>Snellen</w:t>
      </w:r>
      <w:r w:rsidRPr="008A3DF0">
        <w:rPr>
          <w:rFonts w:ascii="Times New Roman" w:hAnsi="Times New Roman"/>
          <w:color w:val="000000" w:themeColor="text1"/>
          <w:sz w:val="24"/>
          <w:szCs w:val="24"/>
        </w:rPr>
        <w:t xml:space="preserve"> </w:t>
      </w:r>
      <w:r w:rsidR="00A841EE" w:rsidRPr="008A3DF0">
        <w:rPr>
          <w:rFonts w:ascii="Times New Roman" w:hAnsi="Times New Roman"/>
          <w:color w:val="000000" w:themeColor="text1"/>
          <w:sz w:val="24"/>
          <w:szCs w:val="24"/>
        </w:rPr>
        <w:t xml:space="preserve">vision </w:t>
      </w:r>
      <w:r w:rsidRPr="008A3DF0">
        <w:rPr>
          <w:rFonts w:ascii="Times New Roman" w:hAnsi="Times New Roman"/>
          <w:color w:val="000000" w:themeColor="text1"/>
          <w:sz w:val="24"/>
          <w:szCs w:val="24"/>
        </w:rPr>
        <w:t xml:space="preserve">screen must be </w:t>
      </w:r>
      <w:r w:rsidR="00A66D10">
        <w:rPr>
          <w:rFonts w:ascii="Times New Roman" w:hAnsi="Times New Roman"/>
          <w:color w:val="000000" w:themeColor="text1"/>
          <w:sz w:val="24"/>
          <w:szCs w:val="24"/>
        </w:rPr>
        <w:t>completed</w:t>
      </w:r>
      <w:r w:rsidRPr="008A3DF0">
        <w:rPr>
          <w:rFonts w:ascii="Times New Roman" w:hAnsi="Times New Roman"/>
          <w:color w:val="000000" w:themeColor="text1"/>
          <w:sz w:val="24"/>
          <w:szCs w:val="24"/>
        </w:rPr>
        <w:t xml:space="preserve"> </w:t>
      </w:r>
      <w:r w:rsidR="006F463E">
        <w:rPr>
          <w:rFonts w:ascii="Times New Roman" w:hAnsi="Times New Roman"/>
          <w:color w:val="000000" w:themeColor="text1"/>
          <w:sz w:val="24"/>
          <w:szCs w:val="24"/>
        </w:rPr>
        <w:t>for</w:t>
      </w:r>
      <w:r w:rsidRPr="008A3DF0">
        <w:rPr>
          <w:rFonts w:ascii="Times New Roman" w:hAnsi="Times New Roman"/>
          <w:color w:val="000000" w:themeColor="text1"/>
          <w:sz w:val="24"/>
          <w:szCs w:val="24"/>
        </w:rPr>
        <w:t xml:space="preserve"> </w:t>
      </w:r>
      <w:r w:rsidR="08C3594C" w:rsidRPr="008A3DF0">
        <w:rPr>
          <w:rFonts w:ascii="Times New Roman" w:hAnsi="Times New Roman"/>
          <w:color w:val="000000" w:themeColor="text1"/>
          <w:sz w:val="24"/>
          <w:szCs w:val="24"/>
        </w:rPr>
        <w:t>incarcerated individuals</w:t>
      </w:r>
      <w:r w:rsidRPr="008A3DF0">
        <w:rPr>
          <w:rFonts w:ascii="Times New Roman" w:hAnsi="Times New Roman"/>
          <w:color w:val="000000" w:themeColor="text1"/>
          <w:sz w:val="24"/>
          <w:szCs w:val="24"/>
        </w:rPr>
        <w:t xml:space="preserve"> and </w:t>
      </w:r>
      <w:r w:rsidR="00A841EE" w:rsidRPr="008A3DF0">
        <w:rPr>
          <w:rFonts w:ascii="Times New Roman" w:hAnsi="Times New Roman"/>
          <w:color w:val="000000" w:themeColor="text1"/>
          <w:sz w:val="24"/>
          <w:szCs w:val="24"/>
        </w:rPr>
        <w:t>youth</w:t>
      </w:r>
      <w:r w:rsidRPr="008A3DF0">
        <w:rPr>
          <w:rFonts w:ascii="Times New Roman" w:hAnsi="Times New Roman"/>
          <w:color w:val="000000" w:themeColor="text1"/>
          <w:sz w:val="24"/>
          <w:szCs w:val="24"/>
        </w:rPr>
        <w:t xml:space="preserve"> transferring from an intake facility. When indicated, appointments for chronic care follow up should be scheduled no later than 90 days after the previous chronic care clinic visit or intake </w:t>
      </w:r>
      <w:r w:rsidRPr="008A3DF0">
        <w:rPr>
          <w:rFonts w:ascii="Times New Roman" w:hAnsi="Times New Roman"/>
          <w:color w:val="000000" w:themeColor="text1"/>
          <w:sz w:val="24"/>
          <w:szCs w:val="24"/>
        </w:rPr>
        <w:lastRenderedPageBreak/>
        <w:t>health appraisal.</w:t>
      </w:r>
      <w:r w:rsidR="00924390">
        <w:rPr>
          <w:rFonts w:ascii="Times New Roman" w:hAnsi="Times New Roman"/>
          <w:color w:val="000000" w:themeColor="text1"/>
          <w:sz w:val="24"/>
          <w:szCs w:val="24"/>
        </w:rPr>
        <w:t xml:space="preserve"> </w:t>
      </w:r>
      <w:r w:rsidRPr="008A3DF0">
        <w:rPr>
          <w:rFonts w:ascii="Times New Roman" w:hAnsi="Times New Roman"/>
          <w:sz w:val="24"/>
          <w:szCs w:val="24"/>
        </w:rPr>
        <w:t xml:space="preserve">An explanation of procedures for accessing </w:t>
      </w:r>
      <w:r w:rsidR="00D202E9" w:rsidRPr="008A3DF0">
        <w:rPr>
          <w:rFonts w:ascii="Times New Roman" w:hAnsi="Times New Roman"/>
          <w:sz w:val="24"/>
          <w:szCs w:val="24"/>
        </w:rPr>
        <w:t xml:space="preserve">physical </w:t>
      </w:r>
      <w:r w:rsidRPr="008A3DF0">
        <w:rPr>
          <w:rFonts w:ascii="Times New Roman" w:hAnsi="Times New Roman"/>
          <w:sz w:val="24"/>
          <w:szCs w:val="24"/>
        </w:rPr>
        <w:t>health</w:t>
      </w:r>
      <w:r w:rsidR="00D202E9" w:rsidRPr="008A3DF0">
        <w:rPr>
          <w:rFonts w:ascii="Times New Roman" w:hAnsi="Times New Roman"/>
          <w:sz w:val="24"/>
          <w:szCs w:val="24"/>
        </w:rPr>
        <w:t>, behavioral health,</w:t>
      </w:r>
      <w:r w:rsidRPr="008A3DF0">
        <w:rPr>
          <w:rFonts w:ascii="Times New Roman" w:hAnsi="Times New Roman"/>
          <w:sz w:val="24"/>
          <w:szCs w:val="24"/>
        </w:rPr>
        <w:t xml:space="preserve"> dental services</w:t>
      </w:r>
      <w:r w:rsidR="006F463E">
        <w:rPr>
          <w:rFonts w:ascii="Times New Roman" w:hAnsi="Times New Roman"/>
          <w:sz w:val="24"/>
          <w:szCs w:val="24"/>
        </w:rPr>
        <w:t>, and the grievance system</w:t>
      </w:r>
      <w:r w:rsidRPr="008A3DF0">
        <w:rPr>
          <w:rFonts w:ascii="Times New Roman" w:hAnsi="Times New Roman"/>
          <w:sz w:val="24"/>
          <w:szCs w:val="24"/>
        </w:rPr>
        <w:t xml:space="preserve"> shall be provided to </w:t>
      </w:r>
      <w:r w:rsidR="08C3594C" w:rsidRPr="008A3DF0">
        <w:rPr>
          <w:rFonts w:ascii="Times New Roman" w:hAnsi="Times New Roman"/>
          <w:sz w:val="24"/>
          <w:szCs w:val="24"/>
        </w:rPr>
        <w:t>incarcerated individuals</w:t>
      </w:r>
      <w:r w:rsidRPr="008A3DF0">
        <w:rPr>
          <w:rFonts w:ascii="Times New Roman" w:hAnsi="Times New Roman"/>
          <w:sz w:val="24"/>
          <w:szCs w:val="24"/>
        </w:rPr>
        <w:t xml:space="preserve"> verbally and in writing upon their arrival </w:t>
      </w:r>
      <w:r w:rsidR="00D202E9" w:rsidRPr="008A3DF0">
        <w:rPr>
          <w:rFonts w:ascii="Times New Roman" w:hAnsi="Times New Roman"/>
          <w:sz w:val="24"/>
          <w:szCs w:val="24"/>
        </w:rPr>
        <w:t>at</w:t>
      </w:r>
      <w:r w:rsidRPr="008A3DF0">
        <w:rPr>
          <w:rFonts w:ascii="Times New Roman" w:hAnsi="Times New Roman"/>
          <w:sz w:val="24"/>
          <w:szCs w:val="24"/>
        </w:rPr>
        <w:t xml:space="preserve"> the facility.</w:t>
      </w:r>
      <w:r w:rsidR="00924390">
        <w:rPr>
          <w:rFonts w:ascii="Times New Roman" w:hAnsi="Times New Roman"/>
          <w:sz w:val="24"/>
          <w:szCs w:val="24"/>
        </w:rPr>
        <w:t xml:space="preserve"> </w:t>
      </w:r>
      <w:r w:rsidRPr="008A3DF0">
        <w:rPr>
          <w:rFonts w:ascii="Times New Roman" w:hAnsi="Times New Roman"/>
          <w:sz w:val="24"/>
          <w:szCs w:val="24"/>
        </w:rPr>
        <w:t xml:space="preserve">This screening must be completed within 12 hours of arrival of an </w:t>
      </w:r>
      <w:r w:rsidR="293D0AE4" w:rsidRPr="008A3DF0">
        <w:rPr>
          <w:rFonts w:ascii="Times New Roman" w:hAnsi="Times New Roman"/>
          <w:sz w:val="24"/>
          <w:szCs w:val="24"/>
        </w:rPr>
        <w:t>incarcerated individual</w:t>
      </w:r>
      <w:r w:rsidRPr="008A3DF0">
        <w:rPr>
          <w:rFonts w:ascii="Times New Roman" w:hAnsi="Times New Roman"/>
          <w:sz w:val="24"/>
          <w:szCs w:val="24"/>
        </w:rPr>
        <w:t xml:space="preserve"> to a facility with 24/7 nursing coverage and within 24 hours at a facility with less than 24/7 nursing coverage.</w:t>
      </w:r>
    </w:p>
    <w:p w14:paraId="6B4FA1AB" w14:textId="77777777" w:rsidR="00B45AD5" w:rsidRPr="008A3DF0" w:rsidRDefault="00B45AD5" w:rsidP="008A3DF0">
      <w:pPr>
        <w:rPr>
          <w:rFonts w:ascii="Times New Roman" w:hAnsi="Times New Roman"/>
          <w:sz w:val="24"/>
          <w:szCs w:val="24"/>
        </w:rPr>
      </w:pPr>
    </w:p>
    <w:p w14:paraId="68FA0FFC" w14:textId="7BB843E0"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tbl>
      <w:tblPr>
        <w:tblpPr w:leftFromText="180" w:rightFromText="180" w:vertAnchor="text" w:horzAnchor="margin" w:tblpY="15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251A11" w:rsidRPr="008A3DF0" w14:paraId="3CD61960" w14:textId="77777777" w:rsidTr="00251A11">
        <w:trPr>
          <w:trHeight w:val="701"/>
        </w:trPr>
        <w:tc>
          <w:tcPr>
            <w:tcW w:w="9576" w:type="dxa"/>
            <w:shd w:val="clear" w:color="auto" w:fill="FFFFCC"/>
          </w:tcPr>
          <w:p w14:paraId="5C4421EB" w14:textId="77777777" w:rsidR="00251A11" w:rsidRPr="008A3DF0" w:rsidRDefault="00251A11" w:rsidP="008A3DF0">
            <w:pPr>
              <w:autoSpaceDE w:val="0"/>
              <w:autoSpaceDN w:val="0"/>
              <w:adjustRightInd w:val="0"/>
              <w:rPr>
                <w:rFonts w:ascii="Times New Roman" w:hAnsi="Times New Roman"/>
                <w:b/>
                <w:i/>
                <w:sz w:val="24"/>
                <w:szCs w:val="24"/>
              </w:rPr>
            </w:pPr>
          </w:p>
        </w:tc>
      </w:tr>
    </w:tbl>
    <w:p w14:paraId="7C984C04" w14:textId="77777777" w:rsidR="006A3D67" w:rsidRPr="008A3DF0" w:rsidRDefault="006A3D67" w:rsidP="008A3DF0">
      <w:pPr>
        <w:autoSpaceDE w:val="0"/>
        <w:autoSpaceDN w:val="0"/>
        <w:adjustRightInd w:val="0"/>
        <w:rPr>
          <w:rFonts w:ascii="Times New Roman" w:hAnsi="Times New Roman"/>
          <w:b/>
          <w:i/>
          <w:sz w:val="24"/>
          <w:szCs w:val="24"/>
        </w:rPr>
      </w:pPr>
    </w:p>
    <w:p w14:paraId="79A934FA" w14:textId="50B17460" w:rsidR="006A3D67" w:rsidRPr="004E04F6" w:rsidRDefault="2A966A8A" w:rsidP="004E04F6">
      <w:pPr>
        <w:autoSpaceDE w:val="0"/>
        <w:autoSpaceDN w:val="0"/>
        <w:adjustRightInd w:val="0"/>
        <w:rPr>
          <w:rFonts w:ascii="Times New Roman" w:hAnsi="Times New Roman"/>
          <w:b/>
          <w:bCs/>
          <w:sz w:val="24"/>
          <w:szCs w:val="24"/>
        </w:rPr>
      </w:pPr>
      <w:r w:rsidRPr="004E04F6">
        <w:rPr>
          <w:rFonts w:ascii="Times New Roman" w:hAnsi="Times New Roman"/>
          <w:b/>
          <w:bCs/>
          <w:sz w:val="24"/>
          <w:szCs w:val="24"/>
        </w:rPr>
        <w:t xml:space="preserve"> </w:t>
      </w:r>
      <w:r w:rsidR="00B93501">
        <w:rPr>
          <w:rFonts w:ascii="Times New Roman" w:hAnsi="Times New Roman"/>
          <w:b/>
          <w:bCs/>
          <w:sz w:val="24"/>
          <w:szCs w:val="24"/>
        </w:rPr>
        <w:t xml:space="preserve">2.4.11 </w:t>
      </w:r>
      <w:r w:rsidR="006A3D67" w:rsidRPr="004E04F6">
        <w:rPr>
          <w:rFonts w:ascii="Times New Roman" w:hAnsi="Times New Roman"/>
          <w:b/>
          <w:bCs/>
          <w:sz w:val="24"/>
          <w:szCs w:val="24"/>
        </w:rPr>
        <w:t>Routine Primary Care Services</w:t>
      </w:r>
      <w:r w:rsidR="00A5487B" w:rsidRPr="004E04F6">
        <w:rPr>
          <w:rFonts w:ascii="Times New Roman" w:hAnsi="Times New Roman"/>
          <w:b/>
          <w:bCs/>
          <w:sz w:val="24"/>
          <w:szCs w:val="24"/>
        </w:rPr>
        <w:t xml:space="preserve"> </w:t>
      </w:r>
    </w:p>
    <w:p w14:paraId="6B626104" w14:textId="77777777" w:rsidR="0040778B" w:rsidRPr="008A3DF0" w:rsidRDefault="0040778B" w:rsidP="008A3DF0">
      <w:pPr>
        <w:pStyle w:val="ListParagraph"/>
        <w:autoSpaceDE w:val="0"/>
        <w:autoSpaceDN w:val="0"/>
        <w:adjustRightInd w:val="0"/>
        <w:ind w:left="0"/>
        <w:rPr>
          <w:rFonts w:ascii="Times New Roman" w:hAnsi="Times New Roman"/>
          <w:sz w:val="24"/>
          <w:szCs w:val="24"/>
        </w:rPr>
      </w:pPr>
    </w:p>
    <w:p w14:paraId="3830BC95" w14:textId="4B91F78E" w:rsidR="005B0788" w:rsidRPr="008A3DF0" w:rsidRDefault="0040778B" w:rsidP="008A3DF0">
      <w:pPr>
        <w:pStyle w:val="ListParagraph"/>
        <w:autoSpaceDE w:val="0"/>
        <w:autoSpaceDN w:val="0"/>
        <w:adjustRightInd w:val="0"/>
        <w:ind w:left="0"/>
        <w:rPr>
          <w:rFonts w:ascii="Times New Roman" w:hAnsi="Times New Roman"/>
          <w:sz w:val="24"/>
          <w:szCs w:val="24"/>
        </w:rPr>
      </w:pPr>
      <w:r w:rsidRPr="008A3DF0">
        <w:rPr>
          <w:rFonts w:ascii="Times New Roman" w:hAnsi="Times New Roman"/>
          <w:sz w:val="24"/>
          <w:szCs w:val="24"/>
        </w:rPr>
        <w:t xml:space="preserve">IDOC believes a program that focuses on clinical quality metrics </w:t>
      </w:r>
      <w:r w:rsidR="00087593" w:rsidRPr="008A3DF0">
        <w:rPr>
          <w:rFonts w:ascii="Times New Roman" w:hAnsi="Times New Roman"/>
          <w:sz w:val="24"/>
          <w:szCs w:val="24"/>
        </w:rPr>
        <w:t>and preventative</w:t>
      </w:r>
      <w:r w:rsidRPr="008A3DF0">
        <w:rPr>
          <w:rFonts w:ascii="Times New Roman" w:hAnsi="Times New Roman"/>
          <w:sz w:val="24"/>
          <w:szCs w:val="24"/>
        </w:rPr>
        <w:t xml:space="preserve"> care is in the best interest of all of </w:t>
      </w:r>
      <w:r w:rsidR="00F04F79">
        <w:rPr>
          <w:rFonts w:ascii="Times New Roman" w:hAnsi="Times New Roman"/>
          <w:sz w:val="24"/>
          <w:szCs w:val="24"/>
        </w:rPr>
        <w:t>its</w:t>
      </w:r>
      <w:r w:rsidRPr="008A3DF0">
        <w:rPr>
          <w:rFonts w:ascii="Times New Roman" w:hAnsi="Times New Roman"/>
          <w:sz w:val="24"/>
          <w:szCs w:val="24"/>
        </w:rPr>
        <w:t xml:space="preserve"> patients and the most cost</w:t>
      </w:r>
      <w:r w:rsidR="00D202E9" w:rsidRPr="008A3DF0">
        <w:rPr>
          <w:rFonts w:ascii="Times New Roman" w:hAnsi="Times New Roman"/>
          <w:sz w:val="24"/>
          <w:szCs w:val="24"/>
        </w:rPr>
        <w:t>-</w:t>
      </w:r>
      <w:r w:rsidRPr="008A3DF0">
        <w:rPr>
          <w:rFonts w:ascii="Times New Roman" w:hAnsi="Times New Roman"/>
          <w:sz w:val="24"/>
          <w:szCs w:val="24"/>
        </w:rPr>
        <w:t>effective approach (e.g.</w:t>
      </w:r>
      <w:r w:rsidR="00AF58E9">
        <w:rPr>
          <w:rFonts w:ascii="Times New Roman" w:hAnsi="Times New Roman"/>
          <w:sz w:val="24"/>
          <w:szCs w:val="24"/>
        </w:rPr>
        <w:t>,</w:t>
      </w:r>
      <w:r w:rsidRPr="008A3DF0">
        <w:rPr>
          <w:rFonts w:ascii="Times New Roman" w:hAnsi="Times New Roman"/>
          <w:sz w:val="24"/>
          <w:szCs w:val="24"/>
        </w:rPr>
        <w:t xml:space="preserve"> CD4 and VL in HIV patients, warfarin program, HgbA1C monitoring, FIT testing, lipid testing etc.,)</w:t>
      </w:r>
    </w:p>
    <w:p w14:paraId="40BF69C9" w14:textId="77777777" w:rsidR="005B0788" w:rsidRPr="008A3DF0" w:rsidRDefault="005B0788" w:rsidP="008A3DF0">
      <w:pPr>
        <w:pStyle w:val="ListParagraph"/>
        <w:autoSpaceDE w:val="0"/>
        <w:autoSpaceDN w:val="0"/>
        <w:adjustRightInd w:val="0"/>
        <w:ind w:left="0"/>
        <w:rPr>
          <w:rFonts w:ascii="Times New Roman" w:hAnsi="Times New Roman"/>
          <w:sz w:val="24"/>
          <w:szCs w:val="24"/>
        </w:rPr>
      </w:pPr>
    </w:p>
    <w:p w14:paraId="0A4A0CB4" w14:textId="0E0ACF46" w:rsidR="006A3D67" w:rsidRPr="008A3DF0" w:rsidRDefault="005B0788" w:rsidP="008A3DF0">
      <w:pPr>
        <w:pStyle w:val="ListParagraph"/>
        <w:autoSpaceDE w:val="0"/>
        <w:autoSpaceDN w:val="0"/>
        <w:adjustRightInd w:val="0"/>
        <w:ind w:left="0"/>
        <w:rPr>
          <w:rFonts w:ascii="Times New Roman" w:hAnsi="Times New Roman"/>
          <w:sz w:val="24"/>
          <w:szCs w:val="24"/>
        </w:rPr>
      </w:pPr>
      <w:r w:rsidRPr="008A3DF0">
        <w:rPr>
          <w:rStyle w:val="NoSpacingChar"/>
          <w:rFonts w:ascii="Times New Roman" w:hAnsi="Times New Roman" w:cs="Times New Roman"/>
          <w:sz w:val="24"/>
          <w:szCs w:val="24"/>
        </w:rPr>
        <w:t xml:space="preserve">Routine </w:t>
      </w:r>
      <w:r w:rsidR="006A3D67" w:rsidRPr="008A3DF0">
        <w:rPr>
          <w:rFonts w:ascii="Times New Roman" w:hAnsi="Times New Roman"/>
          <w:spacing w:val="-3"/>
          <w:sz w:val="24"/>
          <w:szCs w:val="24"/>
        </w:rPr>
        <w:t>primary care services must be provided in a timely manner and in a clinic setting by qualified health care professionals.</w:t>
      </w:r>
      <w:r w:rsidR="00924390">
        <w:rPr>
          <w:rFonts w:ascii="Times New Roman" w:hAnsi="Times New Roman"/>
          <w:spacing w:val="-3"/>
          <w:sz w:val="24"/>
          <w:szCs w:val="24"/>
        </w:rPr>
        <w:t xml:space="preserve"> </w:t>
      </w:r>
      <w:r w:rsidR="006A3D67" w:rsidRPr="008A3DF0">
        <w:rPr>
          <w:rFonts w:ascii="Times New Roman" w:hAnsi="Times New Roman"/>
          <w:spacing w:val="-3"/>
          <w:sz w:val="24"/>
          <w:szCs w:val="24"/>
        </w:rPr>
        <w:t>The Vendor shall provide on-site primary health care and preventative services in accordance with the standards, policies, procedures</w:t>
      </w:r>
      <w:r w:rsidR="00EA6A90" w:rsidRPr="008A3DF0">
        <w:rPr>
          <w:rFonts w:ascii="Times New Roman" w:hAnsi="Times New Roman"/>
          <w:spacing w:val="-3"/>
          <w:sz w:val="24"/>
          <w:szCs w:val="24"/>
        </w:rPr>
        <w:t>,</w:t>
      </w:r>
      <w:r w:rsidR="006A3D67" w:rsidRPr="008A3DF0">
        <w:rPr>
          <w:rFonts w:ascii="Times New Roman" w:hAnsi="Times New Roman"/>
          <w:spacing w:val="-3"/>
          <w:sz w:val="24"/>
          <w:szCs w:val="24"/>
        </w:rPr>
        <w:t xml:space="preserve"> and statutes listed in this RFP.</w:t>
      </w:r>
    </w:p>
    <w:p w14:paraId="55D61035" w14:textId="77777777" w:rsidR="006A3D67" w:rsidRPr="008A3DF0" w:rsidRDefault="006A3D67" w:rsidP="008A3DF0">
      <w:pPr>
        <w:pStyle w:val="Heading4a"/>
        <w:ind w:left="0" w:firstLine="0"/>
        <w:jc w:val="both"/>
        <w:rPr>
          <w:spacing w:val="-3"/>
          <w:sz w:val="24"/>
          <w:szCs w:val="24"/>
        </w:rPr>
      </w:pPr>
    </w:p>
    <w:p w14:paraId="1038B1A6" w14:textId="3F0BCF01" w:rsidR="00930380" w:rsidRPr="008A3DF0" w:rsidRDefault="006A3D67" w:rsidP="008A3DF0">
      <w:pPr>
        <w:pStyle w:val="Heading4a"/>
        <w:ind w:left="0" w:firstLine="0"/>
        <w:jc w:val="both"/>
        <w:rPr>
          <w:spacing w:val="-3"/>
          <w:sz w:val="24"/>
          <w:szCs w:val="24"/>
          <w:lang w:val="en-US"/>
        </w:rPr>
      </w:pPr>
      <w:r w:rsidRPr="008A3DF0">
        <w:rPr>
          <w:spacing w:val="-3"/>
          <w:sz w:val="24"/>
          <w:szCs w:val="24"/>
        </w:rPr>
        <w:t>The Vendor shall provide on-site all primary health care and preventative services, includ</w:t>
      </w:r>
      <w:r w:rsidR="00EA6A90" w:rsidRPr="008A3DF0">
        <w:rPr>
          <w:spacing w:val="-3"/>
          <w:sz w:val="24"/>
          <w:szCs w:val="24"/>
          <w:lang w:val="en-US"/>
        </w:rPr>
        <w:t>ing</w:t>
      </w:r>
      <w:r w:rsidR="00F61470" w:rsidRPr="008A3DF0">
        <w:rPr>
          <w:spacing w:val="-3"/>
          <w:sz w:val="24"/>
          <w:szCs w:val="24"/>
          <w:lang w:val="en-US"/>
        </w:rPr>
        <w:t xml:space="preserve"> </w:t>
      </w:r>
      <w:r w:rsidRPr="008A3DF0">
        <w:rPr>
          <w:spacing w:val="-3"/>
          <w:sz w:val="24"/>
          <w:szCs w:val="24"/>
        </w:rPr>
        <w:t>but not</w:t>
      </w:r>
      <w:r w:rsidR="00EA6A90" w:rsidRPr="008A3DF0">
        <w:rPr>
          <w:spacing w:val="-3"/>
          <w:sz w:val="24"/>
          <w:szCs w:val="24"/>
          <w:lang w:val="en-US"/>
        </w:rPr>
        <w:t xml:space="preserve"> </w:t>
      </w:r>
      <w:r w:rsidRPr="008A3DF0">
        <w:rPr>
          <w:spacing w:val="-3"/>
          <w:sz w:val="24"/>
          <w:szCs w:val="24"/>
        </w:rPr>
        <w:t xml:space="preserve">limited to: daily triage of </w:t>
      </w:r>
      <w:r w:rsidR="00F61470" w:rsidRPr="008A3DF0">
        <w:rPr>
          <w:spacing w:val="-3"/>
          <w:sz w:val="24"/>
          <w:szCs w:val="24"/>
          <w:lang w:val="en-US"/>
        </w:rPr>
        <w:t>incarcerated individual</w:t>
      </w:r>
      <w:r w:rsidR="00014709">
        <w:rPr>
          <w:spacing w:val="-3"/>
          <w:sz w:val="24"/>
          <w:szCs w:val="24"/>
          <w:lang w:val="en-US"/>
        </w:rPr>
        <w:t>s’</w:t>
      </w:r>
      <w:r w:rsidRPr="008A3DF0">
        <w:rPr>
          <w:spacing w:val="-3"/>
          <w:sz w:val="24"/>
          <w:szCs w:val="24"/>
        </w:rPr>
        <w:t xml:space="preserve"> health complaints, provision of sick call, routine non-invasive diagnostic procedures, chronic care clinics, medication administration, and identification and referral of conditions requiring secondary and tertiary services.</w:t>
      </w:r>
      <w:r w:rsidR="00924390">
        <w:rPr>
          <w:spacing w:val="-3"/>
          <w:sz w:val="24"/>
          <w:szCs w:val="24"/>
        </w:rPr>
        <w:t xml:space="preserve"> </w:t>
      </w:r>
    </w:p>
    <w:p w14:paraId="6A03F276" w14:textId="77777777" w:rsidR="00930380" w:rsidRPr="008A3DF0" w:rsidRDefault="00930380" w:rsidP="008A3DF0">
      <w:pPr>
        <w:pStyle w:val="Heading4a"/>
        <w:ind w:left="0" w:firstLine="0"/>
        <w:jc w:val="both"/>
        <w:rPr>
          <w:spacing w:val="-3"/>
          <w:sz w:val="24"/>
          <w:szCs w:val="24"/>
          <w:lang w:val="en-US"/>
        </w:rPr>
      </w:pPr>
    </w:p>
    <w:p w14:paraId="34798BCF" w14:textId="6839E075" w:rsidR="006A3D67" w:rsidRPr="008A3DF0" w:rsidRDefault="00930380" w:rsidP="008A3DF0">
      <w:pPr>
        <w:pStyle w:val="Heading4a"/>
        <w:ind w:left="0" w:firstLine="0"/>
        <w:jc w:val="both"/>
        <w:rPr>
          <w:spacing w:val="-3"/>
          <w:sz w:val="24"/>
          <w:szCs w:val="24"/>
          <w:lang w:val="en-US"/>
        </w:rPr>
      </w:pPr>
      <w:r w:rsidRPr="008A3DF0">
        <w:rPr>
          <w:sz w:val="24"/>
          <w:szCs w:val="24"/>
        </w:rPr>
        <w:t xml:space="preserve">The Vendor will administer an immunization program based on the recommendations of the Centers for Disease Control and Prevention and the </w:t>
      </w:r>
      <w:r w:rsidRPr="008A3DF0">
        <w:rPr>
          <w:rStyle w:val="st1"/>
          <w:color w:val="222222"/>
          <w:sz w:val="24"/>
          <w:szCs w:val="24"/>
        </w:rPr>
        <w:t xml:space="preserve">Advisory Committee on </w:t>
      </w:r>
      <w:r w:rsidRPr="008A3DF0">
        <w:rPr>
          <w:rStyle w:val="st1"/>
          <w:bCs/>
          <w:color w:val="000000"/>
          <w:sz w:val="24"/>
          <w:szCs w:val="24"/>
        </w:rPr>
        <w:t>Immunization</w:t>
      </w:r>
      <w:r w:rsidRPr="008A3DF0">
        <w:rPr>
          <w:rStyle w:val="st1"/>
          <w:color w:val="222222"/>
          <w:sz w:val="24"/>
          <w:szCs w:val="24"/>
        </w:rPr>
        <w:t xml:space="preserve"> Practices (</w:t>
      </w:r>
      <w:r w:rsidRPr="008A3DF0">
        <w:rPr>
          <w:rStyle w:val="st1"/>
          <w:bCs/>
          <w:color w:val="000000"/>
          <w:sz w:val="24"/>
          <w:szCs w:val="24"/>
        </w:rPr>
        <w:t>ACIP</w:t>
      </w:r>
      <w:r w:rsidRPr="008A3DF0">
        <w:rPr>
          <w:sz w:val="24"/>
          <w:szCs w:val="24"/>
        </w:rPr>
        <w:t xml:space="preserve">) and in accordance with IDOC policy </w:t>
      </w:r>
      <w:r w:rsidRPr="00AF58E9">
        <w:rPr>
          <w:sz w:val="24"/>
          <w:szCs w:val="24"/>
        </w:rPr>
        <w:t>(See Specification 2.4.1</w:t>
      </w:r>
      <w:r w:rsidR="00AF58E9" w:rsidRPr="00AF58E9">
        <w:rPr>
          <w:sz w:val="24"/>
          <w:szCs w:val="24"/>
        </w:rPr>
        <w:t>7</w:t>
      </w:r>
      <w:r w:rsidRPr="00AF58E9">
        <w:rPr>
          <w:sz w:val="24"/>
          <w:szCs w:val="24"/>
        </w:rPr>
        <w:t>, Infection Control</w:t>
      </w:r>
      <w:r w:rsidRPr="00AF58E9">
        <w:rPr>
          <w:sz w:val="24"/>
          <w:szCs w:val="24"/>
          <w:lang w:val="en-US"/>
        </w:rPr>
        <w:t>, for more details regarding immunizations</w:t>
      </w:r>
      <w:r w:rsidRPr="00AF58E9">
        <w:rPr>
          <w:sz w:val="24"/>
          <w:szCs w:val="24"/>
        </w:rPr>
        <w:t>).</w:t>
      </w:r>
    </w:p>
    <w:p w14:paraId="35F5501A" w14:textId="77777777" w:rsidR="006A3D67" w:rsidRPr="008A3DF0" w:rsidRDefault="006A3D67" w:rsidP="008A3DF0">
      <w:pPr>
        <w:pStyle w:val="Heading4a"/>
        <w:ind w:left="0" w:firstLine="0"/>
        <w:jc w:val="both"/>
        <w:rPr>
          <w:spacing w:val="-3"/>
          <w:sz w:val="24"/>
          <w:szCs w:val="24"/>
        </w:rPr>
      </w:pPr>
    </w:p>
    <w:p w14:paraId="4BDFA03A" w14:textId="55EE43EC" w:rsidR="006A3D67" w:rsidRPr="008A3DF0" w:rsidRDefault="006A3D67" w:rsidP="008A3DF0">
      <w:pPr>
        <w:pStyle w:val="Heading4a"/>
        <w:ind w:left="0" w:firstLine="0"/>
        <w:jc w:val="both"/>
        <w:rPr>
          <w:spacing w:val="-3"/>
          <w:sz w:val="24"/>
          <w:szCs w:val="24"/>
        </w:rPr>
      </w:pPr>
      <w:r w:rsidRPr="008A3DF0">
        <w:rPr>
          <w:spacing w:val="-3"/>
          <w:sz w:val="24"/>
          <w:szCs w:val="24"/>
        </w:rPr>
        <w:t>Each facility must have a physician on-call after normal business hours, and on weekends and holidays.</w:t>
      </w:r>
    </w:p>
    <w:p w14:paraId="30B0A4E7" w14:textId="77777777" w:rsidR="00150BFD" w:rsidRPr="008A3DF0" w:rsidRDefault="00150BFD" w:rsidP="008A3DF0">
      <w:pPr>
        <w:pStyle w:val="Heading4a"/>
        <w:ind w:left="0" w:firstLine="0"/>
        <w:jc w:val="both"/>
        <w:rPr>
          <w:sz w:val="24"/>
          <w:szCs w:val="24"/>
        </w:rPr>
      </w:pPr>
    </w:p>
    <w:p w14:paraId="5D12BFAA" w14:textId="6A111F00" w:rsidR="006A3D67" w:rsidRPr="008A3DF0" w:rsidRDefault="006A3D67" w:rsidP="008A3DF0">
      <w:pPr>
        <w:pStyle w:val="Heading4a"/>
        <w:ind w:left="0" w:firstLine="0"/>
        <w:jc w:val="both"/>
        <w:rPr>
          <w:spacing w:val="-3"/>
          <w:sz w:val="24"/>
          <w:szCs w:val="24"/>
        </w:rPr>
      </w:pPr>
      <w:r w:rsidRPr="008A3DF0">
        <w:rPr>
          <w:spacing w:val="-3"/>
          <w:sz w:val="24"/>
          <w:szCs w:val="24"/>
        </w:rPr>
        <w:t>The frequency and duration of sick call must be sufficient to meet the health needs of the facility’s population</w:t>
      </w:r>
      <w:r w:rsidR="00490ED5" w:rsidRPr="008A3DF0">
        <w:rPr>
          <w:b/>
          <w:bCs/>
          <w:spacing w:val="-3"/>
          <w:sz w:val="24"/>
          <w:szCs w:val="24"/>
        </w:rPr>
        <w:t xml:space="preserve"> </w:t>
      </w:r>
      <w:r w:rsidR="00490ED5" w:rsidRPr="00AF58E9">
        <w:rPr>
          <w:spacing w:val="-3"/>
          <w:sz w:val="24"/>
          <w:szCs w:val="24"/>
        </w:rPr>
        <w:t>in accordance with applicable standards and policies</w:t>
      </w:r>
      <w:r w:rsidRPr="00AF58E9">
        <w:rPr>
          <w:spacing w:val="-3"/>
          <w:sz w:val="24"/>
          <w:szCs w:val="24"/>
        </w:rPr>
        <w:t>.</w:t>
      </w:r>
      <w:r w:rsidR="00924390">
        <w:rPr>
          <w:spacing w:val="-3"/>
          <w:sz w:val="24"/>
          <w:szCs w:val="24"/>
        </w:rPr>
        <w:t xml:space="preserve"> </w:t>
      </w:r>
    </w:p>
    <w:p w14:paraId="334FBA7F" w14:textId="77777777" w:rsidR="006A3D67" w:rsidRPr="008A3DF0" w:rsidRDefault="006A3D67" w:rsidP="008A3DF0">
      <w:pPr>
        <w:pStyle w:val="Heading4a"/>
        <w:ind w:left="0" w:firstLine="0"/>
        <w:jc w:val="both"/>
        <w:rPr>
          <w:spacing w:val="-3"/>
          <w:sz w:val="24"/>
          <w:szCs w:val="24"/>
        </w:rPr>
      </w:pPr>
    </w:p>
    <w:p w14:paraId="14B25688" w14:textId="2A898A74" w:rsidR="006A3D67" w:rsidRPr="00014709" w:rsidRDefault="006A3D67" w:rsidP="008A3DF0">
      <w:pPr>
        <w:tabs>
          <w:tab w:val="left" w:pos="-720"/>
        </w:tabs>
        <w:suppressAutoHyphens/>
        <w:outlineLvl w:val="0"/>
        <w:rPr>
          <w:rFonts w:ascii="Times New Roman" w:hAnsi="Times New Roman"/>
          <w:b/>
          <w:bCs/>
          <w:spacing w:val="-3"/>
          <w:sz w:val="24"/>
          <w:szCs w:val="24"/>
        </w:rPr>
      </w:pPr>
      <w:r w:rsidRPr="008A3DF0">
        <w:rPr>
          <w:rFonts w:ascii="Times New Roman" w:hAnsi="Times New Roman"/>
          <w:sz w:val="24"/>
          <w:szCs w:val="24"/>
        </w:rPr>
        <w:t xml:space="preserve">Sick call is care for an ambulatory </w:t>
      </w:r>
      <w:r w:rsidR="29449159" w:rsidRPr="008A3DF0">
        <w:rPr>
          <w:rFonts w:ascii="Times New Roman" w:hAnsi="Times New Roman"/>
          <w:sz w:val="24"/>
          <w:szCs w:val="24"/>
        </w:rPr>
        <w:t>incarcerated individual</w:t>
      </w:r>
      <w:r w:rsidRPr="008A3DF0">
        <w:rPr>
          <w:rFonts w:ascii="Times New Roman" w:hAnsi="Times New Roman"/>
          <w:sz w:val="24"/>
          <w:szCs w:val="24"/>
        </w:rPr>
        <w:t xml:space="preserve"> with health care requests who is evaluated and treated in a clinical setting.</w:t>
      </w:r>
      <w:r w:rsidR="00490ED5" w:rsidRPr="008A3DF0">
        <w:rPr>
          <w:rFonts w:ascii="Times New Roman" w:hAnsi="Times New Roman"/>
          <w:sz w:val="24"/>
          <w:szCs w:val="24"/>
        </w:rPr>
        <w:t xml:space="preserve"> Sick call applies to nurse sick call and provider sick call visits.</w:t>
      </w:r>
      <w:r w:rsidR="00924390">
        <w:rPr>
          <w:rFonts w:ascii="Times New Roman" w:hAnsi="Times New Roman"/>
          <w:sz w:val="24"/>
          <w:szCs w:val="24"/>
        </w:rPr>
        <w:t xml:space="preserve"> </w:t>
      </w:r>
      <w:r w:rsidRPr="008A3DF0">
        <w:rPr>
          <w:rFonts w:ascii="Times New Roman" w:hAnsi="Times New Roman"/>
          <w:sz w:val="24"/>
          <w:szCs w:val="24"/>
        </w:rPr>
        <w:t xml:space="preserve">It is also the system through which each </w:t>
      </w:r>
      <w:r w:rsidR="1CA64570" w:rsidRPr="008A3DF0">
        <w:rPr>
          <w:rFonts w:ascii="Times New Roman" w:hAnsi="Times New Roman"/>
          <w:sz w:val="24"/>
          <w:szCs w:val="24"/>
        </w:rPr>
        <w:t>incarcerated individual</w:t>
      </w:r>
      <w:r w:rsidRPr="008A3DF0">
        <w:rPr>
          <w:rFonts w:ascii="Times New Roman" w:hAnsi="Times New Roman"/>
          <w:sz w:val="24"/>
          <w:szCs w:val="24"/>
        </w:rPr>
        <w:t xml:space="preserve"> reports</w:t>
      </w:r>
      <w:r w:rsidR="6FC5A373" w:rsidRPr="008A3DF0">
        <w:rPr>
          <w:rFonts w:ascii="Times New Roman" w:hAnsi="Times New Roman"/>
          <w:sz w:val="24"/>
          <w:szCs w:val="24"/>
        </w:rPr>
        <w:t xml:space="preserve"> </w:t>
      </w:r>
      <w:r w:rsidRPr="008A3DF0">
        <w:rPr>
          <w:rFonts w:ascii="Times New Roman" w:hAnsi="Times New Roman"/>
          <w:sz w:val="24"/>
          <w:szCs w:val="24"/>
        </w:rPr>
        <w:t>and receives appropriate health services for non-emergency illness or injury.</w:t>
      </w:r>
      <w:r w:rsidR="00924390">
        <w:rPr>
          <w:rFonts w:ascii="Times New Roman" w:hAnsi="Times New Roman"/>
          <w:sz w:val="24"/>
          <w:szCs w:val="24"/>
        </w:rPr>
        <w:t xml:space="preserve"> </w:t>
      </w:r>
      <w:r w:rsidRPr="0023683F">
        <w:rPr>
          <w:rFonts w:ascii="Times New Roman" w:hAnsi="Times New Roman"/>
          <w:sz w:val="24"/>
          <w:szCs w:val="24"/>
        </w:rPr>
        <w:t>Sick call shall be conducted by an on-site licensed nurse following established nursing protocols</w:t>
      </w:r>
      <w:r w:rsidR="00080D4E" w:rsidRPr="0023683F">
        <w:rPr>
          <w:rFonts w:ascii="Times New Roman" w:hAnsi="Times New Roman"/>
          <w:sz w:val="24"/>
          <w:szCs w:val="24"/>
        </w:rPr>
        <w:t>, with oversight by a</w:t>
      </w:r>
      <w:r w:rsidRPr="0023683F">
        <w:rPr>
          <w:rFonts w:ascii="Times New Roman" w:hAnsi="Times New Roman"/>
          <w:sz w:val="24"/>
          <w:szCs w:val="24"/>
        </w:rPr>
        <w:t xml:space="preserve"> </w:t>
      </w:r>
      <w:r w:rsidR="009209F4" w:rsidRPr="0023683F">
        <w:rPr>
          <w:rFonts w:ascii="Times New Roman" w:hAnsi="Times New Roman"/>
          <w:sz w:val="24"/>
          <w:szCs w:val="24"/>
        </w:rPr>
        <w:t>Registered Nurse</w:t>
      </w:r>
      <w:r w:rsidRPr="0023683F">
        <w:rPr>
          <w:rFonts w:ascii="Times New Roman" w:hAnsi="Times New Roman"/>
          <w:sz w:val="24"/>
          <w:szCs w:val="24"/>
        </w:rPr>
        <w:t>, mid-level practitioner, or physician</w:t>
      </w:r>
      <w:r w:rsidR="00080D4E" w:rsidRPr="0023683F">
        <w:rPr>
          <w:rFonts w:ascii="Times New Roman" w:hAnsi="Times New Roman"/>
          <w:sz w:val="24"/>
          <w:szCs w:val="24"/>
        </w:rPr>
        <w:t>,</w:t>
      </w:r>
      <w:r w:rsidRPr="0023683F">
        <w:rPr>
          <w:rFonts w:ascii="Times New Roman" w:hAnsi="Times New Roman"/>
          <w:sz w:val="24"/>
          <w:szCs w:val="24"/>
        </w:rPr>
        <w:t xml:space="preserve"> and shall include diagnosis, </w:t>
      </w:r>
      <w:r w:rsidR="6FC5A373" w:rsidRPr="0023683F">
        <w:rPr>
          <w:rFonts w:ascii="Times New Roman" w:hAnsi="Times New Roman"/>
          <w:sz w:val="24"/>
          <w:szCs w:val="24"/>
        </w:rPr>
        <w:t>treatment,</w:t>
      </w:r>
      <w:r w:rsidRPr="0023683F">
        <w:rPr>
          <w:rFonts w:ascii="Times New Roman" w:hAnsi="Times New Roman"/>
          <w:sz w:val="24"/>
          <w:szCs w:val="24"/>
        </w:rPr>
        <w:t xml:space="preserve"> and referral services as appropriate.</w:t>
      </w:r>
      <w:r w:rsidR="00924390">
        <w:rPr>
          <w:rFonts w:ascii="Times New Roman" w:hAnsi="Times New Roman"/>
          <w:sz w:val="24"/>
          <w:szCs w:val="24"/>
        </w:rPr>
        <w:t xml:space="preserve"> </w:t>
      </w:r>
    </w:p>
    <w:p w14:paraId="18AE6252" w14:textId="77777777" w:rsidR="006A3D67" w:rsidRPr="008A3DF0" w:rsidRDefault="006A3D67" w:rsidP="008A3DF0">
      <w:pPr>
        <w:pStyle w:val="Heading4a"/>
        <w:ind w:left="0" w:firstLine="0"/>
        <w:jc w:val="both"/>
        <w:rPr>
          <w:sz w:val="24"/>
          <w:szCs w:val="24"/>
        </w:rPr>
      </w:pPr>
    </w:p>
    <w:p w14:paraId="74FE9F21" w14:textId="475ED06D" w:rsidR="006A3D67" w:rsidRPr="008A3DF0" w:rsidRDefault="0AFD4AE2" w:rsidP="008A3DF0">
      <w:pPr>
        <w:pStyle w:val="Heading4a"/>
        <w:ind w:left="0" w:firstLine="0"/>
        <w:jc w:val="both"/>
        <w:rPr>
          <w:sz w:val="24"/>
          <w:szCs w:val="24"/>
        </w:rPr>
      </w:pPr>
      <w:r w:rsidRPr="2A3ED153">
        <w:rPr>
          <w:sz w:val="24"/>
          <w:szCs w:val="24"/>
        </w:rPr>
        <w:t>The IDOC utilizes a written “health care request form”</w:t>
      </w:r>
      <w:r w:rsidR="447A49FB" w:rsidRPr="2A3ED153">
        <w:rPr>
          <w:sz w:val="24"/>
          <w:szCs w:val="24"/>
          <w:lang w:val="en-US"/>
        </w:rPr>
        <w:t xml:space="preserve"> (HCRF)</w:t>
      </w:r>
      <w:r w:rsidRPr="2A3ED153">
        <w:rPr>
          <w:sz w:val="24"/>
          <w:szCs w:val="24"/>
        </w:rPr>
        <w:t xml:space="preserve"> to permit </w:t>
      </w:r>
      <w:r w:rsidR="08C3594C" w:rsidRPr="2A3ED153">
        <w:rPr>
          <w:sz w:val="24"/>
          <w:szCs w:val="24"/>
        </w:rPr>
        <w:t>incarcerated individuals</w:t>
      </w:r>
      <w:r w:rsidRPr="2A3ED153">
        <w:rPr>
          <w:sz w:val="24"/>
          <w:szCs w:val="24"/>
        </w:rPr>
        <w:t xml:space="preserve"> and </w:t>
      </w:r>
      <w:r w:rsidR="00490ED5" w:rsidRPr="2A3ED153">
        <w:rPr>
          <w:sz w:val="24"/>
          <w:szCs w:val="24"/>
        </w:rPr>
        <w:t xml:space="preserve">adjudicated youth </w:t>
      </w:r>
      <w:r w:rsidRPr="2A3ED153">
        <w:rPr>
          <w:sz w:val="24"/>
          <w:szCs w:val="24"/>
        </w:rPr>
        <w:t>to request health care services.</w:t>
      </w:r>
      <w:r w:rsidR="00924390" w:rsidRPr="2A3ED153">
        <w:rPr>
          <w:sz w:val="24"/>
          <w:szCs w:val="24"/>
        </w:rPr>
        <w:t xml:space="preserve"> </w:t>
      </w:r>
      <w:r w:rsidRPr="2A3ED153">
        <w:rPr>
          <w:sz w:val="24"/>
          <w:szCs w:val="24"/>
        </w:rPr>
        <w:t>These health care request forms must be collected and reviewed (triaged) daily.</w:t>
      </w:r>
      <w:r w:rsidR="00924390" w:rsidRPr="2A3ED153">
        <w:rPr>
          <w:sz w:val="24"/>
          <w:szCs w:val="24"/>
        </w:rPr>
        <w:t xml:space="preserve"> </w:t>
      </w:r>
      <w:r w:rsidRPr="2A3ED153">
        <w:rPr>
          <w:sz w:val="24"/>
          <w:szCs w:val="24"/>
        </w:rPr>
        <w:t xml:space="preserve"> Each HCRF must be </w:t>
      </w:r>
      <w:r w:rsidR="00490ED5" w:rsidRPr="2A3ED153">
        <w:rPr>
          <w:sz w:val="24"/>
          <w:szCs w:val="24"/>
        </w:rPr>
        <w:t xml:space="preserve">logged and </w:t>
      </w:r>
      <w:r w:rsidRPr="2A3ED153">
        <w:rPr>
          <w:sz w:val="24"/>
          <w:szCs w:val="24"/>
        </w:rPr>
        <w:t xml:space="preserve">stamped with the date </w:t>
      </w:r>
      <w:r w:rsidR="447A49FB" w:rsidRPr="2A3ED153">
        <w:rPr>
          <w:sz w:val="24"/>
          <w:szCs w:val="24"/>
          <w:lang w:val="en-US"/>
        </w:rPr>
        <w:t xml:space="preserve">and time </w:t>
      </w:r>
      <w:r w:rsidRPr="2A3ED153">
        <w:rPr>
          <w:sz w:val="24"/>
          <w:szCs w:val="24"/>
        </w:rPr>
        <w:t xml:space="preserve">received. </w:t>
      </w:r>
    </w:p>
    <w:p w14:paraId="672BAFCB" w14:textId="77777777" w:rsidR="006A3D67" w:rsidRPr="008A3DF0" w:rsidRDefault="006A3D67" w:rsidP="008A3DF0">
      <w:pPr>
        <w:pStyle w:val="Heading4a"/>
        <w:ind w:left="0" w:firstLine="0"/>
        <w:jc w:val="both"/>
        <w:rPr>
          <w:sz w:val="24"/>
          <w:szCs w:val="24"/>
        </w:rPr>
      </w:pPr>
    </w:p>
    <w:p w14:paraId="1203F3DD" w14:textId="2B24FA8E" w:rsidR="006A3D67" w:rsidRPr="008A3DF0" w:rsidRDefault="006A3D67" w:rsidP="008A3DF0">
      <w:pPr>
        <w:pStyle w:val="Heading4a"/>
        <w:ind w:left="0" w:firstLine="0"/>
        <w:jc w:val="both"/>
        <w:rPr>
          <w:sz w:val="24"/>
          <w:szCs w:val="24"/>
        </w:rPr>
      </w:pPr>
      <w:r w:rsidRPr="008A3DF0">
        <w:rPr>
          <w:sz w:val="24"/>
          <w:szCs w:val="24"/>
        </w:rPr>
        <w:t xml:space="preserve">Most health care request forms require a face-to-face meeting with professional staff. All health care requests that note any clinical symptom must be seen </w:t>
      </w:r>
      <w:r w:rsidR="00AF58E9" w:rsidRPr="008A3DF0">
        <w:rPr>
          <w:sz w:val="24"/>
          <w:szCs w:val="24"/>
        </w:rPr>
        <w:t>face-to-face</w:t>
      </w:r>
      <w:r w:rsidRPr="008A3DF0">
        <w:rPr>
          <w:sz w:val="24"/>
          <w:szCs w:val="24"/>
        </w:rPr>
        <w:t xml:space="preserve"> within 24 hours.</w:t>
      </w:r>
    </w:p>
    <w:p w14:paraId="3CAF1517" w14:textId="77777777" w:rsidR="006A3D67" w:rsidRPr="008A3DF0" w:rsidRDefault="006A3D67" w:rsidP="008A3DF0">
      <w:pPr>
        <w:pStyle w:val="Heading4a"/>
        <w:ind w:left="0" w:firstLine="0"/>
        <w:jc w:val="both"/>
        <w:rPr>
          <w:sz w:val="24"/>
          <w:szCs w:val="24"/>
        </w:rPr>
      </w:pPr>
    </w:p>
    <w:p w14:paraId="23C8E8DA" w14:textId="436B07DC" w:rsidR="006A3D67" w:rsidRPr="008A3DF0" w:rsidRDefault="006A3D67" w:rsidP="008A3DF0">
      <w:pPr>
        <w:pStyle w:val="Heading4a"/>
        <w:ind w:left="0" w:firstLine="0"/>
        <w:jc w:val="both"/>
        <w:rPr>
          <w:sz w:val="24"/>
          <w:szCs w:val="24"/>
        </w:rPr>
      </w:pPr>
      <w:r w:rsidRPr="2A3ED153">
        <w:rPr>
          <w:sz w:val="24"/>
          <w:szCs w:val="24"/>
        </w:rPr>
        <w:t>IDOC expects routine referrals to take place in a timely manner. The IDOC expects the Vendor to comply with the maximum waiting periods</w:t>
      </w:r>
      <w:r w:rsidR="1659DB42" w:rsidRPr="2A3ED153">
        <w:rPr>
          <w:sz w:val="24"/>
          <w:szCs w:val="24"/>
        </w:rPr>
        <w:t xml:space="preserve"> as defined </w:t>
      </w:r>
      <w:r w:rsidR="0171DD21" w:rsidRPr="2A3ED153">
        <w:rPr>
          <w:sz w:val="24"/>
          <w:szCs w:val="24"/>
        </w:rPr>
        <w:t>in but</w:t>
      </w:r>
      <w:r w:rsidR="00490ED5" w:rsidRPr="2A3ED153">
        <w:rPr>
          <w:sz w:val="24"/>
          <w:szCs w:val="24"/>
        </w:rPr>
        <w:t xml:space="preserve"> not limited to</w:t>
      </w:r>
      <w:r w:rsidR="1659DB42" w:rsidRPr="2A3ED153">
        <w:rPr>
          <w:sz w:val="24"/>
          <w:szCs w:val="24"/>
        </w:rPr>
        <w:t xml:space="preserve"> </w:t>
      </w:r>
      <w:r w:rsidR="71D70E3D" w:rsidRPr="2A3ED153">
        <w:rPr>
          <w:sz w:val="24"/>
          <w:szCs w:val="24"/>
        </w:rPr>
        <w:t>Health Care Service Directives</w:t>
      </w:r>
      <w:r w:rsidR="00924390" w:rsidRPr="2A3ED153">
        <w:rPr>
          <w:sz w:val="24"/>
          <w:szCs w:val="24"/>
        </w:rPr>
        <w:t xml:space="preserve"> </w:t>
      </w:r>
      <w:r w:rsidR="00A841EE" w:rsidRPr="2A3ED153">
        <w:rPr>
          <w:sz w:val="24"/>
          <w:szCs w:val="24"/>
        </w:rPr>
        <w:t>2.01A</w:t>
      </w:r>
      <w:r w:rsidR="009E1B52" w:rsidRPr="2A3ED153">
        <w:rPr>
          <w:sz w:val="24"/>
          <w:szCs w:val="24"/>
        </w:rPr>
        <w:t>/Y</w:t>
      </w:r>
      <w:r w:rsidR="36E07E43" w:rsidRPr="2A3ED153">
        <w:rPr>
          <w:sz w:val="24"/>
          <w:szCs w:val="24"/>
        </w:rPr>
        <w:t xml:space="preserve">, </w:t>
      </w:r>
      <w:r w:rsidR="00A841EE" w:rsidRPr="2A3ED153">
        <w:rPr>
          <w:sz w:val="24"/>
          <w:szCs w:val="24"/>
        </w:rPr>
        <w:t>3.</w:t>
      </w:r>
      <w:r w:rsidR="009E1B52" w:rsidRPr="2A3ED153">
        <w:rPr>
          <w:sz w:val="24"/>
          <w:szCs w:val="24"/>
        </w:rPr>
        <w:t>01</w:t>
      </w:r>
      <w:r w:rsidR="00A841EE" w:rsidRPr="2A3ED153">
        <w:rPr>
          <w:sz w:val="24"/>
          <w:szCs w:val="24"/>
        </w:rPr>
        <w:t>A</w:t>
      </w:r>
      <w:r w:rsidR="009E1B52" w:rsidRPr="2A3ED153">
        <w:rPr>
          <w:sz w:val="24"/>
          <w:szCs w:val="24"/>
        </w:rPr>
        <w:t>/Y</w:t>
      </w:r>
      <w:r w:rsidR="36E07E43" w:rsidRPr="2A3ED153">
        <w:rPr>
          <w:sz w:val="24"/>
          <w:szCs w:val="24"/>
        </w:rPr>
        <w:t>,</w:t>
      </w:r>
      <w:r w:rsidR="000F018A" w:rsidRPr="2A3ED153">
        <w:rPr>
          <w:sz w:val="24"/>
          <w:szCs w:val="24"/>
          <w:lang w:val="en-US"/>
        </w:rPr>
        <w:t xml:space="preserve"> </w:t>
      </w:r>
      <w:r w:rsidR="36E07E43" w:rsidRPr="2A3ED153">
        <w:rPr>
          <w:sz w:val="24"/>
          <w:szCs w:val="24"/>
        </w:rPr>
        <w:t>2.21A</w:t>
      </w:r>
      <w:r w:rsidR="009E1B52" w:rsidRPr="2A3ED153">
        <w:rPr>
          <w:sz w:val="24"/>
          <w:szCs w:val="24"/>
        </w:rPr>
        <w:t>/Y</w:t>
      </w:r>
      <w:r w:rsidR="00A841EE" w:rsidRPr="2A3ED153">
        <w:rPr>
          <w:sz w:val="24"/>
          <w:szCs w:val="24"/>
        </w:rPr>
        <w:t>,</w:t>
      </w:r>
      <w:r w:rsidR="00924390" w:rsidRPr="2A3ED153">
        <w:rPr>
          <w:sz w:val="24"/>
          <w:szCs w:val="24"/>
        </w:rPr>
        <w:t xml:space="preserve"> </w:t>
      </w:r>
      <w:r w:rsidR="7705BEB0" w:rsidRPr="2A3ED153">
        <w:rPr>
          <w:sz w:val="24"/>
          <w:szCs w:val="24"/>
        </w:rPr>
        <w:t>and 4.03A</w:t>
      </w:r>
      <w:r w:rsidR="009E1B52" w:rsidRPr="2A3ED153">
        <w:rPr>
          <w:sz w:val="24"/>
          <w:szCs w:val="24"/>
        </w:rPr>
        <w:t>/Y.</w:t>
      </w:r>
    </w:p>
    <w:p w14:paraId="07FE42AD" w14:textId="77777777" w:rsidR="00B22A1B" w:rsidRPr="008A3DF0" w:rsidRDefault="00B22A1B" w:rsidP="008A3DF0">
      <w:pPr>
        <w:widowControl w:val="0"/>
        <w:ind w:left="1080"/>
        <w:rPr>
          <w:rFonts w:ascii="Times New Roman" w:hAnsi="Times New Roman"/>
          <w:sz w:val="24"/>
          <w:szCs w:val="24"/>
        </w:rPr>
      </w:pPr>
    </w:p>
    <w:p w14:paraId="40508CE9" w14:textId="0457BFEC" w:rsidR="006A3D67" w:rsidRPr="008A3DF0" w:rsidRDefault="006A3D67" w:rsidP="008A3DF0">
      <w:pPr>
        <w:widowControl w:val="0"/>
        <w:rPr>
          <w:rFonts w:ascii="Times New Roman" w:hAnsi="Times New Roman"/>
          <w:sz w:val="24"/>
          <w:szCs w:val="24"/>
        </w:rPr>
      </w:pPr>
      <w:r w:rsidRPr="008A3DF0">
        <w:rPr>
          <w:rFonts w:ascii="Times New Roman" w:hAnsi="Times New Roman"/>
          <w:sz w:val="24"/>
          <w:szCs w:val="24"/>
        </w:rPr>
        <w:t>The Vendor may use nursing assessment protocols to facilitate the management of some acute conditions.</w:t>
      </w:r>
      <w:r w:rsidR="00924390">
        <w:rPr>
          <w:rFonts w:ascii="Times New Roman" w:hAnsi="Times New Roman"/>
          <w:sz w:val="24"/>
          <w:szCs w:val="24"/>
        </w:rPr>
        <w:t xml:space="preserve"> </w:t>
      </w:r>
      <w:r w:rsidRPr="008A3DF0">
        <w:rPr>
          <w:rFonts w:ascii="Times New Roman" w:hAnsi="Times New Roman"/>
          <w:sz w:val="24"/>
          <w:szCs w:val="24"/>
        </w:rPr>
        <w:t>Nursing protocol</w:t>
      </w:r>
      <w:r w:rsidR="004C5139">
        <w:rPr>
          <w:rFonts w:ascii="Times New Roman" w:hAnsi="Times New Roman"/>
          <w:sz w:val="24"/>
          <w:szCs w:val="24"/>
        </w:rPr>
        <w:t>s</w:t>
      </w:r>
      <w:r w:rsidRPr="008A3DF0">
        <w:rPr>
          <w:rFonts w:ascii="Times New Roman" w:hAnsi="Times New Roman"/>
          <w:sz w:val="24"/>
          <w:szCs w:val="24"/>
        </w:rPr>
        <w:t xml:space="preserve"> may not include prescription medication unless the protocol is for an emergent, life</w:t>
      </w:r>
      <w:r w:rsidR="009E1B52" w:rsidRPr="008A3DF0">
        <w:rPr>
          <w:rFonts w:ascii="Times New Roman" w:hAnsi="Times New Roman"/>
          <w:sz w:val="24"/>
          <w:szCs w:val="24"/>
        </w:rPr>
        <w:t>-</w:t>
      </w:r>
      <w:r w:rsidRPr="008A3DF0">
        <w:rPr>
          <w:rFonts w:ascii="Times New Roman" w:hAnsi="Times New Roman"/>
          <w:sz w:val="24"/>
          <w:szCs w:val="24"/>
        </w:rPr>
        <w:t>threatening condition. Nursing protocols must be appropriate for the educational and skill level of the nurse.</w:t>
      </w:r>
      <w:r w:rsidR="00924390">
        <w:rPr>
          <w:rFonts w:ascii="Times New Roman" w:hAnsi="Times New Roman"/>
          <w:sz w:val="24"/>
          <w:szCs w:val="24"/>
        </w:rPr>
        <w:t xml:space="preserve"> </w:t>
      </w:r>
      <w:r w:rsidRPr="008A3DF0">
        <w:rPr>
          <w:rFonts w:ascii="Times New Roman" w:hAnsi="Times New Roman"/>
          <w:sz w:val="24"/>
          <w:szCs w:val="24"/>
        </w:rPr>
        <w:t>Nursing staff utilizing nursing protocols must be adequately trained including a demonstration of competency.</w:t>
      </w:r>
      <w:r w:rsidR="00924390">
        <w:rPr>
          <w:rFonts w:ascii="Times New Roman" w:hAnsi="Times New Roman"/>
          <w:sz w:val="24"/>
          <w:szCs w:val="24"/>
        </w:rPr>
        <w:t xml:space="preserve"> </w:t>
      </w:r>
      <w:r w:rsidRPr="008A3DF0">
        <w:rPr>
          <w:rFonts w:ascii="Times New Roman" w:hAnsi="Times New Roman"/>
          <w:sz w:val="24"/>
          <w:szCs w:val="24"/>
        </w:rPr>
        <w:t xml:space="preserve">Any nursing protocol completed by </w:t>
      </w:r>
      <w:r w:rsidR="00087593" w:rsidRPr="008A3DF0">
        <w:rPr>
          <w:rFonts w:ascii="Times New Roman" w:hAnsi="Times New Roman"/>
          <w:sz w:val="24"/>
          <w:szCs w:val="24"/>
        </w:rPr>
        <w:t>an</w:t>
      </w:r>
      <w:r w:rsidRPr="008A3DF0">
        <w:rPr>
          <w:rFonts w:ascii="Times New Roman" w:hAnsi="Times New Roman"/>
          <w:sz w:val="24"/>
          <w:szCs w:val="24"/>
        </w:rPr>
        <w:t xml:space="preserve"> LPN must be </w:t>
      </w:r>
      <w:r w:rsidR="009E1B52" w:rsidRPr="008A3DF0">
        <w:rPr>
          <w:rFonts w:ascii="Times New Roman" w:hAnsi="Times New Roman"/>
          <w:sz w:val="24"/>
          <w:szCs w:val="24"/>
        </w:rPr>
        <w:t>conducted</w:t>
      </w:r>
      <w:r w:rsidRPr="008A3DF0">
        <w:rPr>
          <w:rFonts w:ascii="Times New Roman" w:hAnsi="Times New Roman"/>
          <w:sz w:val="24"/>
          <w:szCs w:val="24"/>
        </w:rPr>
        <w:t xml:space="preserve"> under the strict supervision of a</w:t>
      </w:r>
      <w:r w:rsidR="003C16DE">
        <w:rPr>
          <w:rFonts w:ascii="Times New Roman" w:hAnsi="Times New Roman"/>
          <w:sz w:val="24"/>
          <w:szCs w:val="24"/>
        </w:rPr>
        <w:t>n</w:t>
      </w:r>
      <w:r w:rsidRPr="008A3DF0">
        <w:rPr>
          <w:rFonts w:ascii="Times New Roman" w:hAnsi="Times New Roman"/>
          <w:sz w:val="24"/>
          <w:szCs w:val="24"/>
        </w:rPr>
        <w:t xml:space="preserve"> RN that will review and sign off all protocols completed before the end of shift and include at a minimum of five percent</w:t>
      </w:r>
      <w:r w:rsidR="00014709">
        <w:rPr>
          <w:rFonts w:ascii="Times New Roman" w:hAnsi="Times New Roman"/>
          <w:sz w:val="24"/>
          <w:szCs w:val="24"/>
        </w:rPr>
        <w:t xml:space="preserve"> (5%)</w:t>
      </w:r>
      <w:r w:rsidRPr="008A3DF0">
        <w:rPr>
          <w:rFonts w:ascii="Times New Roman" w:hAnsi="Times New Roman"/>
          <w:sz w:val="24"/>
          <w:szCs w:val="24"/>
        </w:rPr>
        <w:t xml:space="preserve"> review of all charts completed.</w:t>
      </w:r>
    </w:p>
    <w:p w14:paraId="6D3AAAF9" w14:textId="77777777" w:rsidR="006A3D67" w:rsidRPr="008A3DF0" w:rsidRDefault="006A3D67" w:rsidP="008A3DF0">
      <w:pPr>
        <w:pStyle w:val="Heading4a"/>
        <w:ind w:left="0" w:firstLine="0"/>
        <w:jc w:val="both"/>
        <w:rPr>
          <w:sz w:val="24"/>
          <w:szCs w:val="24"/>
        </w:rPr>
      </w:pPr>
    </w:p>
    <w:p w14:paraId="7EBDF49C" w14:textId="630604A6" w:rsidR="006A3D67" w:rsidRPr="008A3DF0" w:rsidRDefault="006A3D67" w:rsidP="008A3DF0">
      <w:pPr>
        <w:tabs>
          <w:tab w:val="left" w:pos="-720"/>
        </w:tabs>
        <w:suppressAutoHyphens/>
        <w:outlineLvl w:val="0"/>
        <w:rPr>
          <w:rFonts w:ascii="Times New Roman" w:hAnsi="Times New Roman"/>
          <w:spacing w:val="-3"/>
          <w:sz w:val="24"/>
          <w:szCs w:val="24"/>
        </w:rPr>
      </w:pPr>
      <w:r w:rsidRPr="008A3DF0">
        <w:rPr>
          <w:rFonts w:ascii="Times New Roman" w:hAnsi="Times New Roman"/>
          <w:spacing w:val="-3"/>
          <w:sz w:val="24"/>
          <w:szCs w:val="24"/>
        </w:rPr>
        <w:t>For urgent and emergent health problems, the Vendor must respond to these problems within appropriate time frames, dictated by the</w:t>
      </w:r>
      <w:r w:rsidR="49CB336D" w:rsidRPr="008A3DF0">
        <w:rPr>
          <w:rFonts w:ascii="Times New Roman" w:hAnsi="Times New Roman"/>
          <w:sz w:val="24"/>
          <w:szCs w:val="24"/>
        </w:rPr>
        <w:t xml:space="preserve"> incarcerated individual’s</w:t>
      </w:r>
      <w:r w:rsidRPr="008A3DF0">
        <w:rPr>
          <w:rFonts w:ascii="Times New Roman" w:hAnsi="Times New Roman"/>
          <w:spacing w:val="-3"/>
          <w:sz w:val="24"/>
          <w:szCs w:val="24"/>
        </w:rPr>
        <w:t xml:space="preserve"> condition, either </w:t>
      </w:r>
      <w:r w:rsidR="009209F4">
        <w:rPr>
          <w:rFonts w:ascii="Times New Roman" w:hAnsi="Times New Roman"/>
          <w:spacing w:val="-3"/>
          <w:sz w:val="24"/>
          <w:szCs w:val="24"/>
        </w:rPr>
        <w:t>on-site</w:t>
      </w:r>
      <w:r w:rsidRPr="008A3DF0">
        <w:rPr>
          <w:rFonts w:ascii="Times New Roman" w:hAnsi="Times New Roman"/>
          <w:spacing w:val="-3"/>
          <w:sz w:val="24"/>
          <w:szCs w:val="24"/>
        </w:rPr>
        <w:t xml:space="preserve"> or </w:t>
      </w:r>
      <w:r w:rsidR="003559F7">
        <w:rPr>
          <w:rFonts w:ascii="Times New Roman" w:hAnsi="Times New Roman"/>
          <w:spacing w:val="-3"/>
          <w:sz w:val="24"/>
          <w:szCs w:val="24"/>
        </w:rPr>
        <w:t>off-site</w:t>
      </w:r>
      <w:r w:rsidRPr="008A3DF0">
        <w:rPr>
          <w:rFonts w:ascii="Times New Roman" w:hAnsi="Times New Roman"/>
          <w:spacing w:val="-3"/>
          <w:sz w:val="24"/>
          <w:szCs w:val="24"/>
        </w:rPr>
        <w:t xml:space="preserve"> utilizing local services, 24 hours a day, 7 days a week.</w:t>
      </w:r>
      <w:r w:rsidR="00924390">
        <w:rPr>
          <w:rFonts w:ascii="Times New Roman" w:hAnsi="Times New Roman"/>
          <w:spacing w:val="-3"/>
          <w:sz w:val="24"/>
          <w:szCs w:val="24"/>
        </w:rPr>
        <w:t xml:space="preserve"> </w:t>
      </w:r>
    </w:p>
    <w:p w14:paraId="585E0313" w14:textId="77777777" w:rsidR="006A3D67" w:rsidRPr="008A3DF0" w:rsidRDefault="006A3D67" w:rsidP="008A3DF0">
      <w:pPr>
        <w:tabs>
          <w:tab w:val="left" w:pos="-720"/>
        </w:tabs>
        <w:suppressAutoHyphens/>
        <w:outlineLvl w:val="0"/>
        <w:rPr>
          <w:rFonts w:ascii="Times New Roman" w:hAnsi="Times New Roman"/>
          <w:spacing w:val="-3"/>
          <w:sz w:val="24"/>
          <w:szCs w:val="24"/>
        </w:rPr>
      </w:pPr>
    </w:p>
    <w:p w14:paraId="29A8DA3A" w14:textId="7426972D" w:rsidR="006A3D67" w:rsidRPr="008A3DF0" w:rsidRDefault="7272E091" w:rsidP="008A3DF0">
      <w:pPr>
        <w:rPr>
          <w:rFonts w:ascii="Times New Roman" w:hAnsi="Times New Roman"/>
          <w:sz w:val="24"/>
          <w:szCs w:val="24"/>
        </w:rPr>
      </w:pPr>
      <w:r w:rsidRPr="008A3DF0">
        <w:rPr>
          <w:rFonts w:ascii="Times New Roman" w:hAnsi="Times New Roman"/>
          <w:sz w:val="24"/>
          <w:szCs w:val="24"/>
        </w:rPr>
        <w:t>Incarcerated individuals</w:t>
      </w:r>
      <w:r w:rsidR="006A3D67" w:rsidRPr="008A3DF0">
        <w:rPr>
          <w:rFonts w:ascii="Times New Roman" w:hAnsi="Times New Roman"/>
          <w:sz w:val="24"/>
          <w:szCs w:val="24"/>
        </w:rPr>
        <w:t xml:space="preserve"> located in restrict</w:t>
      </w:r>
      <w:r w:rsidR="009E1B52" w:rsidRPr="008A3DF0">
        <w:rPr>
          <w:rFonts w:ascii="Times New Roman" w:hAnsi="Times New Roman"/>
          <w:sz w:val="24"/>
          <w:szCs w:val="24"/>
        </w:rPr>
        <w:t>ive</w:t>
      </w:r>
      <w:r w:rsidR="006A3D67" w:rsidRPr="008A3DF0">
        <w:rPr>
          <w:rFonts w:ascii="Times New Roman" w:hAnsi="Times New Roman"/>
          <w:sz w:val="24"/>
          <w:szCs w:val="24"/>
        </w:rPr>
        <w:t xml:space="preserve"> housing unit</w:t>
      </w:r>
      <w:r w:rsidR="009E1B52" w:rsidRPr="008A3DF0">
        <w:rPr>
          <w:rFonts w:ascii="Times New Roman" w:hAnsi="Times New Roman"/>
          <w:sz w:val="24"/>
          <w:szCs w:val="24"/>
        </w:rPr>
        <w:t>s</w:t>
      </w:r>
      <w:r w:rsidR="006A3D67" w:rsidRPr="008A3DF0">
        <w:rPr>
          <w:rFonts w:ascii="Times New Roman" w:hAnsi="Times New Roman"/>
          <w:sz w:val="24"/>
          <w:szCs w:val="24"/>
        </w:rPr>
        <w:t xml:space="preserve"> shall h</w:t>
      </w:r>
      <w:r w:rsidR="1B7E7BD0" w:rsidRPr="008A3DF0">
        <w:rPr>
          <w:rFonts w:ascii="Times New Roman" w:hAnsi="Times New Roman"/>
          <w:sz w:val="24"/>
          <w:szCs w:val="24"/>
        </w:rPr>
        <w:t xml:space="preserve">ave the same access to care as </w:t>
      </w:r>
      <w:r w:rsidR="006A3D67" w:rsidRPr="008A3DF0">
        <w:rPr>
          <w:rFonts w:ascii="Times New Roman" w:hAnsi="Times New Roman"/>
          <w:sz w:val="24"/>
          <w:szCs w:val="24"/>
        </w:rPr>
        <w:t xml:space="preserve">do other </w:t>
      </w:r>
      <w:r w:rsidRPr="008A3DF0">
        <w:rPr>
          <w:rFonts w:ascii="Times New Roman" w:hAnsi="Times New Roman"/>
          <w:sz w:val="24"/>
          <w:szCs w:val="24"/>
        </w:rPr>
        <w:t>incarcerated individuals</w:t>
      </w:r>
      <w:r w:rsidR="006A3D67" w:rsidRPr="008A3DF0">
        <w:rPr>
          <w:rFonts w:ascii="Times New Roman" w:hAnsi="Times New Roman"/>
          <w:sz w:val="24"/>
          <w:szCs w:val="24"/>
        </w:rPr>
        <w:t xml:space="preserve">, although some facilities may choose to provide services in examination rooms located within the </w:t>
      </w:r>
      <w:r w:rsidR="38F070F6" w:rsidRPr="008A3DF0">
        <w:rPr>
          <w:rFonts w:ascii="Times New Roman" w:hAnsi="Times New Roman"/>
          <w:sz w:val="24"/>
          <w:szCs w:val="24"/>
        </w:rPr>
        <w:t>restrict</w:t>
      </w:r>
      <w:r w:rsidR="00DD2041">
        <w:rPr>
          <w:rFonts w:ascii="Times New Roman" w:hAnsi="Times New Roman"/>
          <w:sz w:val="24"/>
          <w:szCs w:val="24"/>
        </w:rPr>
        <w:t>ive</w:t>
      </w:r>
      <w:r w:rsidR="20160E3E" w:rsidRPr="008A3DF0">
        <w:rPr>
          <w:rFonts w:ascii="Times New Roman" w:hAnsi="Times New Roman"/>
          <w:sz w:val="24"/>
          <w:szCs w:val="24"/>
        </w:rPr>
        <w:t xml:space="preserve"> housing </w:t>
      </w:r>
      <w:r w:rsidR="006A3D67" w:rsidRPr="008A3DF0">
        <w:rPr>
          <w:rFonts w:ascii="Times New Roman" w:hAnsi="Times New Roman"/>
          <w:sz w:val="24"/>
          <w:szCs w:val="24"/>
        </w:rPr>
        <w:t>units themselves.</w:t>
      </w:r>
      <w:r w:rsidR="00924390">
        <w:rPr>
          <w:rFonts w:ascii="Times New Roman" w:hAnsi="Times New Roman"/>
          <w:sz w:val="24"/>
          <w:szCs w:val="24"/>
        </w:rPr>
        <w:t xml:space="preserve"> </w:t>
      </w:r>
    </w:p>
    <w:p w14:paraId="4DC8B33E" w14:textId="77777777" w:rsidR="006A3D67" w:rsidRPr="008A3DF0" w:rsidRDefault="006A3D67" w:rsidP="008A3DF0">
      <w:pPr>
        <w:rPr>
          <w:rFonts w:ascii="Times New Roman" w:hAnsi="Times New Roman"/>
          <w:sz w:val="24"/>
          <w:szCs w:val="24"/>
        </w:rPr>
      </w:pPr>
    </w:p>
    <w:p w14:paraId="27913900" w14:textId="427A2C57" w:rsidR="006336AB" w:rsidRPr="008A3DF0" w:rsidRDefault="5F2EB96B"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Sick call and clinic visits shall not be deemed complete until all </w:t>
      </w:r>
      <w:r w:rsidR="473A7BE1" w:rsidRPr="008A3DF0">
        <w:rPr>
          <w:rFonts w:ascii="Times New Roman" w:hAnsi="Times New Roman"/>
          <w:sz w:val="24"/>
          <w:szCs w:val="24"/>
        </w:rPr>
        <w:t>incarcerated individuals</w:t>
      </w:r>
      <w:r w:rsidRPr="008A3DF0">
        <w:rPr>
          <w:rFonts w:ascii="Times New Roman" w:hAnsi="Times New Roman"/>
          <w:sz w:val="24"/>
          <w:szCs w:val="24"/>
        </w:rPr>
        <w:t xml:space="preserve"> who are scheduled for that day’s clinics have been examined or treated. The IDOC reserves the right to require the Vendor to apply additional resources to any facility if this is necessary in order to reduce the waiting list to an acceptable duration.</w:t>
      </w:r>
      <w:r w:rsidR="00924390">
        <w:rPr>
          <w:rFonts w:ascii="Times New Roman" w:hAnsi="Times New Roman"/>
          <w:sz w:val="24"/>
          <w:szCs w:val="24"/>
        </w:rPr>
        <w:t xml:space="preserve"> </w:t>
      </w:r>
    </w:p>
    <w:p w14:paraId="094488EC" w14:textId="77777777" w:rsidR="006336AB" w:rsidRPr="008A3DF0" w:rsidRDefault="006336AB" w:rsidP="008A3DF0">
      <w:pPr>
        <w:autoSpaceDE w:val="0"/>
        <w:autoSpaceDN w:val="0"/>
        <w:adjustRightInd w:val="0"/>
        <w:rPr>
          <w:rFonts w:ascii="Times New Roman" w:hAnsi="Times New Roman"/>
          <w:sz w:val="24"/>
          <w:szCs w:val="24"/>
        </w:rPr>
      </w:pPr>
    </w:p>
    <w:p w14:paraId="3FA5EF1B" w14:textId="689ED79C" w:rsidR="00FD2ADA" w:rsidRPr="006F1E42" w:rsidRDefault="006336AB" w:rsidP="008A3DF0">
      <w:pPr>
        <w:rPr>
          <w:rFonts w:ascii="Times New Roman" w:hAnsi="Times New Roman"/>
          <w:sz w:val="24"/>
          <w:szCs w:val="24"/>
          <w:u w:val="single"/>
        </w:rPr>
      </w:pPr>
      <w:r w:rsidRPr="006F1E42">
        <w:rPr>
          <w:rFonts w:ascii="Times New Roman" w:hAnsi="Times New Roman"/>
          <w:sz w:val="24"/>
          <w:szCs w:val="24"/>
          <w:u w:val="single"/>
        </w:rPr>
        <w:t xml:space="preserve">Upon notice from the IDOC, the Vendor shall credit the IDOC </w:t>
      </w:r>
      <w:r w:rsidR="00D24C54" w:rsidRPr="006F1E42">
        <w:rPr>
          <w:rFonts w:ascii="Times New Roman" w:hAnsi="Times New Roman"/>
          <w:sz w:val="24"/>
          <w:szCs w:val="24"/>
          <w:u w:val="single"/>
        </w:rPr>
        <w:t>$15,000</w:t>
      </w:r>
      <w:r w:rsidR="00D24C54" w:rsidRPr="006F1E42">
        <w:rPr>
          <w:rFonts w:ascii="Times New Roman" w:hAnsi="Times New Roman"/>
          <w:b/>
          <w:bCs/>
          <w:sz w:val="24"/>
          <w:szCs w:val="24"/>
          <w:u w:val="single"/>
        </w:rPr>
        <w:t xml:space="preserve"> </w:t>
      </w:r>
      <w:r w:rsidRPr="006F1E42">
        <w:rPr>
          <w:rFonts w:ascii="Times New Roman" w:hAnsi="Times New Roman"/>
          <w:sz w:val="24"/>
          <w:szCs w:val="24"/>
          <w:u w:val="single"/>
        </w:rPr>
        <w:t xml:space="preserve">for every facility that has a backlog </w:t>
      </w:r>
      <w:r w:rsidR="00B45AD5" w:rsidRPr="006F1E42">
        <w:rPr>
          <w:rFonts w:ascii="Times New Roman" w:hAnsi="Times New Roman"/>
          <w:sz w:val="24"/>
          <w:szCs w:val="24"/>
          <w:u w:val="single"/>
        </w:rPr>
        <w:t>of</w:t>
      </w:r>
      <w:r w:rsidRPr="006F1E42">
        <w:rPr>
          <w:rFonts w:ascii="Times New Roman" w:hAnsi="Times New Roman"/>
          <w:sz w:val="24"/>
          <w:szCs w:val="24"/>
          <w:u w:val="single"/>
        </w:rPr>
        <w:t xml:space="preserve"> sick calls of more than </w:t>
      </w:r>
      <w:r w:rsidR="0014197F" w:rsidRPr="006F1E42">
        <w:rPr>
          <w:rFonts w:ascii="Times New Roman" w:hAnsi="Times New Roman"/>
          <w:sz w:val="24"/>
          <w:szCs w:val="24"/>
          <w:u w:val="single"/>
        </w:rPr>
        <w:t>twenty-</w:t>
      </w:r>
      <w:r w:rsidRPr="006F1E42">
        <w:rPr>
          <w:rFonts w:ascii="Times New Roman" w:hAnsi="Times New Roman"/>
          <w:sz w:val="24"/>
          <w:szCs w:val="24"/>
          <w:u w:val="single"/>
        </w:rPr>
        <w:t>five (</w:t>
      </w:r>
      <w:r w:rsidR="0014197F" w:rsidRPr="006F1E42">
        <w:rPr>
          <w:rFonts w:ascii="Times New Roman" w:hAnsi="Times New Roman"/>
          <w:sz w:val="24"/>
          <w:szCs w:val="24"/>
          <w:u w:val="single"/>
        </w:rPr>
        <w:t>2</w:t>
      </w:r>
      <w:r w:rsidRPr="006F1E42">
        <w:rPr>
          <w:rFonts w:ascii="Times New Roman" w:hAnsi="Times New Roman"/>
          <w:sz w:val="24"/>
          <w:szCs w:val="24"/>
          <w:u w:val="single"/>
        </w:rPr>
        <w:t xml:space="preserve">5) </w:t>
      </w:r>
      <w:r w:rsidR="4E6DF9A8" w:rsidRPr="006F1E42">
        <w:rPr>
          <w:rFonts w:ascii="Times New Roman" w:hAnsi="Times New Roman"/>
          <w:sz w:val="24"/>
          <w:szCs w:val="24"/>
          <w:u w:val="single"/>
        </w:rPr>
        <w:t>incarcerated individuals</w:t>
      </w:r>
      <w:r w:rsidRPr="006F1E42">
        <w:rPr>
          <w:rFonts w:ascii="Times New Roman" w:hAnsi="Times New Roman"/>
          <w:sz w:val="24"/>
          <w:szCs w:val="24"/>
          <w:u w:val="single"/>
        </w:rPr>
        <w:t xml:space="preserve"> </w:t>
      </w:r>
      <w:r w:rsidR="00B45AD5" w:rsidRPr="006F1E42">
        <w:rPr>
          <w:rFonts w:ascii="Times New Roman" w:hAnsi="Times New Roman"/>
          <w:sz w:val="24"/>
          <w:szCs w:val="24"/>
          <w:u w:val="single"/>
        </w:rPr>
        <w:t>at the end of a</w:t>
      </w:r>
      <w:r w:rsidR="006A3D67" w:rsidRPr="006F1E42">
        <w:rPr>
          <w:rFonts w:ascii="Times New Roman" w:hAnsi="Times New Roman"/>
          <w:sz w:val="24"/>
          <w:szCs w:val="24"/>
          <w:u w:val="single"/>
        </w:rPr>
        <w:t xml:space="preserve"> week</w:t>
      </w:r>
      <w:r w:rsidR="00B45AD5" w:rsidRPr="006F1E42">
        <w:rPr>
          <w:rFonts w:ascii="Times New Roman" w:hAnsi="Times New Roman"/>
          <w:sz w:val="24"/>
          <w:szCs w:val="24"/>
          <w:u w:val="single"/>
        </w:rPr>
        <w:t xml:space="preserve"> during the contract term</w:t>
      </w:r>
      <w:r w:rsidRPr="006F1E42">
        <w:rPr>
          <w:rFonts w:ascii="Times New Roman" w:hAnsi="Times New Roman"/>
          <w:sz w:val="24"/>
          <w:szCs w:val="24"/>
          <w:u w:val="single"/>
        </w:rPr>
        <w:t>.</w:t>
      </w:r>
      <w:r w:rsidR="00140C43" w:rsidRPr="006F1E42">
        <w:rPr>
          <w:rFonts w:ascii="Times New Roman" w:hAnsi="Times New Roman"/>
          <w:sz w:val="24"/>
          <w:szCs w:val="24"/>
          <w:u w:val="single"/>
        </w:rPr>
        <w:t xml:space="preserve"> </w:t>
      </w:r>
      <w:bookmarkStart w:id="5" w:name="_Hlk195620103"/>
      <w:r w:rsidR="00140C43" w:rsidRPr="006F1E42">
        <w:rPr>
          <w:rFonts w:ascii="Times New Roman" w:hAnsi="Times New Roman"/>
          <w:sz w:val="24"/>
          <w:szCs w:val="24"/>
          <w:u w:val="single"/>
        </w:rPr>
        <w:t xml:space="preserve">The credit shall be </w:t>
      </w:r>
      <w:r w:rsidR="00D24C54" w:rsidRPr="006F1E42">
        <w:rPr>
          <w:rFonts w:ascii="Times New Roman" w:hAnsi="Times New Roman"/>
          <w:sz w:val="24"/>
          <w:szCs w:val="24"/>
          <w:u w:val="single"/>
        </w:rPr>
        <w:t xml:space="preserve">$20,000 </w:t>
      </w:r>
      <w:r w:rsidR="00140C43" w:rsidRPr="006F1E42">
        <w:rPr>
          <w:rFonts w:ascii="Times New Roman" w:hAnsi="Times New Roman"/>
          <w:sz w:val="24"/>
          <w:szCs w:val="24"/>
          <w:u w:val="single"/>
        </w:rPr>
        <w:t>if the facility is an intake facility.</w:t>
      </w:r>
      <w:bookmarkEnd w:id="5"/>
      <w:r w:rsidR="00924390" w:rsidRPr="006F1E42">
        <w:rPr>
          <w:rFonts w:ascii="Times New Roman" w:hAnsi="Times New Roman"/>
          <w:sz w:val="24"/>
          <w:szCs w:val="24"/>
          <w:u w:val="single"/>
        </w:rPr>
        <w:t xml:space="preserve"> </w:t>
      </w:r>
      <w:r w:rsidRPr="006F1E42">
        <w:rPr>
          <w:rFonts w:ascii="Times New Roman" w:hAnsi="Times New Roman"/>
          <w:sz w:val="24"/>
          <w:szCs w:val="24"/>
          <w:u w:val="single"/>
        </w:rPr>
        <w:t xml:space="preserve">This credit is to reimburse the IDOC </w:t>
      </w:r>
      <w:r w:rsidR="00B45AD5" w:rsidRPr="006F1E42">
        <w:rPr>
          <w:rFonts w:ascii="Times New Roman" w:hAnsi="Times New Roman"/>
          <w:sz w:val="24"/>
          <w:szCs w:val="24"/>
          <w:u w:val="single"/>
        </w:rPr>
        <w:t xml:space="preserve">for additional </w:t>
      </w:r>
      <w:r w:rsidRPr="006F1E42">
        <w:rPr>
          <w:rFonts w:ascii="Times New Roman" w:hAnsi="Times New Roman"/>
          <w:sz w:val="24"/>
          <w:szCs w:val="24"/>
          <w:u w:val="single"/>
        </w:rPr>
        <w:t>action</w:t>
      </w:r>
      <w:r w:rsidR="00B45AD5" w:rsidRPr="006F1E42">
        <w:rPr>
          <w:rFonts w:ascii="Times New Roman" w:hAnsi="Times New Roman"/>
          <w:sz w:val="24"/>
          <w:szCs w:val="24"/>
          <w:u w:val="single"/>
        </w:rPr>
        <w:t xml:space="preserve">, </w:t>
      </w:r>
      <w:r w:rsidRPr="006F1E42">
        <w:rPr>
          <w:rFonts w:ascii="Times New Roman" w:hAnsi="Times New Roman"/>
          <w:sz w:val="24"/>
          <w:szCs w:val="24"/>
          <w:u w:val="single"/>
        </w:rPr>
        <w:t>oversight</w:t>
      </w:r>
      <w:r w:rsidR="00B45AD5" w:rsidRPr="006F1E42">
        <w:rPr>
          <w:rFonts w:ascii="Times New Roman" w:hAnsi="Times New Roman"/>
          <w:sz w:val="24"/>
          <w:szCs w:val="24"/>
          <w:u w:val="single"/>
        </w:rPr>
        <w:t>, and review expended by the IDOC</w:t>
      </w:r>
      <w:r w:rsidRPr="006F1E42">
        <w:rPr>
          <w:rFonts w:ascii="Times New Roman" w:hAnsi="Times New Roman"/>
          <w:sz w:val="24"/>
          <w:szCs w:val="24"/>
          <w:u w:val="single"/>
        </w:rPr>
        <w:t xml:space="preserve"> </w:t>
      </w:r>
      <w:r w:rsidR="00B45AD5" w:rsidRPr="006F1E42">
        <w:rPr>
          <w:rFonts w:ascii="Times New Roman" w:hAnsi="Times New Roman"/>
          <w:sz w:val="24"/>
          <w:szCs w:val="24"/>
          <w:u w:val="single"/>
        </w:rPr>
        <w:t xml:space="preserve">in dealing administratively with </w:t>
      </w:r>
      <w:r w:rsidRPr="006F1E42">
        <w:rPr>
          <w:rFonts w:ascii="Times New Roman" w:hAnsi="Times New Roman"/>
          <w:sz w:val="24"/>
          <w:szCs w:val="24"/>
          <w:u w:val="single"/>
        </w:rPr>
        <w:t>such backlogs.</w:t>
      </w:r>
      <w:r w:rsidR="00932AC7" w:rsidRPr="006F1E42">
        <w:rPr>
          <w:rFonts w:ascii="Times New Roman" w:hAnsi="Times New Roman"/>
          <w:sz w:val="24"/>
          <w:szCs w:val="24"/>
          <w:u w:val="single"/>
        </w:rPr>
        <w:t xml:space="preserve"> This reimbursement shall be paid as a credit on the next invoice due the IDOC after notification.</w:t>
      </w:r>
      <w:r w:rsidR="00FD2ADA" w:rsidRPr="006F1E42">
        <w:rPr>
          <w:rFonts w:ascii="Times New Roman" w:hAnsi="Times New Roman"/>
          <w:sz w:val="24"/>
          <w:szCs w:val="24"/>
          <w:u w:val="single"/>
        </w:rPr>
        <w:t xml:space="preserve"> </w:t>
      </w:r>
    </w:p>
    <w:p w14:paraId="08E5D3CE" w14:textId="77777777" w:rsidR="00FD2ADA" w:rsidRPr="008A3DF0" w:rsidRDefault="00FD2ADA" w:rsidP="008A3DF0">
      <w:pPr>
        <w:rPr>
          <w:rFonts w:ascii="Times New Roman" w:hAnsi="Times New Roman"/>
          <w:sz w:val="24"/>
          <w:szCs w:val="24"/>
          <w:u w:val="single"/>
        </w:rPr>
      </w:pPr>
    </w:p>
    <w:p w14:paraId="77CBC151" w14:textId="6F63F9F2" w:rsidR="006A3D67" w:rsidRPr="008A3DF0" w:rsidRDefault="00FD2ADA" w:rsidP="54954E2C">
      <w:pPr>
        <w:autoSpaceDE w:val="0"/>
        <w:autoSpaceDN w:val="0"/>
        <w:adjustRightInd w:val="0"/>
        <w:rPr>
          <w:rFonts w:ascii="Times New Roman" w:hAnsi="Times New Roman"/>
          <w:b/>
          <w:bCs/>
          <w:color w:val="FF0000"/>
          <w:sz w:val="24"/>
          <w:szCs w:val="24"/>
        </w:rPr>
      </w:pPr>
      <w:r w:rsidRPr="54954E2C">
        <w:rPr>
          <w:rFonts w:ascii="Times New Roman" w:hAnsi="Times New Roman"/>
          <w:sz w:val="24"/>
          <w:szCs w:val="24"/>
          <w:u w:val="single"/>
        </w:rPr>
        <w:t>It is expected that the Vendor will address reported deficiencies within the next reporting period, so that each performance measure receives a passing score of 90% or higher.</w:t>
      </w:r>
      <w:r w:rsidR="00D8178B" w:rsidRPr="54954E2C">
        <w:rPr>
          <w:rFonts w:ascii="Times New Roman" w:hAnsi="Times New Roman"/>
          <w:sz w:val="24"/>
          <w:szCs w:val="24"/>
        </w:rPr>
        <w:t xml:space="preserve"> </w:t>
      </w:r>
    </w:p>
    <w:p w14:paraId="5EC43DC7" w14:textId="77777777" w:rsidR="006A3D67" w:rsidRPr="008A3DF0" w:rsidRDefault="006A3D67" w:rsidP="008A3DF0">
      <w:pPr>
        <w:pStyle w:val="Heading4a"/>
        <w:ind w:left="0" w:firstLine="0"/>
        <w:jc w:val="both"/>
        <w:rPr>
          <w:rFonts w:eastAsia="Calibri"/>
          <w:snapToGrid/>
          <w:sz w:val="24"/>
          <w:szCs w:val="24"/>
          <w:lang w:val="en-US" w:eastAsia="en-US"/>
        </w:rPr>
      </w:pPr>
      <w:bookmarkStart w:id="6" w:name="_Toc498421628"/>
      <w:r w:rsidRPr="008A3DF0">
        <w:rPr>
          <w:rFonts w:eastAsia="Calibri"/>
          <w:snapToGrid/>
          <w:sz w:val="24"/>
          <w:szCs w:val="24"/>
          <w:lang w:val="en-US" w:eastAsia="en-US"/>
        </w:rPr>
        <w:lastRenderedPageBreak/>
        <w:t>Co-Pay Program</w:t>
      </w:r>
      <w:bookmarkEnd w:id="6"/>
    </w:p>
    <w:p w14:paraId="2982F727" w14:textId="77777777" w:rsidR="006A3D67" w:rsidRPr="008A3DF0" w:rsidRDefault="006A3D67" w:rsidP="008A3DF0">
      <w:pPr>
        <w:pStyle w:val="Heading4a"/>
        <w:ind w:left="0" w:firstLine="0"/>
        <w:jc w:val="both"/>
        <w:rPr>
          <w:b/>
          <w:sz w:val="24"/>
          <w:szCs w:val="24"/>
        </w:rPr>
      </w:pPr>
    </w:p>
    <w:p w14:paraId="20505050" w14:textId="3AD68C1E" w:rsidR="006A3D67" w:rsidRPr="00D8178B" w:rsidRDefault="5F2EB96B" w:rsidP="008A3DF0">
      <w:pPr>
        <w:pStyle w:val="Heading3"/>
        <w:jc w:val="both"/>
        <w:rPr>
          <w:rFonts w:ascii="Times New Roman" w:hAnsi="Times New Roman"/>
          <w:b/>
          <w:bCs/>
          <w:color w:val="FF0000"/>
          <w:sz w:val="24"/>
          <w:szCs w:val="24"/>
        </w:rPr>
      </w:pPr>
      <w:r w:rsidRPr="008A3DF0">
        <w:rPr>
          <w:rFonts w:ascii="Times New Roman" w:hAnsi="Times New Roman"/>
          <w:sz w:val="24"/>
          <w:szCs w:val="24"/>
        </w:rPr>
        <w:t>The Vendor is expected to properly assess co-pay fees in accordance with state statutes and IDOC procedures.</w:t>
      </w:r>
      <w:r w:rsidR="00924390">
        <w:rPr>
          <w:rFonts w:ascii="Times New Roman" w:hAnsi="Times New Roman"/>
          <w:sz w:val="24"/>
          <w:szCs w:val="24"/>
        </w:rPr>
        <w:t xml:space="preserve"> </w:t>
      </w:r>
      <w:r w:rsidRPr="008A3DF0">
        <w:rPr>
          <w:rFonts w:ascii="Times New Roman" w:hAnsi="Times New Roman"/>
          <w:spacing w:val="-3"/>
          <w:sz w:val="24"/>
          <w:szCs w:val="24"/>
        </w:rPr>
        <w:t xml:space="preserve">Co-payments are not charged to indigent </w:t>
      </w:r>
      <w:r w:rsidR="02733C97" w:rsidRPr="008A3DF0">
        <w:rPr>
          <w:rFonts w:ascii="Times New Roman" w:hAnsi="Times New Roman"/>
          <w:sz w:val="24"/>
          <w:szCs w:val="24"/>
        </w:rPr>
        <w:t>incarcerated individuals</w:t>
      </w:r>
      <w:r w:rsidRPr="008A3DF0">
        <w:rPr>
          <w:rFonts w:ascii="Times New Roman" w:hAnsi="Times New Roman"/>
          <w:spacing w:val="-3"/>
          <w:sz w:val="24"/>
          <w:szCs w:val="24"/>
        </w:rPr>
        <w:t xml:space="preserve"> however the Vendor does not need to determine indigence</w:t>
      </w:r>
      <w:r w:rsidR="0014197F" w:rsidRPr="008A3DF0">
        <w:rPr>
          <w:rFonts w:ascii="Times New Roman" w:hAnsi="Times New Roman"/>
          <w:spacing w:val="-3"/>
          <w:sz w:val="24"/>
          <w:szCs w:val="24"/>
        </w:rPr>
        <w:t>.</w:t>
      </w:r>
      <w:r w:rsidRPr="008A3DF0">
        <w:rPr>
          <w:rFonts w:ascii="Times New Roman" w:hAnsi="Times New Roman"/>
          <w:spacing w:val="-3"/>
          <w:sz w:val="24"/>
          <w:szCs w:val="24"/>
        </w:rPr>
        <w:t xml:space="preserve"> </w:t>
      </w:r>
      <w:r w:rsidR="0014197F" w:rsidRPr="008A3DF0">
        <w:rPr>
          <w:rFonts w:ascii="Times New Roman" w:hAnsi="Times New Roman"/>
          <w:spacing w:val="-3"/>
          <w:sz w:val="24"/>
          <w:szCs w:val="24"/>
        </w:rPr>
        <w:t>T</w:t>
      </w:r>
      <w:r w:rsidRPr="008A3DF0">
        <w:rPr>
          <w:rFonts w:ascii="Times New Roman" w:hAnsi="Times New Roman"/>
          <w:spacing w:val="-3"/>
          <w:sz w:val="24"/>
          <w:szCs w:val="24"/>
        </w:rPr>
        <w:t>his exemption is handled by other facility staff.</w:t>
      </w:r>
      <w:r w:rsidR="00924390">
        <w:rPr>
          <w:rFonts w:ascii="Times New Roman" w:hAnsi="Times New Roman"/>
          <w:spacing w:val="-3"/>
          <w:sz w:val="24"/>
          <w:szCs w:val="24"/>
        </w:rPr>
        <w:t xml:space="preserve"> </w:t>
      </w:r>
      <w:r w:rsidRPr="008A3DF0">
        <w:rPr>
          <w:rFonts w:ascii="Times New Roman" w:hAnsi="Times New Roman"/>
          <w:spacing w:val="-3"/>
          <w:sz w:val="24"/>
          <w:szCs w:val="24"/>
        </w:rPr>
        <w:t xml:space="preserve"> Note:</w:t>
      </w:r>
      <w:r w:rsidR="00924390">
        <w:rPr>
          <w:rFonts w:ascii="Times New Roman" w:hAnsi="Times New Roman"/>
          <w:spacing w:val="-3"/>
          <w:sz w:val="24"/>
          <w:szCs w:val="24"/>
        </w:rPr>
        <w:t xml:space="preserve"> </w:t>
      </w:r>
      <w:r w:rsidRPr="008A3DF0">
        <w:rPr>
          <w:rFonts w:ascii="Times New Roman" w:hAnsi="Times New Roman"/>
          <w:sz w:val="24"/>
          <w:szCs w:val="24"/>
        </w:rPr>
        <w:t xml:space="preserve">The </w:t>
      </w:r>
      <w:r w:rsidR="00AF58E9">
        <w:rPr>
          <w:rFonts w:ascii="Times New Roman" w:hAnsi="Times New Roman"/>
          <w:sz w:val="24"/>
          <w:szCs w:val="24"/>
        </w:rPr>
        <w:t>C</w:t>
      </w:r>
      <w:r w:rsidRPr="008A3DF0">
        <w:rPr>
          <w:rFonts w:ascii="Times New Roman" w:hAnsi="Times New Roman"/>
          <w:sz w:val="24"/>
          <w:szCs w:val="24"/>
        </w:rPr>
        <w:t>o-Pay program does not apply to</w:t>
      </w:r>
      <w:r w:rsidR="2DB216C1" w:rsidRPr="008A3DF0">
        <w:rPr>
          <w:rFonts w:ascii="Times New Roman" w:hAnsi="Times New Roman"/>
          <w:sz w:val="24"/>
          <w:szCs w:val="24"/>
        </w:rPr>
        <w:t xml:space="preserve"> </w:t>
      </w:r>
      <w:r w:rsidR="00DA45DC" w:rsidRPr="008A3DF0">
        <w:rPr>
          <w:rFonts w:ascii="Times New Roman" w:hAnsi="Times New Roman"/>
          <w:sz w:val="24"/>
          <w:szCs w:val="24"/>
        </w:rPr>
        <w:t>youth</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 </w:t>
      </w:r>
    </w:p>
    <w:p w14:paraId="4425C8EE" w14:textId="77777777" w:rsidR="006A3D67" w:rsidRPr="008A3DF0" w:rsidRDefault="006A3D67" w:rsidP="008A3DF0">
      <w:pPr>
        <w:rPr>
          <w:rFonts w:ascii="Times New Roman" w:hAnsi="Times New Roman"/>
          <w:sz w:val="24"/>
          <w:szCs w:val="24"/>
        </w:rPr>
      </w:pPr>
    </w:p>
    <w:p w14:paraId="789A3151" w14:textId="3C857C48"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r w:rsidR="0040778B" w:rsidRPr="008A3DF0">
        <w:rPr>
          <w:rFonts w:ascii="Times New Roman" w:hAnsi="Times New Roman"/>
          <w:b/>
          <w:i/>
          <w:sz w:val="24"/>
          <w:szCs w:val="24"/>
        </w:rPr>
        <w:t xml:space="preserve"> Please describe your program to manage quality of care by using clinical quality metrics</w:t>
      </w:r>
      <w:r w:rsidR="00AD25CA" w:rsidRPr="008A3DF0">
        <w:rPr>
          <w:rFonts w:ascii="Times New Roman" w:hAnsi="Times New Roman"/>
          <w:b/>
          <w:i/>
          <w:sz w:val="24"/>
          <w:szCs w:val="24"/>
        </w:rPr>
        <w:t>.</w:t>
      </w:r>
    </w:p>
    <w:p w14:paraId="4E62EEFB"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203F1E90" w14:textId="77777777" w:rsidTr="006A3D67">
        <w:trPr>
          <w:trHeight w:val="539"/>
        </w:trPr>
        <w:tc>
          <w:tcPr>
            <w:tcW w:w="9576" w:type="dxa"/>
            <w:shd w:val="clear" w:color="auto" w:fill="FFFFCC"/>
          </w:tcPr>
          <w:p w14:paraId="4476E515"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30843C2D" w14:textId="77777777" w:rsidR="003A24FB" w:rsidRPr="008A3DF0" w:rsidRDefault="003A24FB" w:rsidP="008A3DF0">
      <w:pPr>
        <w:pStyle w:val="ListParagraph"/>
        <w:autoSpaceDE w:val="0"/>
        <w:autoSpaceDN w:val="0"/>
        <w:adjustRightInd w:val="0"/>
        <w:ind w:left="0"/>
        <w:rPr>
          <w:rFonts w:ascii="Times New Roman" w:hAnsi="Times New Roman"/>
          <w:b/>
          <w:sz w:val="24"/>
          <w:szCs w:val="24"/>
        </w:rPr>
      </w:pPr>
    </w:p>
    <w:p w14:paraId="5C055739" w14:textId="0DB2E911" w:rsidR="006A3D67" w:rsidRPr="004E04F6" w:rsidRDefault="00B93501" w:rsidP="004E04F6">
      <w:pPr>
        <w:autoSpaceDE w:val="0"/>
        <w:autoSpaceDN w:val="0"/>
        <w:adjustRightInd w:val="0"/>
        <w:rPr>
          <w:rFonts w:ascii="Times New Roman" w:hAnsi="Times New Roman"/>
          <w:b/>
          <w:bCs/>
          <w:sz w:val="24"/>
          <w:szCs w:val="24"/>
        </w:rPr>
      </w:pPr>
      <w:r w:rsidRPr="00B93501">
        <w:rPr>
          <w:rFonts w:ascii="Times New Roman" w:hAnsi="Times New Roman"/>
          <w:b/>
          <w:bCs/>
          <w:sz w:val="24"/>
          <w:szCs w:val="24"/>
        </w:rPr>
        <w:t>2.4.12</w:t>
      </w:r>
      <w:r w:rsidR="006A3D67" w:rsidRPr="004E04F6">
        <w:rPr>
          <w:rFonts w:ascii="Times New Roman" w:hAnsi="Times New Roman"/>
          <w:sz w:val="24"/>
          <w:szCs w:val="24"/>
        </w:rPr>
        <w:t xml:space="preserve"> </w:t>
      </w:r>
      <w:r w:rsidR="006A3D67" w:rsidRPr="004E04F6">
        <w:rPr>
          <w:rFonts w:ascii="Times New Roman" w:hAnsi="Times New Roman"/>
          <w:b/>
          <w:bCs/>
          <w:sz w:val="24"/>
          <w:szCs w:val="24"/>
        </w:rPr>
        <w:t>Periodic Health Screening</w:t>
      </w:r>
      <w:bookmarkStart w:id="7" w:name="_Toc498421590"/>
      <w:bookmarkEnd w:id="7"/>
      <w:r w:rsidR="00A5487B" w:rsidRPr="004E04F6">
        <w:rPr>
          <w:rFonts w:ascii="Times New Roman" w:hAnsi="Times New Roman"/>
          <w:b/>
          <w:bCs/>
          <w:sz w:val="24"/>
          <w:szCs w:val="24"/>
        </w:rPr>
        <w:t xml:space="preserve"> </w:t>
      </w:r>
    </w:p>
    <w:p w14:paraId="53F00D7B" w14:textId="77777777" w:rsidR="006A3D67" w:rsidRPr="008A3DF0" w:rsidRDefault="006A3D67" w:rsidP="008A3DF0">
      <w:pPr>
        <w:pStyle w:val="Heading4a"/>
        <w:ind w:left="0" w:firstLine="0"/>
        <w:jc w:val="both"/>
        <w:rPr>
          <w:b/>
          <w:sz w:val="24"/>
          <w:szCs w:val="24"/>
        </w:rPr>
      </w:pPr>
    </w:p>
    <w:p w14:paraId="3B42177A" w14:textId="6393BF03" w:rsidR="006A3D67" w:rsidRPr="0023683F" w:rsidRDefault="006A3D67" w:rsidP="008A3DF0">
      <w:pPr>
        <w:pStyle w:val="Heading4a"/>
        <w:ind w:left="0" w:firstLine="0"/>
        <w:jc w:val="both"/>
        <w:rPr>
          <w:strike/>
          <w:spacing w:val="-3"/>
          <w:sz w:val="24"/>
          <w:szCs w:val="24"/>
        </w:rPr>
      </w:pPr>
      <w:r w:rsidRPr="008A3DF0">
        <w:rPr>
          <w:sz w:val="24"/>
          <w:szCs w:val="24"/>
        </w:rPr>
        <w:t xml:space="preserve">The Vendor will provide annual health screening in accordance with IDOC </w:t>
      </w:r>
      <w:r w:rsidR="00AF58E9">
        <w:rPr>
          <w:sz w:val="24"/>
          <w:szCs w:val="24"/>
        </w:rPr>
        <w:t>Health Care Services D</w:t>
      </w:r>
      <w:r w:rsidRPr="008A3DF0">
        <w:rPr>
          <w:sz w:val="24"/>
          <w:szCs w:val="24"/>
        </w:rPr>
        <w:t>irectives</w:t>
      </w:r>
      <w:r w:rsidR="00AF58E9">
        <w:rPr>
          <w:sz w:val="24"/>
          <w:szCs w:val="24"/>
        </w:rPr>
        <w:t xml:space="preserve"> (HCSD)</w:t>
      </w:r>
      <w:r w:rsidRPr="008A3DF0">
        <w:rPr>
          <w:sz w:val="24"/>
          <w:szCs w:val="24"/>
        </w:rPr>
        <w:t>.</w:t>
      </w:r>
      <w:r w:rsidR="00924390">
        <w:rPr>
          <w:sz w:val="24"/>
          <w:szCs w:val="24"/>
        </w:rPr>
        <w:t xml:space="preserve"> </w:t>
      </w:r>
      <w:r w:rsidRPr="008A3DF0">
        <w:rPr>
          <w:sz w:val="24"/>
          <w:szCs w:val="24"/>
        </w:rPr>
        <w:t xml:space="preserve">Preventive screening interventions will be provided in accordance with the recommendations of the </w:t>
      </w:r>
      <w:r w:rsidRPr="008A3DF0">
        <w:rPr>
          <w:spacing w:val="-3"/>
          <w:sz w:val="24"/>
          <w:szCs w:val="24"/>
        </w:rPr>
        <w:t>U.S. Preventive Services Task Force (USPSTF)</w:t>
      </w:r>
      <w:r w:rsidR="0014197F" w:rsidRPr="008A3DF0">
        <w:rPr>
          <w:spacing w:val="-3"/>
          <w:sz w:val="24"/>
          <w:szCs w:val="24"/>
        </w:rPr>
        <w:t>,</w:t>
      </w:r>
      <w:r w:rsidR="0014197F" w:rsidRPr="008A3DF0">
        <w:rPr>
          <w:b/>
          <w:bCs/>
          <w:spacing w:val="-3"/>
          <w:sz w:val="24"/>
          <w:szCs w:val="24"/>
        </w:rPr>
        <w:t xml:space="preserve"> </w:t>
      </w:r>
      <w:r w:rsidR="0014197F" w:rsidRPr="008A3DF0">
        <w:rPr>
          <w:spacing w:val="-3"/>
          <w:sz w:val="24"/>
          <w:szCs w:val="24"/>
        </w:rPr>
        <w:t>CDC, and IDOH guidelines</w:t>
      </w:r>
      <w:r w:rsidRPr="008A3DF0">
        <w:rPr>
          <w:spacing w:val="-3"/>
          <w:sz w:val="24"/>
          <w:szCs w:val="24"/>
        </w:rPr>
        <w:t>.</w:t>
      </w:r>
      <w:r w:rsidR="00924390">
        <w:rPr>
          <w:spacing w:val="-3"/>
          <w:sz w:val="24"/>
          <w:szCs w:val="24"/>
        </w:rPr>
        <w:t xml:space="preserve"> </w:t>
      </w:r>
      <w:r w:rsidR="00883141" w:rsidRPr="0023683F">
        <w:rPr>
          <w:spacing w:val="-3"/>
          <w:sz w:val="24"/>
          <w:szCs w:val="24"/>
        </w:rPr>
        <w:t>Youth shall receive an annual Well Child examination as recommended by the American Academy of Pediatrics.</w:t>
      </w:r>
    </w:p>
    <w:p w14:paraId="718B7D75" w14:textId="77777777" w:rsidR="006A3D67" w:rsidRPr="008A3DF0" w:rsidRDefault="006A3D67" w:rsidP="008A3DF0">
      <w:pPr>
        <w:pStyle w:val="Heading4a"/>
        <w:ind w:left="0" w:firstLine="0"/>
        <w:jc w:val="both"/>
        <w:rPr>
          <w:spacing w:val="-3"/>
          <w:sz w:val="24"/>
          <w:szCs w:val="24"/>
        </w:rPr>
      </w:pPr>
    </w:p>
    <w:p w14:paraId="0F58DF0D" w14:textId="009B9646" w:rsidR="00932AC7" w:rsidRPr="008A3DF0" w:rsidRDefault="00B45AD5" w:rsidP="008A3DF0">
      <w:pPr>
        <w:rPr>
          <w:rFonts w:ascii="Times New Roman" w:hAnsi="Times New Roman"/>
          <w:sz w:val="24"/>
          <w:szCs w:val="24"/>
          <w:u w:val="single"/>
        </w:rPr>
      </w:pPr>
      <w:r w:rsidRPr="008A3DF0">
        <w:rPr>
          <w:rFonts w:ascii="Times New Roman" w:hAnsi="Times New Roman"/>
          <w:sz w:val="24"/>
          <w:szCs w:val="24"/>
          <w:u w:val="single"/>
        </w:rPr>
        <w:t xml:space="preserve">Upon notice from the IDOC, the Vendor shall credit the IDOC </w:t>
      </w:r>
      <w:r w:rsidR="008916A2" w:rsidRPr="006F1E42">
        <w:rPr>
          <w:rFonts w:ascii="Times New Roman" w:hAnsi="Times New Roman"/>
          <w:sz w:val="24"/>
          <w:szCs w:val="24"/>
          <w:u w:val="single"/>
        </w:rPr>
        <w:t>$15,000</w:t>
      </w:r>
      <w:r w:rsidR="008916A2">
        <w:rPr>
          <w:rFonts w:ascii="Times New Roman" w:hAnsi="Times New Roman"/>
          <w:sz w:val="24"/>
          <w:szCs w:val="24"/>
          <w:u w:val="single"/>
        </w:rPr>
        <w:t xml:space="preserve"> </w:t>
      </w:r>
      <w:r w:rsidRPr="008A3DF0">
        <w:rPr>
          <w:rFonts w:ascii="Times New Roman" w:hAnsi="Times New Roman"/>
          <w:sz w:val="24"/>
          <w:szCs w:val="24"/>
          <w:u w:val="single"/>
        </w:rPr>
        <w:t xml:space="preserve">for every facility that has a backlog of health screening of more than </w:t>
      </w:r>
      <w:r w:rsidR="0014197F" w:rsidRPr="008A3DF0">
        <w:rPr>
          <w:rFonts w:ascii="Times New Roman" w:hAnsi="Times New Roman"/>
          <w:sz w:val="24"/>
          <w:szCs w:val="24"/>
          <w:u w:val="single"/>
        </w:rPr>
        <w:t>twenty-</w:t>
      </w:r>
      <w:r w:rsidRPr="008A3DF0">
        <w:rPr>
          <w:rFonts w:ascii="Times New Roman" w:hAnsi="Times New Roman"/>
          <w:sz w:val="24"/>
          <w:szCs w:val="24"/>
          <w:u w:val="single"/>
        </w:rPr>
        <w:t>five (</w:t>
      </w:r>
      <w:r w:rsidR="0014197F" w:rsidRPr="008A3DF0">
        <w:rPr>
          <w:rFonts w:ascii="Times New Roman" w:hAnsi="Times New Roman"/>
          <w:sz w:val="24"/>
          <w:szCs w:val="24"/>
          <w:u w:val="single"/>
        </w:rPr>
        <w:t>2</w:t>
      </w:r>
      <w:r w:rsidRPr="008A3DF0">
        <w:rPr>
          <w:rFonts w:ascii="Times New Roman" w:hAnsi="Times New Roman"/>
          <w:sz w:val="24"/>
          <w:szCs w:val="24"/>
          <w:u w:val="single"/>
        </w:rPr>
        <w:t xml:space="preserve">5) </w:t>
      </w:r>
      <w:r w:rsidR="4E6DF9A8" w:rsidRPr="008A3DF0">
        <w:rPr>
          <w:rFonts w:ascii="Times New Roman" w:hAnsi="Times New Roman"/>
          <w:sz w:val="24"/>
          <w:szCs w:val="24"/>
          <w:u w:val="single"/>
        </w:rPr>
        <w:t>incarcerated individuals</w:t>
      </w:r>
      <w:r w:rsidRPr="008A3DF0">
        <w:rPr>
          <w:rFonts w:ascii="Times New Roman" w:hAnsi="Times New Roman"/>
          <w:sz w:val="24"/>
          <w:szCs w:val="24"/>
          <w:u w:val="single"/>
        </w:rPr>
        <w:t xml:space="preserve"> at the end of a week during the contract term. This credit is to reimburse the IDOC for additional action, oversight, and review expended by the IDOC in dealing administratively with such backlogs.</w:t>
      </w:r>
      <w:r w:rsidR="00932AC7" w:rsidRPr="008A3DF0">
        <w:rPr>
          <w:rFonts w:ascii="Times New Roman" w:hAnsi="Times New Roman"/>
          <w:sz w:val="24"/>
          <w:szCs w:val="24"/>
          <w:u w:val="single"/>
        </w:rPr>
        <w:t xml:space="preserve"> This reimbursement shall be paid as a credit on the next invoice due the IDOC after notification.</w:t>
      </w:r>
      <w:r w:rsidR="00924390">
        <w:rPr>
          <w:rFonts w:ascii="Times New Roman" w:hAnsi="Times New Roman"/>
          <w:sz w:val="24"/>
          <w:szCs w:val="24"/>
          <w:u w:val="single"/>
        </w:rPr>
        <w:t xml:space="preserve"> </w:t>
      </w:r>
    </w:p>
    <w:p w14:paraId="42DD0FC8" w14:textId="77777777" w:rsidR="00FD2ADA" w:rsidRPr="008A3DF0" w:rsidRDefault="00FD2ADA" w:rsidP="008A3DF0">
      <w:pPr>
        <w:rPr>
          <w:rFonts w:ascii="Times New Roman" w:hAnsi="Times New Roman"/>
          <w:sz w:val="24"/>
          <w:szCs w:val="24"/>
          <w:u w:val="single"/>
        </w:rPr>
      </w:pPr>
    </w:p>
    <w:p w14:paraId="35B33C0E" w14:textId="04952439" w:rsidR="00FD2ADA" w:rsidRPr="008A3DF0" w:rsidRDefault="00FD2ADA" w:rsidP="008A3DF0">
      <w:pPr>
        <w:rPr>
          <w:rFonts w:ascii="Times New Roman" w:hAnsi="Times New Roman"/>
          <w:strike/>
          <w:sz w:val="24"/>
          <w:szCs w:val="24"/>
          <w:u w:val="single"/>
        </w:rPr>
      </w:pPr>
      <w:r w:rsidRPr="008A3DF0">
        <w:rPr>
          <w:rFonts w:ascii="Times New Roman" w:hAnsi="Times New Roman"/>
          <w:sz w:val="24"/>
          <w:szCs w:val="24"/>
          <w:u w:val="single"/>
        </w:rPr>
        <w:t>It is expected that the Vendor will address reported deficiencies within the next reporting period, so that each performance measure receives a passing score of 90% or higher.</w:t>
      </w:r>
    </w:p>
    <w:p w14:paraId="5F71BEC7" w14:textId="77777777" w:rsidR="006A3D67" w:rsidRPr="008A3DF0" w:rsidRDefault="006A3D67" w:rsidP="008A3DF0">
      <w:pPr>
        <w:pStyle w:val="Heading4a"/>
        <w:ind w:left="0" w:firstLine="0"/>
        <w:jc w:val="both"/>
        <w:rPr>
          <w:spacing w:val="-3"/>
          <w:sz w:val="24"/>
          <w:szCs w:val="24"/>
        </w:rPr>
      </w:pPr>
    </w:p>
    <w:p w14:paraId="29B0B5F4" w14:textId="24F2C5C0"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shall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7B412D6D"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4405409B" w14:textId="77777777" w:rsidTr="006A3D67">
        <w:trPr>
          <w:trHeight w:val="701"/>
        </w:trPr>
        <w:tc>
          <w:tcPr>
            <w:tcW w:w="9576" w:type="dxa"/>
            <w:shd w:val="clear" w:color="auto" w:fill="FFFFCC"/>
          </w:tcPr>
          <w:p w14:paraId="0E789BFF"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188C5247" w14:textId="77777777" w:rsidR="006A3D67" w:rsidRPr="008A3DF0" w:rsidRDefault="006A3D67" w:rsidP="008A3DF0">
      <w:pPr>
        <w:autoSpaceDE w:val="0"/>
        <w:autoSpaceDN w:val="0"/>
        <w:adjustRightInd w:val="0"/>
        <w:rPr>
          <w:rFonts w:ascii="Times New Roman" w:hAnsi="Times New Roman"/>
          <w:color w:val="000000"/>
          <w:sz w:val="24"/>
          <w:szCs w:val="24"/>
        </w:rPr>
      </w:pPr>
    </w:p>
    <w:p w14:paraId="5A3D2AB5" w14:textId="7DCE858D" w:rsidR="006A3D67" w:rsidRPr="008A3DF0" w:rsidRDefault="00767F67" w:rsidP="008A3DF0">
      <w:pPr>
        <w:autoSpaceDE w:val="0"/>
        <w:autoSpaceDN w:val="0"/>
        <w:adjustRightInd w:val="0"/>
        <w:rPr>
          <w:rFonts w:ascii="Times New Roman" w:hAnsi="Times New Roman"/>
          <w:b/>
          <w:bCs/>
          <w:sz w:val="24"/>
          <w:szCs w:val="24"/>
        </w:rPr>
      </w:pPr>
      <w:r w:rsidRPr="008A3DF0">
        <w:rPr>
          <w:rFonts w:ascii="Times New Roman" w:hAnsi="Times New Roman"/>
          <w:b/>
          <w:bCs/>
          <w:sz w:val="24"/>
          <w:szCs w:val="24"/>
        </w:rPr>
        <w:t>2.4.1</w:t>
      </w:r>
      <w:r w:rsidR="00B93501">
        <w:rPr>
          <w:rFonts w:ascii="Times New Roman" w:hAnsi="Times New Roman"/>
          <w:b/>
          <w:bCs/>
          <w:sz w:val="24"/>
          <w:szCs w:val="24"/>
        </w:rPr>
        <w:t>3</w:t>
      </w:r>
      <w:r w:rsidRPr="008A3DF0">
        <w:rPr>
          <w:rFonts w:ascii="Times New Roman" w:hAnsi="Times New Roman"/>
          <w:b/>
          <w:bCs/>
          <w:sz w:val="24"/>
          <w:szCs w:val="24"/>
        </w:rPr>
        <w:t xml:space="preserve"> </w:t>
      </w:r>
      <w:r w:rsidR="006A3D67" w:rsidRPr="008A3DF0">
        <w:rPr>
          <w:rFonts w:ascii="Times New Roman" w:hAnsi="Times New Roman"/>
          <w:b/>
          <w:bCs/>
          <w:sz w:val="24"/>
          <w:szCs w:val="24"/>
        </w:rPr>
        <w:t>Chronic Care</w:t>
      </w:r>
      <w:r w:rsidR="00A5487B" w:rsidRPr="008A3DF0">
        <w:rPr>
          <w:rFonts w:ascii="Times New Roman" w:hAnsi="Times New Roman"/>
          <w:b/>
          <w:bCs/>
          <w:sz w:val="24"/>
          <w:szCs w:val="24"/>
        </w:rPr>
        <w:t xml:space="preserve"> </w:t>
      </w:r>
    </w:p>
    <w:p w14:paraId="779C5571" w14:textId="77777777" w:rsidR="006A3D67" w:rsidRPr="008A3DF0" w:rsidRDefault="006A3D67" w:rsidP="008A3DF0">
      <w:pPr>
        <w:rPr>
          <w:rFonts w:ascii="Times New Roman" w:hAnsi="Times New Roman"/>
          <w:color w:val="000000"/>
          <w:sz w:val="24"/>
          <w:szCs w:val="24"/>
        </w:rPr>
      </w:pPr>
    </w:p>
    <w:p w14:paraId="104D65E9" w14:textId="070B4573" w:rsidR="006A3D67" w:rsidRPr="00014709" w:rsidRDefault="006A3D67" w:rsidP="008A3DF0">
      <w:pPr>
        <w:rPr>
          <w:rFonts w:ascii="Times New Roman" w:hAnsi="Times New Roman"/>
          <w:b/>
          <w:bCs/>
          <w:sz w:val="24"/>
          <w:szCs w:val="24"/>
        </w:rPr>
      </w:pPr>
      <w:r w:rsidRPr="008A3DF0">
        <w:rPr>
          <w:rFonts w:ascii="Times New Roman" w:hAnsi="Times New Roman"/>
          <w:spacing w:val="-3"/>
          <w:sz w:val="24"/>
          <w:szCs w:val="24"/>
        </w:rPr>
        <w:t xml:space="preserve">The Vendor will manage </w:t>
      </w:r>
      <w:r w:rsidR="4E6DF9A8" w:rsidRPr="008A3DF0">
        <w:rPr>
          <w:rFonts w:ascii="Times New Roman" w:hAnsi="Times New Roman"/>
          <w:spacing w:val="-3"/>
          <w:sz w:val="24"/>
          <w:szCs w:val="24"/>
        </w:rPr>
        <w:t>incarcerated individuals</w:t>
      </w:r>
      <w:r w:rsidRPr="008A3DF0">
        <w:rPr>
          <w:rFonts w:ascii="Times New Roman" w:hAnsi="Times New Roman"/>
          <w:spacing w:val="-3"/>
          <w:sz w:val="24"/>
          <w:szCs w:val="24"/>
        </w:rPr>
        <w:t xml:space="preserve"> with chronic diseases including but not limited to asthma, hypertension, diabetes, high blood cholesterol, HIV, seizure disorder, hepatitis C,</w:t>
      </w:r>
      <w:r w:rsidR="0014197F" w:rsidRPr="008A3DF0">
        <w:rPr>
          <w:rFonts w:ascii="Times New Roman" w:hAnsi="Times New Roman"/>
          <w:spacing w:val="-3"/>
          <w:sz w:val="24"/>
          <w:szCs w:val="24"/>
        </w:rPr>
        <w:t xml:space="preserve"> medication assisted treatment (MAT),</w:t>
      </w:r>
      <w:r w:rsidRPr="008A3DF0">
        <w:rPr>
          <w:rFonts w:ascii="Times New Roman" w:hAnsi="Times New Roman"/>
          <w:spacing w:val="-3"/>
          <w:sz w:val="24"/>
          <w:szCs w:val="24"/>
        </w:rPr>
        <w:t xml:space="preserve"> and other medical conditions through a formal chronic care clinic process.</w:t>
      </w:r>
      <w:r w:rsidR="00924390">
        <w:rPr>
          <w:rFonts w:ascii="Times New Roman" w:hAnsi="Times New Roman"/>
          <w:spacing w:val="-3"/>
          <w:sz w:val="24"/>
          <w:szCs w:val="24"/>
        </w:rPr>
        <w:t xml:space="preserve"> </w:t>
      </w:r>
      <w:r w:rsidRPr="008A3DF0">
        <w:rPr>
          <w:rFonts w:ascii="Times New Roman" w:hAnsi="Times New Roman"/>
          <w:spacing w:val="-3"/>
          <w:sz w:val="24"/>
          <w:szCs w:val="24"/>
        </w:rPr>
        <w:t xml:space="preserve">Each facility must maintain a list of </w:t>
      </w:r>
      <w:r w:rsidR="00DA45DC" w:rsidRPr="008A3DF0">
        <w:rPr>
          <w:rFonts w:ascii="Times New Roman" w:hAnsi="Times New Roman"/>
          <w:spacing w:val="-3"/>
          <w:sz w:val="24"/>
          <w:szCs w:val="24"/>
        </w:rPr>
        <w:t>incarcerated individuals</w:t>
      </w:r>
      <w:r w:rsidR="004C5139">
        <w:rPr>
          <w:rFonts w:ascii="Times New Roman" w:hAnsi="Times New Roman"/>
          <w:spacing w:val="-3"/>
          <w:sz w:val="24"/>
          <w:szCs w:val="24"/>
        </w:rPr>
        <w:t xml:space="preserve"> living</w:t>
      </w:r>
      <w:r w:rsidR="00DA45DC" w:rsidRPr="008A3DF0">
        <w:rPr>
          <w:rFonts w:ascii="Times New Roman" w:hAnsi="Times New Roman"/>
          <w:spacing w:val="-3"/>
          <w:sz w:val="24"/>
          <w:szCs w:val="24"/>
        </w:rPr>
        <w:t xml:space="preserve"> with </w:t>
      </w:r>
      <w:r w:rsidRPr="008A3DF0">
        <w:rPr>
          <w:rFonts w:ascii="Times New Roman" w:hAnsi="Times New Roman"/>
          <w:spacing w:val="-3"/>
          <w:sz w:val="24"/>
          <w:szCs w:val="24"/>
        </w:rPr>
        <w:t xml:space="preserve">chronic </w:t>
      </w:r>
      <w:r w:rsidR="00DA45DC" w:rsidRPr="008A3DF0">
        <w:rPr>
          <w:rFonts w:ascii="Times New Roman" w:hAnsi="Times New Roman"/>
          <w:spacing w:val="-3"/>
          <w:sz w:val="24"/>
          <w:szCs w:val="24"/>
        </w:rPr>
        <w:t>conditions</w:t>
      </w:r>
      <w:r w:rsidRPr="008A3DF0">
        <w:rPr>
          <w:rFonts w:ascii="Times New Roman" w:hAnsi="Times New Roman"/>
          <w:spacing w:val="-3"/>
          <w:sz w:val="24"/>
          <w:szCs w:val="24"/>
        </w:rPr>
        <w:t xml:space="preserve">. If any illness (in the opinion of a clinician) rises to a level requiring chronic medications the patient is to be </w:t>
      </w:r>
      <w:r w:rsidRPr="008A3DF0">
        <w:rPr>
          <w:rFonts w:ascii="Times New Roman" w:hAnsi="Times New Roman"/>
          <w:spacing w:val="-3"/>
          <w:sz w:val="24"/>
          <w:szCs w:val="24"/>
        </w:rPr>
        <w:lastRenderedPageBreak/>
        <w:t xml:space="preserve">enrolled in </w:t>
      </w:r>
      <w:r w:rsidR="00A64EAE" w:rsidRPr="008A3DF0">
        <w:rPr>
          <w:rFonts w:ascii="Times New Roman" w:hAnsi="Times New Roman"/>
          <w:spacing w:val="-3"/>
          <w:sz w:val="24"/>
          <w:szCs w:val="24"/>
        </w:rPr>
        <w:t>the Chronic Care Clinic (</w:t>
      </w:r>
      <w:r w:rsidRPr="008A3DF0">
        <w:rPr>
          <w:rFonts w:ascii="Times New Roman" w:hAnsi="Times New Roman"/>
          <w:spacing w:val="-3"/>
          <w:sz w:val="24"/>
          <w:szCs w:val="24"/>
        </w:rPr>
        <w:t>CCC</w:t>
      </w:r>
      <w:r w:rsidR="00A64EAE" w:rsidRPr="008A3DF0">
        <w:rPr>
          <w:rFonts w:ascii="Times New Roman" w:hAnsi="Times New Roman"/>
          <w:spacing w:val="-3"/>
          <w:sz w:val="24"/>
          <w:szCs w:val="24"/>
        </w:rPr>
        <w:t>)</w:t>
      </w:r>
      <w:r w:rsidRPr="008A3DF0">
        <w:rPr>
          <w:rFonts w:ascii="Times New Roman" w:hAnsi="Times New Roman"/>
          <w:spacing w:val="-3"/>
          <w:sz w:val="24"/>
          <w:szCs w:val="24"/>
        </w:rPr>
        <w:t xml:space="preserve"> and the diagnosis listed in the EMR. Treatment protocols must be consistent with national clinical practice guidelines and include diagnostic testing, medication(s), </w:t>
      </w:r>
      <w:r w:rsidR="00AD6786" w:rsidRPr="008A3DF0">
        <w:rPr>
          <w:rFonts w:ascii="Times New Roman" w:hAnsi="Times New Roman"/>
          <w:spacing w:val="-3"/>
          <w:sz w:val="24"/>
          <w:szCs w:val="24"/>
        </w:rPr>
        <w:t>therapeutic</w:t>
      </w:r>
      <w:r w:rsidRPr="008A3DF0">
        <w:rPr>
          <w:rFonts w:ascii="Times New Roman" w:hAnsi="Times New Roman"/>
          <w:spacing w:val="-3"/>
          <w:sz w:val="24"/>
          <w:szCs w:val="24"/>
        </w:rPr>
        <w:t xml:space="preserve"> diet where indicated, self-care instructions, disease education</w:t>
      </w:r>
      <w:r w:rsidR="004C5139">
        <w:rPr>
          <w:rFonts w:ascii="Times New Roman" w:hAnsi="Times New Roman"/>
          <w:spacing w:val="-3"/>
          <w:sz w:val="24"/>
          <w:szCs w:val="24"/>
        </w:rPr>
        <w:t>,</w:t>
      </w:r>
      <w:r w:rsidRPr="008A3DF0">
        <w:rPr>
          <w:rFonts w:ascii="Times New Roman" w:hAnsi="Times New Roman"/>
          <w:spacing w:val="-3"/>
          <w:sz w:val="24"/>
          <w:szCs w:val="24"/>
        </w:rPr>
        <w:t xml:space="preserve"> and follow up.</w:t>
      </w:r>
      <w:r w:rsidR="00924390">
        <w:rPr>
          <w:rFonts w:ascii="Times New Roman" w:hAnsi="Times New Roman"/>
          <w:spacing w:val="-3"/>
          <w:sz w:val="24"/>
          <w:szCs w:val="24"/>
        </w:rPr>
        <w:t xml:space="preserve"> </w:t>
      </w:r>
      <w:r w:rsidRPr="008A3DF0">
        <w:rPr>
          <w:rFonts w:ascii="Times New Roman" w:hAnsi="Times New Roman"/>
          <w:spacing w:val="-3"/>
          <w:sz w:val="24"/>
          <w:szCs w:val="24"/>
        </w:rPr>
        <w:t xml:space="preserve">At a minimum, </w:t>
      </w:r>
      <w:r w:rsidR="4E6DF9A8" w:rsidRPr="008A3DF0">
        <w:rPr>
          <w:rFonts w:ascii="Times New Roman" w:hAnsi="Times New Roman"/>
          <w:spacing w:val="-3"/>
          <w:sz w:val="24"/>
          <w:szCs w:val="24"/>
        </w:rPr>
        <w:t>incarcerated individuals</w:t>
      </w:r>
      <w:r w:rsidRPr="008A3DF0">
        <w:rPr>
          <w:rFonts w:ascii="Times New Roman" w:hAnsi="Times New Roman"/>
          <w:spacing w:val="-3"/>
          <w:sz w:val="24"/>
          <w:szCs w:val="24"/>
        </w:rPr>
        <w:t xml:space="preserve"> with stable chronic health conditions will be seen</w:t>
      </w:r>
      <w:r w:rsidR="0014197F" w:rsidRPr="008A3DF0">
        <w:rPr>
          <w:rFonts w:ascii="Times New Roman" w:hAnsi="Times New Roman"/>
          <w:spacing w:val="-3"/>
          <w:sz w:val="24"/>
          <w:szCs w:val="24"/>
        </w:rPr>
        <w:t xml:space="preserve"> once every 365 days,</w:t>
      </w:r>
      <w:r w:rsidR="00924390">
        <w:rPr>
          <w:rFonts w:ascii="Times New Roman" w:hAnsi="Times New Roman"/>
          <w:spacing w:val="-3"/>
          <w:sz w:val="24"/>
          <w:szCs w:val="24"/>
        </w:rPr>
        <w:t xml:space="preserve"> </w:t>
      </w:r>
      <w:r w:rsidR="00A31567" w:rsidRPr="008A3DF0">
        <w:rPr>
          <w:rFonts w:ascii="Times New Roman" w:hAnsi="Times New Roman"/>
          <w:sz w:val="24"/>
          <w:szCs w:val="24"/>
        </w:rPr>
        <w:t>or as directed by the provider</w:t>
      </w:r>
      <w:r w:rsidRPr="008A3DF0">
        <w:rPr>
          <w:rFonts w:ascii="Times New Roman" w:hAnsi="Times New Roman"/>
          <w:spacing w:val="-3"/>
          <w:sz w:val="24"/>
          <w:szCs w:val="24"/>
        </w:rPr>
        <w:t>.</w:t>
      </w:r>
      <w:r w:rsidR="00924390">
        <w:rPr>
          <w:rFonts w:ascii="Times New Roman" w:hAnsi="Times New Roman"/>
          <w:spacing w:val="-3"/>
          <w:sz w:val="24"/>
          <w:szCs w:val="24"/>
        </w:rPr>
        <w:t xml:space="preserve"> </w:t>
      </w:r>
      <w:r w:rsidR="4E6DF9A8" w:rsidRPr="008A3DF0">
        <w:rPr>
          <w:rFonts w:ascii="Times New Roman" w:hAnsi="Times New Roman"/>
          <w:sz w:val="24"/>
          <w:szCs w:val="24"/>
        </w:rPr>
        <w:t>Incarcerated individuals</w:t>
      </w:r>
      <w:r w:rsidR="00A31567" w:rsidRPr="008A3DF0">
        <w:rPr>
          <w:rFonts w:ascii="Times New Roman" w:hAnsi="Times New Roman"/>
          <w:sz w:val="24"/>
          <w:szCs w:val="24"/>
        </w:rPr>
        <w:t xml:space="preserve"> that are not stable must be seen at </w:t>
      </w:r>
      <w:r w:rsidR="7B633AB4" w:rsidRPr="008A3DF0">
        <w:rPr>
          <w:rFonts w:ascii="Times New Roman" w:hAnsi="Times New Roman"/>
          <w:sz w:val="24"/>
          <w:szCs w:val="24"/>
        </w:rPr>
        <w:t xml:space="preserve">least </w:t>
      </w:r>
      <w:r w:rsidR="00A31567" w:rsidRPr="008A3DF0">
        <w:rPr>
          <w:rFonts w:ascii="Times New Roman" w:hAnsi="Times New Roman"/>
          <w:sz w:val="24"/>
          <w:szCs w:val="24"/>
        </w:rPr>
        <w:t>every three months</w:t>
      </w:r>
      <w:r w:rsidR="1D5E24DE" w:rsidRPr="008A3DF0">
        <w:rPr>
          <w:rFonts w:ascii="Times New Roman" w:hAnsi="Times New Roman"/>
          <w:sz w:val="24"/>
          <w:szCs w:val="24"/>
        </w:rPr>
        <w:t xml:space="preserve"> or as directed by the </w:t>
      </w:r>
      <w:r w:rsidR="00C15DDE" w:rsidRPr="008A3DF0">
        <w:rPr>
          <w:rFonts w:ascii="Times New Roman" w:hAnsi="Times New Roman"/>
          <w:sz w:val="24"/>
          <w:szCs w:val="24"/>
        </w:rPr>
        <w:t>clinician.</w:t>
      </w:r>
      <w:r w:rsidR="00A31567" w:rsidRPr="008A3DF0">
        <w:rPr>
          <w:rFonts w:ascii="Times New Roman" w:hAnsi="Times New Roman"/>
          <w:sz w:val="24"/>
          <w:szCs w:val="24"/>
        </w:rPr>
        <w:t xml:space="preserve"> </w:t>
      </w:r>
      <w:r w:rsidR="4E6DF9A8" w:rsidRPr="008A3DF0">
        <w:rPr>
          <w:rFonts w:ascii="Times New Roman" w:hAnsi="Times New Roman"/>
          <w:spacing w:val="-3"/>
          <w:sz w:val="24"/>
          <w:szCs w:val="24"/>
        </w:rPr>
        <w:t>Incarcerated individuals</w:t>
      </w:r>
      <w:r w:rsidRPr="008A3DF0">
        <w:rPr>
          <w:rFonts w:ascii="Times New Roman" w:hAnsi="Times New Roman"/>
          <w:spacing w:val="-3"/>
          <w:sz w:val="24"/>
          <w:szCs w:val="24"/>
        </w:rPr>
        <w:t xml:space="preserve"> with</w:t>
      </w:r>
      <w:r w:rsidR="00F76AA4" w:rsidRPr="008A3DF0">
        <w:rPr>
          <w:rFonts w:ascii="Times New Roman" w:hAnsi="Times New Roman"/>
          <w:spacing w:val="-3"/>
          <w:sz w:val="24"/>
          <w:szCs w:val="24"/>
        </w:rPr>
        <w:t xml:space="preserve"> an A1C&gt;8 must be seen monthly until stabilized and patients with Class 1 HCV must be seen monthly.</w:t>
      </w:r>
      <w:r w:rsidRPr="008A3DF0">
        <w:rPr>
          <w:rFonts w:ascii="Times New Roman" w:hAnsi="Times New Roman"/>
          <w:spacing w:val="-3"/>
          <w:sz w:val="24"/>
          <w:szCs w:val="24"/>
        </w:rPr>
        <w:t xml:space="preserve"> A clinician reserves the autonomy to request the patient be seen more frequently.</w:t>
      </w:r>
      <w:r w:rsidR="00924390">
        <w:rPr>
          <w:rFonts w:ascii="Times New Roman" w:hAnsi="Times New Roman"/>
          <w:spacing w:val="-3"/>
          <w:sz w:val="24"/>
          <w:szCs w:val="24"/>
        </w:rPr>
        <w:t xml:space="preserve"> </w:t>
      </w:r>
      <w:r w:rsidR="5CD13765" w:rsidRPr="008A3DF0">
        <w:rPr>
          <w:rFonts w:ascii="Times New Roman" w:hAnsi="Times New Roman"/>
          <w:sz w:val="24"/>
          <w:szCs w:val="24"/>
        </w:rPr>
        <w:t>All incarcerated individuals diagnosed with HCV shall be treated in accordance with HCSD</w:t>
      </w:r>
      <w:r w:rsidR="00924390">
        <w:rPr>
          <w:rFonts w:ascii="Times New Roman" w:hAnsi="Times New Roman"/>
          <w:sz w:val="24"/>
          <w:szCs w:val="24"/>
        </w:rPr>
        <w:t xml:space="preserve"> </w:t>
      </w:r>
      <w:r w:rsidR="00DA45DC" w:rsidRPr="008A3DF0">
        <w:rPr>
          <w:rFonts w:ascii="Times New Roman" w:hAnsi="Times New Roman"/>
          <w:sz w:val="24"/>
          <w:szCs w:val="24"/>
        </w:rPr>
        <w:t>3.04</w:t>
      </w:r>
      <w:r w:rsidR="5CD13765" w:rsidRPr="008A3DF0">
        <w:rPr>
          <w:rFonts w:ascii="Times New Roman" w:hAnsi="Times New Roman"/>
          <w:sz w:val="24"/>
          <w:szCs w:val="24"/>
        </w:rPr>
        <w:t xml:space="preserve">A. </w:t>
      </w:r>
      <w:r w:rsidR="00F76AA4" w:rsidRPr="008A3DF0">
        <w:rPr>
          <w:rFonts w:ascii="Times New Roman" w:hAnsi="Times New Roman"/>
          <w:sz w:val="24"/>
          <w:szCs w:val="24"/>
        </w:rPr>
        <w:t xml:space="preserve">At the termination of the settlement agreement, the Vendor assumes all costs associated with Hepatitis management including treatment and medications. </w:t>
      </w:r>
    </w:p>
    <w:p w14:paraId="00F5456B" w14:textId="77777777" w:rsidR="00DA45DC" w:rsidRPr="008A3DF0" w:rsidRDefault="00DA45DC" w:rsidP="008A3DF0">
      <w:pPr>
        <w:rPr>
          <w:rFonts w:ascii="Times New Roman" w:hAnsi="Times New Roman"/>
          <w:sz w:val="24"/>
          <w:szCs w:val="24"/>
        </w:rPr>
      </w:pPr>
    </w:p>
    <w:p w14:paraId="17964180" w14:textId="7B0CEDF2" w:rsidR="008A3DF0" w:rsidRDefault="1017D11A" w:rsidP="008A3DF0">
      <w:pPr>
        <w:rPr>
          <w:rFonts w:ascii="Times New Roman" w:hAnsi="Times New Roman"/>
          <w:sz w:val="24"/>
          <w:szCs w:val="24"/>
        </w:rPr>
      </w:pPr>
      <w:r w:rsidRPr="008A3DF0">
        <w:rPr>
          <w:rFonts w:ascii="Times New Roman" w:hAnsi="Times New Roman"/>
          <w:sz w:val="24"/>
          <w:szCs w:val="24"/>
        </w:rPr>
        <w:t>All infected patients, regardless of liver inflammation, shall be counseled regarding HCV disease. This counseling shall include information on HCV infection, transmission, avoiding transmission, the nature of the HCV disease, its long-term sequelae, and the pros and cons of the treatment</w:t>
      </w:r>
      <w:r w:rsidR="008A3DF0">
        <w:rPr>
          <w:rFonts w:ascii="Times New Roman" w:hAnsi="Times New Roman"/>
          <w:sz w:val="24"/>
          <w:szCs w:val="24"/>
        </w:rPr>
        <w:t xml:space="preserve"> for HCV disease.</w:t>
      </w:r>
    </w:p>
    <w:p w14:paraId="332EACA4" w14:textId="57E6DE9B" w:rsidR="00B07F4A" w:rsidRDefault="00924390" w:rsidP="00B07F4A">
      <w:pPr>
        <w:rPr>
          <w:rFonts w:ascii="Times New Roman" w:hAnsi="Times New Roman"/>
          <w:sz w:val="24"/>
          <w:szCs w:val="24"/>
        </w:rPr>
      </w:pPr>
      <w:r>
        <w:rPr>
          <w:rFonts w:ascii="Times New Roman" w:hAnsi="Times New Roman"/>
          <w:sz w:val="24"/>
          <w:szCs w:val="24"/>
        </w:rPr>
        <w:t xml:space="preserve"> </w:t>
      </w:r>
      <w:r w:rsidR="006A3D67" w:rsidRPr="008A3DF0">
        <w:rPr>
          <w:rFonts w:ascii="Times New Roman" w:hAnsi="Times New Roman"/>
          <w:sz w:val="24"/>
          <w:szCs w:val="24"/>
        </w:rPr>
        <w:br/>
      </w:r>
      <w:r w:rsidR="1017D11A" w:rsidRPr="008A3DF0">
        <w:rPr>
          <w:rFonts w:ascii="Times New Roman" w:hAnsi="Times New Roman"/>
          <w:sz w:val="24"/>
          <w:szCs w:val="24"/>
        </w:rPr>
        <w:t xml:space="preserve">All patients with HCV disease shall be offered vaccination against Hepatitis B and Hepatitis A, unless previous infection or vaccination has been documented, or the attending physician believes that vaccination is unnecessary or contraindicated. All patients with HCV disease shall be offered vaccination against pneumococcus once, and against influenza annually. </w:t>
      </w:r>
      <w:r w:rsidR="00B07F4A">
        <w:rPr>
          <w:rFonts w:ascii="Times New Roman" w:hAnsi="Times New Roman"/>
          <w:sz w:val="24"/>
          <w:szCs w:val="24"/>
        </w:rPr>
        <w:t>All patients with HCV shall be offered addiction recovery services, even if they have previously completed addiction recovery service treatment prior to their diagnosis.</w:t>
      </w:r>
    </w:p>
    <w:p w14:paraId="7ABBCB1F" w14:textId="77777777" w:rsidR="00B07F4A" w:rsidRDefault="00B07F4A" w:rsidP="00B07F4A">
      <w:pPr>
        <w:rPr>
          <w:rFonts w:ascii="Times New Roman" w:hAnsi="Times New Roman"/>
          <w:sz w:val="24"/>
          <w:szCs w:val="24"/>
        </w:rPr>
      </w:pPr>
    </w:p>
    <w:p w14:paraId="0FE964CE" w14:textId="0AD8BEED" w:rsidR="00B07F4A" w:rsidRPr="008A3DF0" w:rsidRDefault="00B07F4A" w:rsidP="00B07F4A">
      <w:pPr>
        <w:rPr>
          <w:rFonts w:ascii="Times New Roman" w:hAnsi="Times New Roman"/>
          <w:sz w:val="24"/>
          <w:szCs w:val="24"/>
        </w:rPr>
      </w:pPr>
      <w:r>
        <w:rPr>
          <w:rFonts w:ascii="Times New Roman" w:hAnsi="Times New Roman"/>
          <w:sz w:val="24"/>
          <w:szCs w:val="24"/>
        </w:rPr>
        <w:t>Informed consent for treatment must be obtained prior to initiating treatment in accordance with Health Care Services Directive 2.12A</w:t>
      </w:r>
      <w:r w:rsidR="00014709">
        <w:rPr>
          <w:rFonts w:ascii="Times New Roman" w:hAnsi="Times New Roman"/>
          <w:sz w:val="24"/>
          <w:szCs w:val="24"/>
        </w:rPr>
        <w:t>/Y</w:t>
      </w:r>
      <w:r>
        <w:rPr>
          <w:rFonts w:ascii="Times New Roman" w:hAnsi="Times New Roman"/>
          <w:sz w:val="24"/>
          <w:szCs w:val="24"/>
        </w:rPr>
        <w:t xml:space="preserve">, “Consent and Refusal.” </w:t>
      </w:r>
    </w:p>
    <w:p w14:paraId="3CBB784B" w14:textId="316A699F" w:rsidR="009209F4" w:rsidRDefault="006A3D67" w:rsidP="009209F4">
      <w:pPr>
        <w:rPr>
          <w:rFonts w:ascii="Times New Roman" w:hAnsi="Times New Roman"/>
          <w:sz w:val="24"/>
          <w:szCs w:val="24"/>
        </w:rPr>
      </w:pPr>
      <w:r w:rsidRPr="008A3DF0">
        <w:rPr>
          <w:rFonts w:ascii="Times New Roman" w:hAnsi="Times New Roman"/>
          <w:sz w:val="24"/>
          <w:szCs w:val="24"/>
        </w:rPr>
        <w:br/>
      </w:r>
      <w:r w:rsidR="1017D11A" w:rsidRPr="008A3DF0">
        <w:rPr>
          <w:rFonts w:ascii="Times New Roman" w:hAnsi="Times New Roman"/>
          <w:i/>
          <w:iCs/>
          <w:sz w:val="24"/>
          <w:szCs w:val="24"/>
        </w:rPr>
        <w:t>Acute Hepatitis C Treatment</w:t>
      </w:r>
      <w:r w:rsidR="1017D11A" w:rsidRPr="008A3DF0">
        <w:rPr>
          <w:rFonts w:ascii="Times New Roman" w:hAnsi="Times New Roman"/>
          <w:sz w:val="24"/>
          <w:szCs w:val="24"/>
        </w:rPr>
        <w:t>: Acute HCV infection is defined as presenting within 6 months of exposure. Counseling is recommended for patients with acute HCV infection to avoid hepatotoxic insults, including hepatotoxic drugs (e.g.</w:t>
      </w:r>
      <w:r w:rsidR="009209F4">
        <w:rPr>
          <w:rFonts w:ascii="Times New Roman" w:hAnsi="Times New Roman"/>
          <w:sz w:val="24"/>
          <w:szCs w:val="24"/>
        </w:rPr>
        <w:t>,</w:t>
      </w:r>
      <w:r w:rsidR="1017D11A" w:rsidRPr="008A3DF0">
        <w:rPr>
          <w:rFonts w:ascii="Times New Roman" w:hAnsi="Times New Roman"/>
          <w:sz w:val="24"/>
          <w:szCs w:val="24"/>
        </w:rPr>
        <w:t xml:space="preserve"> Acetaminophen) and alcohol consumption, and to reduce the risk of HCV transmission to others.</w:t>
      </w:r>
      <w:r w:rsidR="009209F4">
        <w:rPr>
          <w:rFonts w:ascii="Times New Roman" w:hAnsi="Times New Roman"/>
          <w:sz w:val="24"/>
          <w:szCs w:val="24"/>
        </w:rPr>
        <w:t xml:space="preserve"> </w:t>
      </w:r>
      <w:r w:rsidR="1017D11A" w:rsidRPr="008A3DF0">
        <w:rPr>
          <w:rFonts w:ascii="Times New Roman" w:hAnsi="Times New Roman"/>
          <w:sz w:val="24"/>
          <w:szCs w:val="24"/>
        </w:rPr>
        <w:t xml:space="preserve">A referral to </w:t>
      </w:r>
      <w:r w:rsidR="00DA45DC" w:rsidRPr="008A3DF0">
        <w:rPr>
          <w:rFonts w:ascii="Times New Roman" w:hAnsi="Times New Roman"/>
          <w:sz w:val="24"/>
          <w:szCs w:val="24"/>
        </w:rPr>
        <w:t>A</w:t>
      </w:r>
      <w:r w:rsidR="1017D11A" w:rsidRPr="008A3DF0">
        <w:rPr>
          <w:rFonts w:ascii="Times New Roman" w:hAnsi="Times New Roman"/>
          <w:sz w:val="24"/>
          <w:szCs w:val="24"/>
        </w:rPr>
        <w:t xml:space="preserve">ddictions </w:t>
      </w:r>
      <w:r w:rsidR="00DA45DC" w:rsidRPr="008A3DF0">
        <w:rPr>
          <w:rFonts w:ascii="Times New Roman" w:hAnsi="Times New Roman"/>
          <w:sz w:val="24"/>
          <w:szCs w:val="24"/>
        </w:rPr>
        <w:t>R</w:t>
      </w:r>
      <w:r w:rsidR="1017D11A" w:rsidRPr="008A3DF0">
        <w:rPr>
          <w:rFonts w:ascii="Times New Roman" w:hAnsi="Times New Roman"/>
          <w:sz w:val="24"/>
          <w:szCs w:val="24"/>
        </w:rPr>
        <w:t xml:space="preserve">ecovery </w:t>
      </w:r>
      <w:r w:rsidR="00DA45DC" w:rsidRPr="008A3DF0">
        <w:rPr>
          <w:rFonts w:ascii="Times New Roman" w:hAnsi="Times New Roman"/>
          <w:sz w:val="24"/>
          <w:szCs w:val="24"/>
        </w:rPr>
        <w:t>S</w:t>
      </w:r>
      <w:r w:rsidR="1017D11A" w:rsidRPr="008A3DF0">
        <w:rPr>
          <w:rFonts w:ascii="Times New Roman" w:hAnsi="Times New Roman"/>
          <w:sz w:val="24"/>
          <w:szCs w:val="24"/>
        </w:rPr>
        <w:t>ervices shall be completed. Regular clinical monitoring, including routine laboratory testing,</w:t>
      </w:r>
      <w:r w:rsidR="009209F4">
        <w:rPr>
          <w:rFonts w:ascii="Times New Roman" w:hAnsi="Times New Roman"/>
          <w:sz w:val="24"/>
          <w:szCs w:val="24"/>
        </w:rPr>
        <w:t xml:space="preserve"> is recommended in the setting of acute HCV infection for 6 months to determine clearance versus persistence of HCV infection.</w:t>
      </w:r>
    </w:p>
    <w:p w14:paraId="6AEC1B64" w14:textId="5673F6BC" w:rsidR="006A3D67" w:rsidRPr="00B07F4A" w:rsidRDefault="006A3D67" w:rsidP="009209F4">
      <w:pPr>
        <w:rPr>
          <w:rFonts w:ascii="Times New Roman" w:hAnsi="Times New Roman"/>
          <w:sz w:val="24"/>
          <w:szCs w:val="24"/>
        </w:rPr>
      </w:pPr>
      <w:r w:rsidRPr="008A3DF0">
        <w:rPr>
          <w:rFonts w:ascii="Times New Roman" w:hAnsi="Times New Roman"/>
          <w:sz w:val="24"/>
          <w:szCs w:val="24"/>
        </w:rPr>
        <w:br/>
      </w:r>
      <w:r w:rsidR="1017D11A" w:rsidRPr="008A3DF0">
        <w:rPr>
          <w:rFonts w:ascii="Times New Roman" w:hAnsi="Times New Roman"/>
          <w:i/>
          <w:iCs/>
          <w:sz w:val="24"/>
          <w:szCs w:val="24"/>
        </w:rPr>
        <w:t>Chronic Hepatitis C Treatment:</w:t>
      </w:r>
      <w:r w:rsidR="1017D11A" w:rsidRPr="008A3DF0">
        <w:rPr>
          <w:rFonts w:ascii="Times New Roman" w:hAnsi="Times New Roman"/>
          <w:sz w:val="24"/>
          <w:szCs w:val="24"/>
        </w:rPr>
        <w:t xml:space="preserve"> </w:t>
      </w:r>
      <w:r w:rsidR="1017D11A" w:rsidRPr="008A3DF0">
        <w:rPr>
          <w:rFonts w:ascii="Times New Roman" w:hAnsi="Times New Roman"/>
          <w:sz w:val="24"/>
          <w:szCs w:val="24"/>
          <w:u w:val="single"/>
        </w:rPr>
        <w:t>All</w:t>
      </w:r>
      <w:r w:rsidR="1017D11A" w:rsidRPr="008A3DF0">
        <w:rPr>
          <w:rFonts w:ascii="Times New Roman" w:hAnsi="Times New Roman"/>
          <w:sz w:val="24"/>
          <w:szCs w:val="24"/>
        </w:rPr>
        <w:t xml:space="preserve"> incarcerated individuals</w:t>
      </w:r>
      <w:r w:rsidR="004C5139">
        <w:rPr>
          <w:rFonts w:ascii="Times New Roman" w:hAnsi="Times New Roman"/>
          <w:sz w:val="24"/>
          <w:szCs w:val="24"/>
        </w:rPr>
        <w:t xml:space="preserve"> living</w:t>
      </w:r>
      <w:r w:rsidR="1017D11A" w:rsidRPr="008A3DF0">
        <w:rPr>
          <w:rFonts w:ascii="Times New Roman" w:hAnsi="Times New Roman"/>
          <w:sz w:val="24"/>
          <w:szCs w:val="24"/>
        </w:rPr>
        <w:t xml:space="preserve"> with chronic HCV infection are eligible for consideration of antiviral treatment. Certain cases are at higher risk for complications or disease progression and may require more urgent consideration for treatment. The IDOC has established a framework to ensure that incarcerated individuals with the greatest need are identified and treated.</w:t>
      </w:r>
      <w:r w:rsidR="00924390">
        <w:rPr>
          <w:rFonts w:ascii="Times New Roman" w:hAnsi="Times New Roman"/>
          <w:sz w:val="24"/>
          <w:szCs w:val="24"/>
        </w:rPr>
        <w:t xml:space="preserve"> </w:t>
      </w:r>
      <w:r w:rsidRPr="008A3DF0">
        <w:rPr>
          <w:rFonts w:ascii="Times New Roman" w:hAnsi="Times New Roman"/>
          <w:spacing w:val="-3"/>
          <w:sz w:val="24"/>
          <w:szCs w:val="24"/>
        </w:rPr>
        <w:t xml:space="preserve">The Vendor’s chronic disease management protocols must be provided to and approved by the </w:t>
      </w:r>
      <w:r w:rsidR="27EA5C8C" w:rsidRPr="008A3DF0">
        <w:rPr>
          <w:rFonts w:ascii="Times New Roman" w:hAnsi="Times New Roman"/>
          <w:spacing w:val="-3"/>
          <w:sz w:val="24"/>
          <w:szCs w:val="24"/>
        </w:rPr>
        <w:t xml:space="preserve">CMO and Executive </w:t>
      </w:r>
      <w:r w:rsidRPr="008A3DF0">
        <w:rPr>
          <w:rFonts w:ascii="Times New Roman" w:hAnsi="Times New Roman"/>
          <w:spacing w:val="-3"/>
          <w:sz w:val="24"/>
          <w:szCs w:val="24"/>
        </w:rPr>
        <w:t xml:space="preserve">Director of </w:t>
      </w:r>
      <w:r w:rsidR="5D0CC702" w:rsidRPr="008A3DF0">
        <w:rPr>
          <w:rFonts w:ascii="Times New Roman" w:hAnsi="Times New Roman"/>
          <w:spacing w:val="-3"/>
          <w:sz w:val="24"/>
          <w:szCs w:val="24"/>
        </w:rPr>
        <w:t>Physical</w:t>
      </w:r>
      <w:r w:rsidRPr="008A3DF0">
        <w:rPr>
          <w:rFonts w:ascii="Times New Roman" w:hAnsi="Times New Roman"/>
          <w:spacing w:val="-3"/>
          <w:sz w:val="24"/>
          <w:szCs w:val="24"/>
        </w:rPr>
        <w:t xml:space="preserve"> </w:t>
      </w:r>
      <w:r w:rsidR="0050564D" w:rsidRPr="008A3DF0">
        <w:rPr>
          <w:rFonts w:ascii="Times New Roman" w:hAnsi="Times New Roman"/>
          <w:spacing w:val="-3"/>
          <w:sz w:val="24"/>
          <w:szCs w:val="24"/>
        </w:rPr>
        <w:t>Health within</w:t>
      </w:r>
      <w:r w:rsidRPr="008A3DF0">
        <w:rPr>
          <w:rFonts w:ascii="Times New Roman" w:hAnsi="Times New Roman"/>
          <w:spacing w:val="-3"/>
          <w:sz w:val="24"/>
          <w:szCs w:val="24"/>
        </w:rPr>
        <w:t xml:space="preserve"> 30 days of the contract start date.</w:t>
      </w:r>
      <w:r w:rsidR="00924390">
        <w:rPr>
          <w:rFonts w:ascii="Times New Roman" w:hAnsi="Times New Roman"/>
          <w:spacing w:val="-3"/>
          <w:sz w:val="24"/>
          <w:szCs w:val="24"/>
        </w:rPr>
        <w:t xml:space="preserve"> </w:t>
      </w:r>
      <w:r w:rsidRPr="008A3DF0">
        <w:rPr>
          <w:rFonts w:ascii="Times New Roman" w:hAnsi="Times New Roman"/>
          <w:spacing w:val="-3"/>
          <w:sz w:val="24"/>
          <w:szCs w:val="24"/>
        </w:rPr>
        <w:t xml:space="preserve">Any updates to these protocols must also be approved by the </w:t>
      </w:r>
      <w:r w:rsidR="44CFE0E6" w:rsidRPr="008A3DF0">
        <w:rPr>
          <w:rFonts w:ascii="Times New Roman" w:hAnsi="Times New Roman"/>
          <w:spacing w:val="-3"/>
          <w:sz w:val="24"/>
          <w:szCs w:val="24"/>
        </w:rPr>
        <w:t xml:space="preserve">Executive </w:t>
      </w:r>
      <w:r w:rsidRPr="008A3DF0">
        <w:rPr>
          <w:rFonts w:ascii="Times New Roman" w:hAnsi="Times New Roman"/>
          <w:spacing w:val="-3"/>
          <w:sz w:val="24"/>
          <w:szCs w:val="24"/>
        </w:rPr>
        <w:t>Director</w:t>
      </w:r>
      <w:r w:rsidR="00DA45DC" w:rsidRPr="008A3DF0">
        <w:rPr>
          <w:rFonts w:ascii="Times New Roman" w:hAnsi="Times New Roman"/>
          <w:spacing w:val="-3"/>
          <w:sz w:val="24"/>
          <w:szCs w:val="24"/>
        </w:rPr>
        <w:t xml:space="preserve"> of Physical Health</w:t>
      </w:r>
      <w:r w:rsidRPr="008A3DF0">
        <w:rPr>
          <w:rFonts w:ascii="Times New Roman" w:hAnsi="Times New Roman"/>
          <w:spacing w:val="-3"/>
          <w:sz w:val="24"/>
          <w:szCs w:val="24"/>
        </w:rPr>
        <w:t>/CMO.</w:t>
      </w:r>
      <w:r w:rsidR="00924390">
        <w:rPr>
          <w:rFonts w:ascii="Times New Roman" w:hAnsi="Times New Roman"/>
          <w:spacing w:val="-3"/>
          <w:sz w:val="24"/>
          <w:szCs w:val="24"/>
        </w:rPr>
        <w:t xml:space="preserve"> </w:t>
      </w:r>
    </w:p>
    <w:p w14:paraId="7EE3C5FB" w14:textId="77777777" w:rsidR="00A44ED7" w:rsidRPr="008A3DF0" w:rsidRDefault="00A44ED7" w:rsidP="008A3DF0">
      <w:pPr>
        <w:rPr>
          <w:rFonts w:ascii="Times New Roman" w:hAnsi="Times New Roman"/>
          <w:sz w:val="24"/>
          <w:szCs w:val="24"/>
        </w:rPr>
      </w:pPr>
    </w:p>
    <w:p w14:paraId="461306B1" w14:textId="72136984" w:rsidR="0040778B" w:rsidRPr="008A3DF0" w:rsidRDefault="0040778B" w:rsidP="008A3DF0">
      <w:pPr>
        <w:rPr>
          <w:rFonts w:ascii="Times New Roman" w:hAnsi="Times New Roman"/>
          <w:spacing w:val="-3"/>
          <w:sz w:val="24"/>
          <w:szCs w:val="24"/>
        </w:rPr>
      </w:pPr>
      <w:r w:rsidRPr="008A3DF0">
        <w:rPr>
          <w:rFonts w:ascii="Times New Roman" w:hAnsi="Times New Roman"/>
          <w:spacing w:val="-3"/>
          <w:sz w:val="24"/>
          <w:szCs w:val="24"/>
        </w:rPr>
        <w:lastRenderedPageBreak/>
        <w:t xml:space="preserve">The IDOC clinical leadership recognizes the increasing role of sleep studies in preventative medicine. Currently sleep studies are </w:t>
      </w:r>
      <w:r w:rsidR="009209F4">
        <w:rPr>
          <w:rFonts w:ascii="Times New Roman" w:hAnsi="Times New Roman"/>
          <w:spacing w:val="-3"/>
          <w:sz w:val="24"/>
          <w:szCs w:val="24"/>
        </w:rPr>
        <w:t>completed</w:t>
      </w:r>
      <w:r w:rsidRPr="008A3DF0">
        <w:rPr>
          <w:rFonts w:ascii="Times New Roman" w:hAnsi="Times New Roman"/>
          <w:spacing w:val="-3"/>
          <w:sz w:val="24"/>
          <w:szCs w:val="24"/>
        </w:rPr>
        <w:t xml:space="preserve"> </w:t>
      </w:r>
      <w:r w:rsidR="009209F4">
        <w:rPr>
          <w:rFonts w:ascii="Times New Roman" w:hAnsi="Times New Roman"/>
          <w:spacing w:val="-3"/>
          <w:sz w:val="24"/>
          <w:szCs w:val="24"/>
        </w:rPr>
        <w:t>on-site</w:t>
      </w:r>
      <w:r w:rsidRPr="008A3DF0">
        <w:rPr>
          <w:rFonts w:ascii="Times New Roman" w:hAnsi="Times New Roman"/>
          <w:spacing w:val="-3"/>
          <w:sz w:val="24"/>
          <w:szCs w:val="24"/>
        </w:rPr>
        <w:t>.</w:t>
      </w:r>
      <w:r w:rsidR="00924390">
        <w:rPr>
          <w:rFonts w:ascii="Times New Roman" w:hAnsi="Times New Roman"/>
          <w:spacing w:val="-3"/>
          <w:sz w:val="24"/>
          <w:szCs w:val="24"/>
        </w:rPr>
        <w:t xml:space="preserve"> </w:t>
      </w:r>
      <w:r w:rsidRPr="008A3DF0">
        <w:rPr>
          <w:rFonts w:ascii="Times New Roman" w:hAnsi="Times New Roman"/>
          <w:spacing w:val="-3"/>
          <w:sz w:val="24"/>
          <w:szCs w:val="24"/>
        </w:rPr>
        <w:t>It is the desire of IDOC</w:t>
      </w:r>
      <w:r w:rsidR="00A31567" w:rsidRPr="008A3DF0">
        <w:rPr>
          <w:rFonts w:ascii="Times New Roman" w:hAnsi="Times New Roman"/>
          <w:sz w:val="24"/>
          <w:szCs w:val="24"/>
        </w:rPr>
        <w:t xml:space="preserve"> that these continue to be completed</w:t>
      </w:r>
      <w:r w:rsidRPr="008A3DF0">
        <w:rPr>
          <w:rFonts w:ascii="Times New Roman" w:hAnsi="Times New Roman"/>
          <w:spacing w:val="-3"/>
          <w:sz w:val="24"/>
          <w:szCs w:val="24"/>
        </w:rPr>
        <w:t xml:space="preserve"> </w:t>
      </w:r>
      <w:r w:rsidR="009209F4">
        <w:rPr>
          <w:rFonts w:ascii="Times New Roman" w:hAnsi="Times New Roman"/>
          <w:spacing w:val="-3"/>
          <w:sz w:val="24"/>
          <w:szCs w:val="24"/>
        </w:rPr>
        <w:t>on-site</w:t>
      </w:r>
      <w:r w:rsidRPr="008A3DF0">
        <w:rPr>
          <w:rFonts w:ascii="Times New Roman" w:hAnsi="Times New Roman"/>
          <w:spacing w:val="-3"/>
          <w:sz w:val="24"/>
          <w:szCs w:val="24"/>
        </w:rPr>
        <w:t>.</w:t>
      </w:r>
    </w:p>
    <w:p w14:paraId="5B45C085" w14:textId="77777777" w:rsidR="006A3D67" w:rsidRPr="008A3DF0" w:rsidRDefault="006A3D67" w:rsidP="008A3DF0">
      <w:pPr>
        <w:rPr>
          <w:rFonts w:ascii="Times New Roman" w:hAnsi="Times New Roman"/>
          <w:spacing w:val="-3"/>
          <w:sz w:val="24"/>
          <w:szCs w:val="24"/>
        </w:rPr>
      </w:pPr>
    </w:p>
    <w:p w14:paraId="1DF78AB5" w14:textId="0EBBBCA3" w:rsidR="00932AC7" w:rsidRPr="008A3DF0" w:rsidRDefault="00B45AD5" w:rsidP="008A3DF0">
      <w:pPr>
        <w:rPr>
          <w:rFonts w:ascii="Times New Roman" w:hAnsi="Times New Roman"/>
          <w:sz w:val="24"/>
          <w:szCs w:val="24"/>
          <w:u w:val="single"/>
        </w:rPr>
      </w:pPr>
      <w:r w:rsidRPr="008A3DF0">
        <w:rPr>
          <w:rFonts w:ascii="Times New Roman" w:hAnsi="Times New Roman"/>
          <w:sz w:val="24"/>
          <w:szCs w:val="24"/>
          <w:u w:val="single"/>
        </w:rPr>
        <w:t xml:space="preserve">Upon notice from the IDOC, the Vendor shall </w:t>
      </w:r>
      <w:r w:rsidRPr="006F1E42">
        <w:rPr>
          <w:rFonts w:ascii="Times New Roman" w:hAnsi="Times New Roman"/>
          <w:sz w:val="24"/>
          <w:szCs w:val="24"/>
          <w:u w:val="single"/>
        </w:rPr>
        <w:t xml:space="preserve">credit the IDOC </w:t>
      </w:r>
      <w:r w:rsidR="008916A2" w:rsidRPr="006F1E42">
        <w:rPr>
          <w:rFonts w:ascii="Times New Roman" w:hAnsi="Times New Roman"/>
          <w:sz w:val="24"/>
          <w:szCs w:val="24"/>
          <w:u w:val="single"/>
        </w:rPr>
        <w:t>$15,000</w:t>
      </w:r>
      <w:r w:rsidR="006F1E42" w:rsidRPr="006F1E42">
        <w:rPr>
          <w:rFonts w:ascii="Times New Roman" w:hAnsi="Times New Roman"/>
          <w:sz w:val="24"/>
          <w:szCs w:val="24"/>
          <w:u w:val="single"/>
        </w:rPr>
        <w:t xml:space="preserve"> </w:t>
      </w:r>
      <w:r w:rsidRPr="006F1E42">
        <w:rPr>
          <w:rFonts w:ascii="Times New Roman" w:hAnsi="Times New Roman"/>
          <w:sz w:val="24"/>
          <w:szCs w:val="24"/>
          <w:u w:val="single"/>
        </w:rPr>
        <w:t>for every facility</w:t>
      </w:r>
      <w:r w:rsidRPr="008A3DF0">
        <w:rPr>
          <w:rFonts w:ascii="Times New Roman" w:hAnsi="Times New Roman"/>
          <w:sz w:val="24"/>
          <w:szCs w:val="24"/>
          <w:u w:val="single"/>
        </w:rPr>
        <w:t xml:space="preserve"> that has a backlog for chronic care of more than </w:t>
      </w:r>
      <w:r w:rsidR="00F76AA4" w:rsidRPr="008A3DF0">
        <w:rPr>
          <w:rFonts w:ascii="Times New Roman" w:hAnsi="Times New Roman"/>
          <w:sz w:val="24"/>
          <w:szCs w:val="24"/>
          <w:u w:val="single"/>
        </w:rPr>
        <w:t>twenty-</w:t>
      </w:r>
      <w:r w:rsidRPr="008A3DF0">
        <w:rPr>
          <w:rFonts w:ascii="Times New Roman" w:hAnsi="Times New Roman"/>
          <w:sz w:val="24"/>
          <w:szCs w:val="24"/>
          <w:u w:val="single"/>
        </w:rPr>
        <w:t>five (</w:t>
      </w:r>
      <w:r w:rsidR="00F76AA4" w:rsidRPr="008A3DF0">
        <w:rPr>
          <w:rFonts w:ascii="Times New Roman" w:hAnsi="Times New Roman"/>
          <w:sz w:val="24"/>
          <w:szCs w:val="24"/>
          <w:u w:val="single"/>
        </w:rPr>
        <w:t>2</w:t>
      </w:r>
      <w:r w:rsidRPr="008A3DF0">
        <w:rPr>
          <w:rFonts w:ascii="Times New Roman" w:hAnsi="Times New Roman"/>
          <w:sz w:val="24"/>
          <w:szCs w:val="24"/>
          <w:u w:val="single"/>
        </w:rPr>
        <w:t xml:space="preserve">5) </w:t>
      </w:r>
      <w:r w:rsidR="4E6DF9A8" w:rsidRPr="008A3DF0">
        <w:rPr>
          <w:rFonts w:ascii="Times New Roman" w:hAnsi="Times New Roman"/>
          <w:sz w:val="24"/>
          <w:szCs w:val="24"/>
          <w:u w:val="single"/>
        </w:rPr>
        <w:t>incarcerated individuals</w:t>
      </w:r>
      <w:r w:rsidRPr="008A3DF0">
        <w:rPr>
          <w:rFonts w:ascii="Times New Roman" w:hAnsi="Times New Roman"/>
          <w:sz w:val="24"/>
          <w:szCs w:val="24"/>
          <w:u w:val="single"/>
        </w:rPr>
        <w:t xml:space="preserve"> at the end of a week during the contract term. This credit is to reimburse the IDOC for additional action, oversight, and review expended by the IDOC in dealing administratively with such backlogs.</w:t>
      </w:r>
      <w:r w:rsidR="00932AC7" w:rsidRPr="008A3DF0">
        <w:rPr>
          <w:rFonts w:ascii="Times New Roman" w:hAnsi="Times New Roman"/>
          <w:sz w:val="24"/>
          <w:szCs w:val="24"/>
          <w:u w:val="single"/>
        </w:rPr>
        <w:t xml:space="preserve"> This reimbursement shall be paid as a credit on the next invoice due the IDOC after notification.</w:t>
      </w:r>
      <w:r w:rsidR="00924390">
        <w:rPr>
          <w:rFonts w:ascii="Times New Roman" w:hAnsi="Times New Roman"/>
          <w:sz w:val="24"/>
          <w:szCs w:val="24"/>
          <w:u w:val="single"/>
        </w:rPr>
        <w:t xml:space="preserve"> </w:t>
      </w:r>
    </w:p>
    <w:p w14:paraId="4D906E30" w14:textId="77777777" w:rsidR="00FD2ADA" w:rsidRPr="008A3DF0" w:rsidRDefault="00FD2ADA" w:rsidP="008A3DF0">
      <w:pPr>
        <w:rPr>
          <w:rFonts w:ascii="Times New Roman" w:hAnsi="Times New Roman"/>
          <w:sz w:val="24"/>
          <w:szCs w:val="24"/>
          <w:u w:val="single"/>
        </w:rPr>
      </w:pPr>
    </w:p>
    <w:p w14:paraId="38DFF583" w14:textId="51F1C939" w:rsidR="00FD2ADA" w:rsidRPr="008A3DF0" w:rsidRDefault="00FD2ADA" w:rsidP="008A3DF0">
      <w:pPr>
        <w:rPr>
          <w:rFonts w:ascii="Times New Roman" w:hAnsi="Times New Roman"/>
          <w:strike/>
          <w:sz w:val="24"/>
          <w:szCs w:val="24"/>
          <w:u w:val="single"/>
        </w:rPr>
      </w:pPr>
      <w:r w:rsidRPr="008A3DF0">
        <w:rPr>
          <w:rFonts w:ascii="Times New Roman" w:hAnsi="Times New Roman"/>
          <w:sz w:val="24"/>
          <w:szCs w:val="24"/>
          <w:u w:val="single"/>
        </w:rPr>
        <w:t xml:space="preserve">It is expected that the Vendor will address reported deficiencies within the next reporting period, so that each performance measure receives a passing score of 90% or higher. </w:t>
      </w:r>
    </w:p>
    <w:p w14:paraId="3C90F3CE" w14:textId="77777777" w:rsidR="006A3D67" w:rsidRPr="008A3DF0" w:rsidRDefault="006A3D67" w:rsidP="008A3DF0">
      <w:pPr>
        <w:rPr>
          <w:rFonts w:ascii="Times New Roman" w:hAnsi="Times New Roman"/>
          <w:spacing w:val="-3"/>
          <w:sz w:val="24"/>
          <w:szCs w:val="24"/>
        </w:rPr>
      </w:pPr>
    </w:p>
    <w:p w14:paraId="1FE60C91" w14:textId="1BD01DCF"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 Please describe your chronic disease management process with emphasis on case management. Also please indicate the degree in which clinical pharmacists participate in chronic disease management</w:t>
      </w:r>
    </w:p>
    <w:p w14:paraId="577CCB46"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344744DB" w14:textId="77777777" w:rsidTr="006A3D67">
        <w:trPr>
          <w:trHeight w:val="620"/>
        </w:trPr>
        <w:tc>
          <w:tcPr>
            <w:tcW w:w="9576" w:type="dxa"/>
            <w:shd w:val="clear" w:color="auto" w:fill="FFFFCC"/>
          </w:tcPr>
          <w:p w14:paraId="698F29E6" w14:textId="77777777" w:rsidR="006A3D67" w:rsidRPr="008A3DF0" w:rsidRDefault="006A3D67" w:rsidP="008A3DF0">
            <w:pPr>
              <w:autoSpaceDE w:val="0"/>
              <w:autoSpaceDN w:val="0"/>
              <w:adjustRightInd w:val="0"/>
              <w:rPr>
                <w:rFonts w:ascii="Times New Roman" w:hAnsi="Times New Roman"/>
                <w:b/>
                <w:i/>
                <w:sz w:val="24"/>
                <w:szCs w:val="24"/>
              </w:rPr>
            </w:pPr>
          </w:p>
        </w:tc>
      </w:tr>
    </w:tbl>
    <w:p w14:paraId="2D295968" w14:textId="77777777" w:rsidR="006A3D67" w:rsidRPr="008A3DF0" w:rsidRDefault="006A3D67" w:rsidP="008A3DF0">
      <w:pPr>
        <w:autoSpaceDE w:val="0"/>
        <w:autoSpaceDN w:val="0"/>
        <w:adjustRightInd w:val="0"/>
        <w:rPr>
          <w:rFonts w:ascii="Times New Roman" w:hAnsi="Times New Roman"/>
          <w:b/>
          <w:i/>
          <w:sz w:val="24"/>
          <w:szCs w:val="24"/>
        </w:rPr>
      </w:pPr>
    </w:p>
    <w:p w14:paraId="0BD7AAB6" w14:textId="7F0330E5" w:rsidR="006A3D67" w:rsidRPr="008A3DF0" w:rsidRDefault="00767F67" w:rsidP="008A3DF0">
      <w:pPr>
        <w:autoSpaceDE w:val="0"/>
        <w:autoSpaceDN w:val="0"/>
        <w:adjustRightInd w:val="0"/>
        <w:rPr>
          <w:rFonts w:ascii="Times New Roman" w:hAnsi="Times New Roman"/>
          <w:spacing w:val="-3"/>
          <w:sz w:val="24"/>
          <w:szCs w:val="24"/>
        </w:rPr>
      </w:pPr>
      <w:r w:rsidRPr="008A3DF0">
        <w:rPr>
          <w:rFonts w:ascii="Times New Roman" w:hAnsi="Times New Roman"/>
          <w:b/>
          <w:bCs/>
          <w:sz w:val="24"/>
          <w:szCs w:val="24"/>
        </w:rPr>
        <w:t>2.4.1</w:t>
      </w:r>
      <w:r w:rsidR="00B93501">
        <w:rPr>
          <w:rFonts w:ascii="Times New Roman" w:hAnsi="Times New Roman"/>
          <w:b/>
          <w:bCs/>
          <w:sz w:val="24"/>
          <w:szCs w:val="24"/>
        </w:rPr>
        <w:t>4</w:t>
      </w:r>
      <w:r w:rsidRPr="008A3DF0">
        <w:rPr>
          <w:rFonts w:ascii="Times New Roman" w:hAnsi="Times New Roman"/>
          <w:b/>
          <w:bCs/>
          <w:sz w:val="24"/>
          <w:szCs w:val="24"/>
        </w:rPr>
        <w:t xml:space="preserve"> </w:t>
      </w:r>
      <w:r w:rsidR="006A3D67" w:rsidRPr="008A3DF0">
        <w:rPr>
          <w:rFonts w:ascii="Times New Roman" w:hAnsi="Times New Roman"/>
          <w:b/>
          <w:bCs/>
          <w:sz w:val="24"/>
          <w:szCs w:val="24"/>
        </w:rPr>
        <w:t>Health Education/Healthy Lifestyle Promotion</w:t>
      </w:r>
    </w:p>
    <w:p w14:paraId="4B0B69A9" w14:textId="77777777" w:rsidR="00F02F4E" w:rsidRPr="008A3DF0" w:rsidRDefault="00F02F4E" w:rsidP="008A3DF0">
      <w:pPr>
        <w:pStyle w:val="ListParagraph"/>
        <w:autoSpaceDE w:val="0"/>
        <w:autoSpaceDN w:val="0"/>
        <w:adjustRightInd w:val="0"/>
        <w:ind w:left="0"/>
        <w:rPr>
          <w:rFonts w:ascii="Times New Roman" w:hAnsi="Times New Roman"/>
          <w:spacing w:val="-3"/>
          <w:sz w:val="24"/>
          <w:szCs w:val="24"/>
        </w:rPr>
      </w:pPr>
    </w:p>
    <w:p w14:paraId="6BBCB85E" w14:textId="19363858" w:rsidR="006A3D67" w:rsidRPr="008A3DF0" w:rsidRDefault="006A3D67" w:rsidP="008A3DF0">
      <w:pPr>
        <w:rPr>
          <w:rFonts w:ascii="Times New Roman" w:hAnsi="Times New Roman"/>
          <w:sz w:val="24"/>
          <w:szCs w:val="24"/>
        </w:rPr>
      </w:pPr>
      <w:r w:rsidRPr="008A3DF0">
        <w:rPr>
          <w:rFonts w:ascii="Times New Roman" w:hAnsi="Times New Roman"/>
          <w:spacing w:val="1"/>
          <w:sz w:val="24"/>
          <w:szCs w:val="24"/>
        </w:rPr>
        <w:t xml:space="preserve">The Vendor shall develop and implement, subject to IDOC </w:t>
      </w:r>
      <w:r w:rsidRPr="008A3DF0">
        <w:rPr>
          <w:rFonts w:ascii="Times New Roman" w:hAnsi="Times New Roman"/>
          <w:sz w:val="24"/>
          <w:szCs w:val="24"/>
        </w:rPr>
        <w:t xml:space="preserve">approval, an ongoing program of health education and wellness information concerning self-care for all </w:t>
      </w:r>
      <w:r w:rsidR="4E6DF9A8" w:rsidRPr="008A3DF0">
        <w:rPr>
          <w:rFonts w:ascii="Times New Roman" w:hAnsi="Times New Roman"/>
          <w:sz w:val="24"/>
          <w:szCs w:val="24"/>
        </w:rPr>
        <w:t>incarcerated individuals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Health education and wellness topics may include but are not to be limited to:</w:t>
      </w:r>
    </w:p>
    <w:p w14:paraId="41F9ED74" w14:textId="77777777" w:rsidR="006A3D67" w:rsidRPr="008A3DF0" w:rsidRDefault="006A3D67" w:rsidP="008A3DF0">
      <w:pPr>
        <w:rPr>
          <w:rFonts w:ascii="Times New Roman" w:hAnsi="Times New Roman"/>
          <w:sz w:val="24"/>
          <w:szCs w:val="24"/>
        </w:rPr>
      </w:pPr>
    </w:p>
    <w:p w14:paraId="2C1745FF" w14:textId="77777777"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Information on access to health care services</w:t>
      </w:r>
    </w:p>
    <w:p w14:paraId="13E50CB9" w14:textId="1A566DFB"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 xml:space="preserve">The dangers of </w:t>
      </w:r>
      <w:r w:rsidR="00C15DDE" w:rsidRPr="008A3DF0">
        <w:rPr>
          <w:rFonts w:ascii="Times New Roman" w:hAnsi="Times New Roman"/>
          <w:spacing w:val="1"/>
          <w:sz w:val="24"/>
          <w:szCs w:val="24"/>
        </w:rPr>
        <w:t>self-medicating</w:t>
      </w:r>
    </w:p>
    <w:p w14:paraId="5525DAD0" w14:textId="77777777"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Personal hygiene</w:t>
      </w:r>
    </w:p>
    <w:p w14:paraId="284853F3" w14:textId="77777777"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Dental care including oral hygiene</w:t>
      </w:r>
    </w:p>
    <w:p w14:paraId="79C96AD0" w14:textId="442257FE"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 xml:space="preserve">Prevention of </w:t>
      </w:r>
      <w:r w:rsidR="00014709">
        <w:rPr>
          <w:rFonts w:ascii="Times New Roman" w:hAnsi="Times New Roman"/>
          <w:spacing w:val="1"/>
          <w:sz w:val="24"/>
          <w:szCs w:val="24"/>
        </w:rPr>
        <w:t>c</w:t>
      </w:r>
      <w:r w:rsidRPr="008A3DF0">
        <w:rPr>
          <w:rFonts w:ascii="Times New Roman" w:hAnsi="Times New Roman"/>
          <w:spacing w:val="1"/>
          <w:sz w:val="24"/>
          <w:szCs w:val="24"/>
        </w:rPr>
        <w:t xml:space="preserve">ommunicable </w:t>
      </w:r>
      <w:r w:rsidR="00014709">
        <w:rPr>
          <w:rFonts w:ascii="Times New Roman" w:hAnsi="Times New Roman"/>
          <w:spacing w:val="1"/>
          <w:sz w:val="24"/>
          <w:szCs w:val="24"/>
        </w:rPr>
        <w:t>d</w:t>
      </w:r>
      <w:r w:rsidRPr="008A3DF0">
        <w:rPr>
          <w:rFonts w:ascii="Times New Roman" w:hAnsi="Times New Roman"/>
          <w:spacing w:val="1"/>
          <w:sz w:val="24"/>
          <w:szCs w:val="24"/>
        </w:rPr>
        <w:t>iseases</w:t>
      </w:r>
    </w:p>
    <w:p w14:paraId="3F13B017" w14:textId="0FE146FF"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Substance use</w:t>
      </w:r>
    </w:p>
    <w:p w14:paraId="71572603" w14:textId="4C7DA6B7"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 xml:space="preserve">Family </w:t>
      </w:r>
      <w:r w:rsidR="00014709">
        <w:rPr>
          <w:rFonts w:ascii="Times New Roman" w:hAnsi="Times New Roman"/>
          <w:spacing w:val="1"/>
          <w:sz w:val="24"/>
          <w:szCs w:val="24"/>
        </w:rPr>
        <w:t>p</w:t>
      </w:r>
      <w:r w:rsidRPr="008A3DF0">
        <w:rPr>
          <w:rFonts w:ascii="Times New Roman" w:hAnsi="Times New Roman"/>
          <w:spacing w:val="1"/>
          <w:sz w:val="24"/>
          <w:szCs w:val="24"/>
        </w:rPr>
        <w:t>lanning</w:t>
      </w:r>
    </w:p>
    <w:p w14:paraId="375A421E" w14:textId="227E7AFE" w:rsidR="006A3D67" w:rsidRPr="008A3DF0" w:rsidRDefault="00C15DDE"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Self-</w:t>
      </w:r>
      <w:r w:rsidR="00014709">
        <w:rPr>
          <w:rFonts w:ascii="Times New Roman" w:hAnsi="Times New Roman"/>
          <w:spacing w:val="1"/>
          <w:sz w:val="24"/>
          <w:szCs w:val="24"/>
        </w:rPr>
        <w:t>c</w:t>
      </w:r>
      <w:r w:rsidRPr="008A3DF0">
        <w:rPr>
          <w:rFonts w:ascii="Times New Roman" w:hAnsi="Times New Roman"/>
          <w:spacing w:val="1"/>
          <w:sz w:val="24"/>
          <w:szCs w:val="24"/>
        </w:rPr>
        <w:t>are</w:t>
      </w:r>
      <w:r w:rsidR="006A3D67" w:rsidRPr="008A3DF0">
        <w:rPr>
          <w:rFonts w:ascii="Times New Roman" w:hAnsi="Times New Roman"/>
          <w:spacing w:val="1"/>
          <w:sz w:val="24"/>
          <w:szCs w:val="24"/>
        </w:rPr>
        <w:t xml:space="preserve"> for chronic health conditions</w:t>
      </w:r>
    </w:p>
    <w:p w14:paraId="1CA74AA6" w14:textId="04EB8A63" w:rsidR="006A3D67" w:rsidRPr="008A3DF0" w:rsidRDefault="00C15DDE"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Self-</w:t>
      </w:r>
      <w:r w:rsidR="00014709">
        <w:rPr>
          <w:rFonts w:ascii="Times New Roman" w:hAnsi="Times New Roman"/>
          <w:spacing w:val="1"/>
          <w:sz w:val="24"/>
          <w:szCs w:val="24"/>
        </w:rPr>
        <w:t>e</w:t>
      </w:r>
      <w:r w:rsidRPr="008A3DF0">
        <w:rPr>
          <w:rFonts w:ascii="Times New Roman" w:hAnsi="Times New Roman"/>
          <w:spacing w:val="1"/>
          <w:sz w:val="24"/>
          <w:szCs w:val="24"/>
        </w:rPr>
        <w:t>xamination</w:t>
      </w:r>
    </w:p>
    <w:p w14:paraId="58E77C4C" w14:textId="77777777"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The benefits of physical fitness</w:t>
      </w:r>
    </w:p>
    <w:p w14:paraId="43986014" w14:textId="40D03089" w:rsidR="006A3D67" w:rsidRPr="008A3DF0" w:rsidRDefault="006A3D67" w:rsidP="008A3DF0">
      <w:pPr>
        <w:pStyle w:val="ListParagraph"/>
        <w:numPr>
          <w:ilvl w:val="0"/>
          <w:numId w:val="16"/>
        </w:numPr>
        <w:rPr>
          <w:rFonts w:ascii="Times New Roman" w:hAnsi="Times New Roman"/>
          <w:spacing w:val="1"/>
          <w:sz w:val="24"/>
          <w:szCs w:val="24"/>
        </w:rPr>
      </w:pPr>
      <w:r w:rsidRPr="008A3DF0">
        <w:rPr>
          <w:rFonts w:ascii="Times New Roman" w:hAnsi="Times New Roman"/>
          <w:spacing w:val="1"/>
          <w:sz w:val="24"/>
          <w:szCs w:val="24"/>
        </w:rPr>
        <w:t xml:space="preserve">Mental </w:t>
      </w:r>
      <w:r w:rsidR="00014709">
        <w:rPr>
          <w:rFonts w:ascii="Times New Roman" w:hAnsi="Times New Roman"/>
          <w:spacing w:val="1"/>
          <w:sz w:val="24"/>
          <w:szCs w:val="24"/>
        </w:rPr>
        <w:t>w</w:t>
      </w:r>
      <w:r w:rsidRPr="008A3DF0">
        <w:rPr>
          <w:rFonts w:ascii="Times New Roman" w:hAnsi="Times New Roman"/>
          <w:spacing w:val="1"/>
          <w:sz w:val="24"/>
          <w:szCs w:val="24"/>
        </w:rPr>
        <w:t>ellness</w:t>
      </w:r>
    </w:p>
    <w:p w14:paraId="47AAAB65" w14:textId="77777777" w:rsidR="006A3D67" w:rsidRPr="008A3DF0" w:rsidRDefault="006A3D67" w:rsidP="008A3DF0">
      <w:pPr>
        <w:pStyle w:val="ListParagraph"/>
        <w:ind w:left="1440"/>
        <w:rPr>
          <w:rFonts w:ascii="Times New Roman" w:hAnsi="Times New Roman"/>
          <w:spacing w:val="1"/>
          <w:sz w:val="24"/>
          <w:szCs w:val="24"/>
        </w:rPr>
      </w:pPr>
    </w:p>
    <w:p w14:paraId="797E0A25" w14:textId="2D262AFB" w:rsidR="00811263" w:rsidRPr="008A3DF0" w:rsidRDefault="51A8C180" w:rsidP="008A3DF0">
      <w:pPr>
        <w:rPr>
          <w:rFonts w:ascii="Times New Roman" w:hAnsi="Times New Roman"/>
          <w:color w:val="1D1B11"/>
          <w:sz w:val="24"/>
          <w:szCs w:val="24"/>
        </w:rPr>
      </w:pPr>
      <w:r w:rsidRPr="008A3DF0">
        <w:rPr>
          <w:rFonts w:ascii="Times New Roman" w:hAnsi="Times New Roman"/>
          <w:color w:val="1D1B11"/>
          <w:sz w:val="24"/>
          <w:szCs w:val="24"/>
        </w:rPr>
        <w:t>Ac</w:t>
      </w:r>
      <w:r w:rsidR="4F6B667F" w:rsidRPr="008A3DF0">
        <w:rPr>
          <w:rFonts w:ascii="Times New Roman" w:hAnsi="Times New Roman"/>
          <w:color w:val="1D1B11"/>
          <w:sz w:val="24"/>
          <w:szCs w:val="24"/>
        </w:rPr>
        <w:t>cess to health care information</w:t>
      </w:r>
      <w:r w:rsidRPr="008A3DF0">
        <w:rPr>
          <w:rFonts w:ascii="Times New Roman" w:hAnsi="Times New Roman"/>
          <w:color w:val="1D1B11"/>
          <w:sz w:val="24"/>
          <w:szCs w:val="24"/>
        </w:rPr>
        <w:t xml:space="preserve"> is provided upon intake and every transfer for every </w:t>
      </w:r>
      <w:r w:rsidR="0E82244C" w:rsidRPr="008A3DF0">
        <w:rPr>
          <w:rFonts w:ascii="Times New Roman" w:hAnsi="Times New Roman"/>
          <w:color w:val="1D1B11"/>
          <w:sz w:val="24"/>
          <w:szCs w:val="24"/>
        </w:rPr>
        <w:t>incarcerated individual</w:t>
      </w:r>
      <w:r w:rsidRPr="008A3DF0">
        <w:rPr>
          <w:rFonts w:ascii="Times New Roman" w:hAnsi="Times New Roman"/>
          <w:color w:val="1D1B11"/>
          <w:sz w:val="24"/>
          <w:szCs w:val="24"/>
        </w:rPr>
        <w:t>.</w:t>
      </w:r>
    </w:p>
    <w:p w14:paraId="73582014" w14:textId="77777777" w:rsidR="00811263" w:rsidRPr="008A3DF0" w:rsidRDefault="00811263" w:rsidP="008A3DF0">
      <w:pPr>
        <w:rPr>
          <w:rFonts w:ascii="Times New Roman" w:hAnsi="Times New Roman"/>
          <w:color w:val="1D1B11"/>
          <w:sz w:val="24"/>
          <w:szCs w:val="24"/>
        </w:rPr>
      </w:pPr>
    </w:p>
    <w:p w14:paraId="16D39C2D" w14:textId="3D47AB53" w:rsidR="00BD3B8F" w:rsidRPr="008A3DF0" w:rsidRDefault="2F89A88C" w:rsidP="008A3DF0">
      <w:pPr>
        <w:rPr>
          <w:rFonts w:ascii="Times New Roman" w:hAnsi="Times New Roman"/>
          <w:color w:val="1D1B11"/>
          <w:sz w:val="24"/>
          <w:szCs w:val="24"/>
        </w:rPr>
      </w:pPr>
      <w:r w:rsidRPr="008A3DF0">
        <w:rPr>
          <w:rFonts w:ascii="Times New Roman" w:hAnsi="Times New Roman"/>
          <w:color w:val="1D1B11"/>
          <w:sz w:val="24"/>
          <w:szCs w:val="24"/>
        </w:rPr>
        <w:t>At intake</w:t>
      </w:r>
      <w:r w:rsidR="004C5139">
        <w:rPr>
          <w:rFonts w:ascii="Times New Roman" w:hAnsi="Times New Roman"/>
          <w:color w:val="1D1B11"/>
          <w:sz w:val="24"/>
          <w:szCs w:val="24"/>
        </w:rPr>
        <w:t>,</w:t>
      </w:r>
      <w:r w:rsidR="1A78D80C" w:rsidRPr="008A3DF0">
        <w:rPr>
          <w:rFonts w:ascii="Times New Roman" w:hAnsi="Times New Roman"/>
          <w:color w:val="1D1B11"/>
          <w:sz w:val="24"/>
          <w:szCs w:val="24"/>
        </w:rPr>
        <w:t xml:space="preserve"> </w:t>
      </w:r>
      <w:r w:rsidRPr="008A3DF0">
        <w:rPr>
          <w:rFonts w:ascii="Times New Roman" w:hAnsi="Times New Roman"/>
          <w:color w:val="1D1B11"/>
          <w:sz w:val="24"/>
          <w:szCs w:val="24"/>
        </w:rPr>
        <w:t xml:space="preserve">health education is </w:t>
      </w:r>
      <w:r w:rsidR="00014709">
        <w:rPr>
          <w:rFonts w:ascii="Times New Roman" w:hAnsi="Times New Roman"/>
          <w:color w:val="1D1B11"/>
          <w:sz w:val="24"/>
          <w:szCs w:val="24"/>
        </w:rPr>
        <w:t>conducted</w:t>
      </w:r>
      <w:r w:rsidRPr="008A3DF0">
        <w:rPr>
          <w:rFonts w:ascii="Times New Roman" w:hAnsi="Times New Roman"/>
          <w:color w:val="1D1B11"/>
          <w:sz w:val="24"/>
          <w:szCs w:val="24"/>
        </w:rPr>
        <w:t xml:space="preserve"> either in groups o</w:t>
      </w:r>
      <w:r w:rsidR="05564868" w:rsidRPr="008A3DF0">
        <w:rPr>
          <w:rFonts w:ascii="Times New Roman" w:hAnsi="Times New Roman"/>
          <w:color w:val="1D1B11"/>
          <w:sz w:val="24"/>
          <w:szCs w:val="24"/>
        </w:rPr>
        <w:t>r</w:t>
      </w:r>
      <w:r w:rsidR="6FC5A373" w:rsidRPr="008A3DF0">
        <w:rPr>
          <w:rFonts w:ascii="Times New Roman" w:hAnsi="Times New Roman"/>
          <w:color w:val="1D1B11"/>
          <w:sz w:val="24"/>
          <w:szCs w:val="24"/>
        </w:rPr>
        <w:t xml:space="preserve"> on </w:t>
      </w:r>
      <w:r w:rsidRPr="008A3DF0">
        <w:rPr>
          <w:rFonts w:ascii="Times New Roman" w:hAnsi="Times New Roman"/>
          <w:color w:val="1D1B11"/>
          <w:sz w:val="24"/>
          <w:szCs w:val="24"/>
        </w:rPr>
        <w:t>a 1:1 to staff ratio.</w:t>
      </w:r>
      <w:r w:rsidR="00924390">
        <w:rPr>
          <w:rFonts w:ascii="Times New Roman" w:hAnsi="Times New Roman"/>
          <w:color w:val="1D1B11"/>
          <w:sz w:val="24"/>
          <w:szCs w:val="24"/>
        </w:rPr>
        <w:t xml:space="preserve"> </w:t>
      </w:r>
      <w:r w:rsidRPr="008A3DF0">
        <w:rPr>
          <w:rFonts w:ascii="Times New Roman" w:hAnsi="Times New Roman"/>
          <w:color w:val="1D1B11"/>
          <w:sz w:val="24"/>
          <w:szCs w:val="24"/>
        </w:rPr>
        <w:t xml:space="preserve"> Information for chronic care is </w:t>
      </w:r>
      <w:r w:rsidR="00014709">
        <w:rPr>
          <w:rFonts w:ascii="Times New Roman" w:hAnsi="Times New Roman"/>
          <w:color w:val="1D1B11"/>
          <w:sz w:val="24"/>
          <w:szCs w:val="24"/>
        </w:rPr>
        <w:t>conducted</w:t>
      </w:r>
      <w:r w:rsidRPr="008A3DF0">
        <w:rPr>
          <w:rFonts w:ascii="Times New Roman" w:hAnsi="Times New Roman"/>
          <w:color w:val="1D1B11"/>
          <w:sz w:val="24"/>
          <w:szCs w:val="24"/>
        </w:rPr>
        <w:t xml:space="preserve"> in groups of a 1:1 </w:t>
      </w:r>
      <w:r w:rsidR="00150BFD" w:rsidRPr="008A3DF0">
        <w:rPr>
          <w:rFonts w:ascii="Times New Roman" w:hAnsi="Times New Roman"/>
          <w:color w:val="1D1B11"/>
          <w:sz w:val="24"/>
          <w:szCs w:val="24"/>
        </w:rPr>
        <w:t>incarcerated</w:t>
      </w:r>
      <w:r w:rsidR="63528AD0" w:rsidRPr="008A3DF0">
        <w:rPr>
          <w:rFonts w:ascii="Times New Roman" w:hAnsi="Times New Roman"/>
          <w:color w:val="1D1B11"/>
          <w:sz w:val="24"/>
          <w:szCs w:val="24"/>
        </w:rPr>
        <w:t xml:space="preserve"> individual</w:t>
      </w:r>
      <w:r w:rsidRPr="008A3DF0">
        <w:rPr>
          <w:rFonts w:ascii="Times New Roman" w:hAnsi="Times New Roman"/>
          <w:color w:val="1D1B11"/>
          <w:sz w:val="24"/>
          <w:szCs w:val="24"/>
        </w:rPr>
        <w:t xml:space="preserve"> to staff ratio only.</w:t>
      </w:r>
    </w:p>
    <w:p w14:paraId="4F1B1608" w14:textId="77777777" w:rsidR="00BD3B8F" w:rsidRPr="008A3DF0" w:rsidRDefault="00BD3B8F" w:rsidP="008A3DF0">
      <w:pPr>
        <w:rPr>
          <w:rFonts w:ascii="Times New Roman" w:hAnsi="Times New Roman"/>
          <w:color w:val="1D1B11"/>
          <w:sz w:val="24"/>
          <w:szCs w:val="24"/>
        </w:rPr>
      </w:pPr>
    </w:p>
    <w:p w14:paraId="5D2906C6" w14:textId="142B59A9" w:rsidR="00811263" w:rsidRPr="00883141" w:rsidRDefault="02733C97" w:rsidP="008A3DF0">
      <w:pPr>
        <w:rPr>
          <w:rFonts w:ascii="Times New Roman" w:hAnsi="Times New Roman"/>
          <w:b/>
          <w:bCs/>
          <w:color w:val="1D1B11"/>
          <w:sz w:val="24"/>
          <w:szCs w:val="24"/>
        </w:rPr>
      </w:pPr>
      <w:r w:rsidRPr="008A3DF0">
        <w:rPr>
          <w:rFonts w:ascii="Times New Roman" w:hAnsi="Times New Roman"/>
          <w:color w:val="1D1B11"/>
          <w:sz w:val="24"/>
          <w:szCs w:val="24"/>
        </w:rPr>
        <w:t>Incarcerated individuals</w:t>
      </w:r>
      <w:r w:rsidR="38916E14" w:rsidRPr="008A3DF0">
        <w:rPr>
          <w:rFonts w:ascii="Times New Roman" w:hAnsi="Times New Roman"/>
          <w:color w:val="1D1B11"/>
          <w:sz w:val="24"/>
          <w:szCs w:val="24"/>
        </w:rPr>
        <w:t xml:space="preserve"> that are </w:t>
      </w:r>
      <w:r w:rsidR="00014709">
        <w:rPr>
          <w:rFonts w:ascii="Times New Roman" w:hAnsi="Times New Roman"/>
          <w:color w:val="1D1B11"/>
          <w:sz w:val="24"/>
          <w:szCs w:val="24"/>
        </w:rPr>
        <w:t>enrolled in</w:t>
      </w:r>
      <w:r w:rsidR="009209F4">
        <w:rPr>
          <w:rFonts w:ascii="Times New Roman" w:hAnsi="Times New Roman"/>
          <w:color w:val="1D1B11"/>
          <w:sz w:val="24"/>
          <w:szCs w:val="24"/>
        </w:rPr>
        <w:t xml:space="preserve"> </w:t>
      </w:r>
      <w:r w:rsidR="38916E14" w:rsidRPr="008A3DF0">
        <w:rPr>
          <w:rFonts w:ascii="Times New Roman" w:hAnsi="Times New Roman"/>
          <w:color w:val="1D1B11"/>
          <w:sz w:val="24"/>
          <w:szCs w:val="24"/>
        </w:rPr>
        <w:t>chronic care</w:t>
      </w:r>
      <w:r w:rsidR="009209F4">
        <w:rPr>
          <w:rFonts w:ascii="Times New Roman" w:hAnsi="Times New Roman"/>
          <w:color w:val="1D1B11"/>
          <w:sz w:val="24"/>
          <w:szCs w:val="24"/>
        </w:rPr>
        <w:t xml:space="preserve"> clinics</w:t>
      </w:r>
      <w:r w:rsidR="38916E14" w:rsidRPr="008A3DF0">
        <w:rPr>
          <w:rFonts w:ascii="Times New Roman" w:hAnsi="Times New Roman"/>
          <w:color w:val="1D1B11"/>
          <w:sz w:val="24"/>
          <w:szCs w:val="24"/>
        </w:rPr>
        <w:t xml:space="preserve"> receive </w:t>
      </w:r>
      <w:r w:rsidR="48771431" w:rsidRPr="008A3DF0">
        <w:rPr>
          <w:rFonts w:ascii="Times New Roman" w:hAnsi="Times New Roman"/>
          <w:color w:val="1D1B11"/>
          <w:sz w:val="24"/>
          <w:szCs w:val="24"/>
        </w:rPr>
        <w:t>disease specific</w:t>
      </w:r>
      <w:r w:rsidR="38916E14" w:rsidRPr="008A3DF0">
        <w:rPr>
          <w:rFonts w:ascii="Times New Roman" w:hAnsi="Times New Roman"/>
          <w:color w:val="1D1B11"/>
          <w:sz w:val="24"/>
          <w:szCs w:val="24"/>
        </w:rPr>
        <w:t xml:space="preserve"> health education at every </w:t>
      </w:r>
      <w:r w:rsidR="152418EE" w:rsidRPr="008A3DF0">
        <w:rPr>
          <w:rFonts w:ascii="Times New Roman" w:hAnsi="Times New Roman"/>
          <w:color w:val="1D1B11"/>
          <w:sz w:val="24"/>
          <w:szCs w:val="24"/>
        </w:rPr>
        <w:t xml:space="preserve">Chronic </w:t>
      </w:r>
      <w:r w:rsidR="00F02F4E" w:rsidRPr="008A3DF0">
        <w:rPr>
          <w:rFonts w:ascii="Times New Roman" w:hAnsi="Times New Roman"/>
          <w:color w:val="1D1B11"/>
          <w:sz w:val="24"/>
          <w:szCs w:val="24"/>
        </w:rPr>
        <w:t xml:space="preserve">Care visit </w:t>
      </w:r>
      <w:r w:rsidR="7F9E5CCE" w:rsidRPr="008A3DF0">
        <w:rPr>
          <w:rFonts w:ascii="Times New Roman" w:hAnsi="Times New Roman"/>
          <w:color w:val="1D1B11"/>
          <w:sz w:val="24"/>
          <w:szCs w:val="24"/>
        </w:rPr>
        <w:t>and</w:t>
      </w:r>
      <w:r w:rsidR="009209F4">
        <w:rPr>
          <w:rFonts w:ascii="Times New Roman" w:hAnsi="Times New Roman"/>
          <w:color w:val="1D1B11"/>
          <w:sz w:val="24"/>
          <w:szCs w:val="24"/>
        </w:rPr>
        <w:t xml:space="preserve"> this education is</w:t>
      </w:r>
      <w:r w:rsidR="7F9E5CCE" w:rsidRPr="008A3DF0">
        <w:rPr>
          <w:rFonts w:ascii="Times New Roman" w:hAnsi="Times New Roman"/>
          <w:color w:val="1D1B11"/>
          <w:sz w:val="24"/>
          <w:szCs w:val="24"/>
        </w:rPr>
        <w:t xml:space="preserve"> documented in the E</w:t>
      </w:r>
      <w:r w:rsidR="00053B62" w:rsidRPr="008A3DF0">
        <w:rPr>
          <w:rFonts w:ascii="Times New Roman" w:hAnsi="Times New Roman"/>
          <w:color w:val="1D1B11"/>
          <w:sz w:val="24"/>
          <w:szCs w:val="24"/>
        </w:rPr>
        <w:t>M</w:t>
      </w:r>
      <w:r w:rsidR="7F9E5CCE" w:rsidRPr="008A3DF0">
        <w:rPr>
          <w:rFonts w:ascii="Times New Roman" w:hAnsi="Times New Roman"/>
          <w:color w:val="1D1B11"/>
          <w:sz w:val="24"/>
          <w:szCs w:val="24"/>
        </w:rPr>
        <w:t>R</w:t>
      </w:r>
      <w:r w:rsidR="00B26FEF" w:rsidRPr="008A3DF0">
        <w:rPr>
          <w:rFonts w:ascii="Times New Roman" w:hAnsi="Times New Roman"/>
          <w:color w:val="1D1B11"/>
          <w:sz w:val="24"/>
          <w:szCs w:val="24"/>
        </w:rPr>
        <w:t>.</w:t>
      </w:r>
      <w:r w:rsidR="00924390">
        <w:rPr>
          <w:rFonts w:ascii="Times New Roman" w:hAnsi="Times New Roman"/>
          <w:color w:val="1D1B11"/>
          <w:sz w:val="24"/>
          <w:szCs w:val="24"/>
        </w:rPr>
        <w:t xml:space="preserve"> </w:t>
      </w:r>
      <w:r w:rsidR="38916E14" w:rsidRPr="008A3DF0">
        <w:rPr>
          <w:rFonts w:ascii="Times New Roman" w:hAnsi="Times New Roman"/>
          <w:color w:val="1D1B11"/>
          <w:sz w:val="24"/>
          <w:szCs w:val="24"/>
        </w:rPr>
        <w:t xml:space="preserve">Annual health </w:t>
      </w:r>
      <w:r w:rsidR="57DFB5E8" w:rsidRPr="008A3DF0">
        <w:rPr>
          <w:rFonts w:ascii="Times New Roman" w:hAnsi="Times New Roman"/>
          <w:color w:val="1D1B11"/>
          <w:sz w:val="24"/>
          <w:szCs w:val="24"/>
        </w:rPr>
        <w:t>screens</w:t>
      </w:r>
      <w:r w:rsidR="38916E14" w:rsidRPr="008A3DF0">
        <w:rPr>
          <w:rFonts w:ascii="Times New Roman" w:hAnsi="Times New Roman"/>
          <w:color w:val="1D1B11"/>
          <w:sz w:val="24"/>
          <w:szCs w:val="24"/>
        </w:rPr>
        <w:t xml:space="preserve"> are completed </w:t>
      </w:r>
      <w:r w:rsidR="152418EE" w:rsidRPr="008A3DF0">
        <w:rPr>
          <w:rFonts w:ascii="Times New Roman" w:hAnsi="Times New Roman"/>
          <w:color w:val="1D1B11"/>
          <w:sz w:val="24"/>
          <w:szCs w:val="24"/>
        </w:rPr>
        <w:t>for</w:t>
      </w:r>
      <w:r w:rsidR="38916E14" w:rsidRPr="008A3DF0">
        <w:rPr>
          <w:rFonts w:ascii="Times New Roman" w:hAnsi="Times New Roman"/>
          <w:color w:val="1D1B11"/>
          <w:sz w:val="24"/>
          <w:szCs w:val="24"/>
        </w:rPr>
        <w:t xml:space="preserve"> every </w:t>
      </w:r>
      <w:r w:rsidR="62EC0B9D" w:rsidRPr="008A3DF0">
        <w:rPr>
          <w:rFonts w:ascii="Times New Roman" w:hAnsi="Times New Roman"/>
          <w:color w:val="1D1B11"/>
          <w:sz w:val="24"/>
          <w:szCs w:val="24"/>
        </w:rPr>
        <w:t xml:space="preserve">incarcerated individual adult and </w:t>
      </w:r>
      <w:r w:rsidR="00014709">
        <w:rPr>
          <w:rFonts w:ascii="Times New Roman" w:hAnsi="Times New Roman"/>
          <w:color w:val="1D1B11"/>
          <w:sz w:val="24"/>
          <w:szCs w:val="24"/>
        </w:rPr>
        <w:t>youth</w:t>
      </w:r>
      <w:r w:rsidR="62EC0B9D" w:rsidRPr="008A3DF0">
        <w:rPr>
          <w:rFonts w:ascii="Times New Roman" w:hAnsi="Times New Roman"/>
          <w:color w:val="1D1B11"/>
          <w:sz w:val="24"/>
          <w:szCs w:val="24"/>
        </w:rPr>
        <w:t xml:space="preserve"> as per HCSD </w:t>
      </w:r>
      <w:r w:rsidR="7674EB7A" w:rsidRPr="008A3DF0">
        <w:rPr>
          <w:rFonts w:ascii="Times New Roman" w:hAnsi="Times New Roman"/>
          <w:color w:val="1D1B11"/>
          <w:sz w:val="24"/>
          <w:szCs w:val="24"/>
        </w:rPr>
        <w:t>2.0</w:t>
      </w:r>
      <w:r w:rsidR="00F02F4E" w:rsidRPr="008A3DF0">
        <w:rPr>
          <w:rFonts w:ascii="Times New Roman" w:hAnsi="Times New Roman"/>
          <w:color w:val="1D1B11"/>
          <w:sz w:val="24"/>
          <w:szCs w:val="24"/>
        </w:rPr>
        <w:t>8A/Y</w:t>
      </w:r>
      <w:r w:rsidR="7674EB7A" w:rsidRPr="008A3DF0">
        <w:rPr>
          <w:rFonts w:ascii="Times New Roman" w:hAnsi="Times New Roman"/>
          <w:color w:val="1D1B11"/>
          <w:sz w:val="24"/>
          <w:szCs w:val="24"/>
        </w:rPr>
        <w:t>.</w:t>
      </w:r>
      <w:r w:rsidR="00924390">
        <w:rPr>
          <w:rFonts w:ascii="Times New Roman" w:hAnsi="Times New Roman"/>
          <w:color w:val="1D1B11"/>
          <w:sz w:val="24"/>
          <w:szCs w:val="24"/>
        </w:rPr>
        <w:t xml:space="preserve"> </w:t>
      </w:r>
      <w:r w:rsidR="00883141" w:rsidRPr="0023683F">
        <w:rPr>
          <w:rFonts w:ascii="Times New Roman" w:hAnsi="Times New Roman"/>
          <w:color w:val="1D1B11"/>
          <w:sz w:val="24"/>
          <w:szCs w:val="24"/>
        </w:rPr>
        <w:t>As part of the annual health screen, all youth shall receive a well child examination.</w:t>
      </w:r>
    </w:p>
    <w:p w14:paraId="09F5B9EB" w14:textId="77777777" w:rsidR="00811263" w:rsidRPr="008A3DF0" w:rsidRDefault="00811263" w:rsidP="008A3DF0">
      <w:pPr>
        <w:rPr>
          <w:rFonts w:ascii="Times New Roman" w:hAnsi="Times New Roman"/>
          <w:color w:val="1D1B11"/>
          <w:sz w:val="24"/>
          <w:szCs w:val="24"/>
        </w:rPr>
      </w:pPr>
    </w:p>
    <w:p w14:paraId="32EA13A2" w14:textId="01846506" w:rsidR="006A3D67" w:rsidRDefault="006A3D67" w:rsidP="009209F4">
      <w:pPr>
        <w:pStyle w:val="NoSpacing"/>
        <w:jc w:val="both"/>
        <w:rPr>
          <w:rFonts w:ascii="Times New Roman" w:hAnsi="Times New Roman"/>
          <w:sz w:val="24"/>
          <w:szCs w:val="24"/>
        </w:rPr>
      </w:pPr>
      <w:r w:rsidRPr="008A3DF0">
        <w:rPr>
          <w:rFonts w:ascii="Times New Roman" w:hAnsi="Times New Roman"/>
          <w:sz w:val="24"/>
          <w:szCs w:val="24"/>
        </w:rPr>
        <w:t>Health education material may include pamphlets, brochures, written handouts, information posted on bulletin boards, classes</w:t>
      </w:r>
      <w:r w:rsidR="004C5139">
        <w:rPr>
          <w:rFonts w:ascii="Times New Roman" w:hAnsi="Times New Roman"/>
          <w:sz w:val="24"/>
          <w:szCs w:val="24"/>
        </w:rPr>
        <w:t>,</w:t>
      </w:r>
      <w:r w:rsidRPr="008A3DF0">
        <w:rPr>
          <w:rFonts w:ascii="Times New Roman" w:hAnsi="Times New Roman"/>
          <w:sz w:val="24"/>
          <w:szCs w:val="24"/>
        </w:rPr>
        <w:t xml:space="preserve"> and audio and videotapes.</w:t>
      </w:r>
      <w:r w:rsidR="00924390">
        <w:rPr>
          <w:rFonts w:ascii="Times New Roman" w:hAnsi="Times New Roman"/>
          <w:sz w:val="24"/>
          <w:szCs w:val="24"/>
        </w:rPr>
        <w:t xml:space="preserve"> </w:t>
      </w:r>
      <w:r w:rsidR="26663EC9" w:rsidRPr="008A3DF0">
        <w:rPr>
          <w:rFonts w:ascii="Times New Roman" w:hAnsi="Times New Roman"/>
          <w:sz w:val="24"/>
          <w:szCs w:val="24"/>
        </w:rPr>
        <w:t>The IDOC reserves the right to provide educational information via the tablets</w:t>
      </w:r>
      <w:r w:rsidR="00B409A4" w:rsidRPr="008A3DF0">
        <w:rPr>
          <w:rFonts w:ascii="Times New Roman" w:hAnsi="Times New Roman"/>
          <w:sz w:val="24"/>
          <w:szCs w:val="24"/>
        </w:rPr>
        <w:t xml:space="preserve"> system</w:t>
      </w:r>
      <w:r w:rsidR="26663EC9" w:rsidRPr="008A3DF0">
        <w:rPr>
          <w:rFonts w:ascii="Times New Roman" w:hAnsi="Times New Roman"/>
          <w:sz w:val="24"/>
          <w:szCs w:val="24"/>
        </w:rPr>
        <w:t>.</w:t>
      </w:r>
      <w:r w:rsidR="00924390">
        <w:rPr>
          <w:rFonts w:ascii="Times New Roman" w:hAnsi="Times New Roman"/>
          <w:sz w:val="24"/>
          <w:szCs w:val="24"/>
        </w:rPr>
        <w:t xml:space="preserve"> </w:t>
      </w:r>
    </w:p>
    <w:p w14:paraId="7ECBE9A6" w14:textId="77777777" w:rsidR="009209F4" w:rsidRPr="008A3DF0" w:rsidRDefault="009209F4" w:rsidP="009209F4">
      <w:pPr>
        <w:pStyle w:val="NoSpacing"/>
        <w:jc w:val="both"/>
        <w:rPr>
          <w:rFonts w:ascii="Times New Roman" w:hAnsi="Times New Roman"/>
          <w:sz w:val="24"/>
          <w:szCs w:val="24"/>
        </w:rPr>
      </w:pPr>
    </w:p>
    <w:p w14:paraId="31102E30" w14:textId="54C8A39B" w:rsidR="009209F4" w:rsidRDefault="006A3D67" w:rsidP="009209F4">
      <w:pPr>
        <w:tabs>
          <w:tab w:val="left" w:pos="1530"/>
        </w:tabs>
        <w:rPr>
          <w:rFonts w:ascii="Times New Roman" w:hAnsi="Times New Roman"/>
          <w:spacing w:val="-4"/>
          <w:sz w:val="24"/>
          <w:szCs w:val="24"/>
        </w:rPr>
      </w:pPr>
      <w:r w:rsidRPr="008A3DF0">
        <w:rPr>
          <w:rFonts w:ascii="Times New Roman" w:hAnsi="Times New Roman"/>
          <w:spacing w:val="-4"/>
          <w:sz w:val="24"/>
          <w:szCs w:val="24"/>
        </w:rPr>
        <w:t xml:space="preserve">Newly confined </w:t>
      </w:r>
      <w:r w:rsidR="00150BFD" w:rsidRPr="008A3DF0">
        <w:rPr>
          <w:rFonts w:ascii="Times New Roman" w:hAnsi="Times New Roman"/>
          <w:spacing w:val="-4"/>
          <w:sz w:val="24"/>
          <w:szCs w:val="24"/>
        </w:rPr>
        <w:t>i</w:t>
      </w:r>
      <w:r w:rsidR="4E6DF9A8" w:rsidRPr="008A3DF0">
        <w:rPr>
          <w:rFonts w:ascii="Times New Roman" w:hAnsi="Times New Roman"/>
          <w:sz w:val="24"/>
          <w:szCs w:val="24"/>
        </w:rPr>
        <w:t>ncarcerated individuals</w:t>
      </w:r>
      <w:r w:rsidRPr="008A3DF0">
        <w:rPr>
          <w:rFonts w:ascii="Times New Roman" w:hAnsi="Times New Roman"/>
          <w:spacing w:val="-4"/>
          <w:sz w:val="24"/>
          <w:szCs w:val="24"/>
        </w:rPr>
        <w:t xml:space="preserve"> at the intake units and facility must receive education on HIV and hepatitis prior to having their intake labs drawn.</w:t>
      </w:r>
    </w:p>
    <w:p w14:paraId="081EF3F2" w14:textId="77777777" w:rsidR="009209F4" w:rsidRPr="008A3DF0" w:rsidRDefault="009209F4" w:rsidP="009209F4">
      <w:pPr>
        <w:tabs>
          <w:tab w:val="left" w:pos="1530"/>
        </w:tabs>
        <w:rPr>
          <w:rFonts w:ascii="Times New Roman" w:hAnsi="Times New Roman"/>
          <w:spacing w:val="-4"/>
          <w:sz w:val="24"/>
          <w:szCs w:val="24"/>
        </w:rPr>
      </w:pPr>
    </w:p>
    <w:p w14:paraId="6B7F7CC9" w14:textId="2681339A" w:rsidR="006A3D67" w:rsidRPr="008A3DF0" w:rsidRDefault="29F2BC57" w:rsidP="009209F4">
      <w:pPr>
        <w:tabs>
          <w:tab w:val="left" w:pos="1530"/>
        </w:tabs>
        <w:rPr>
          <w:rFonts w:ascii="Times New Roman" w:hAnsi="Times New Roman"/>
          <w:spacing w:val="-4"/>
          <w:sz w:val="24"/>
          <w:szCs w:val="24"/>
        </w:rPr>
      </w:pPr>
      <w:r w:rsidRPr="008A3DF0">
        <w:rPr>
          <w:rFonts w:ascii="Times New Roman" w:hAnsi="Times New Roman"/>
          <w:spacing w:val="-4"/>
          <w:sz w:val="24"/>
          <w:szCs w:val="24"/>
        </w:rPr>
        <w:t>The Vendor shall provide OSHA Bloodborne P</w:t>
      </w:r>
      <w:r w:rsidR="5F2EB96B" w:rsidRPr="008A3DF0">
        <w:rPr>
          <w:rFonts w:ascii="Times New Roman" w:hAnsi="Times New Roman"/>
          <w:spacing w:val="-4"/>
          <w:sz w:val="24"/>
          <w:szCs w:val="24"/>
        </w:rPr>
        <w:t xml:space="preserve">athogen training to </w:t>
      </w:r>
      <w:r w:rsidR="02733C97" w:rsidRPr="008A3DF0">
        <w:rPr>
          <w:rFonts w:ascii="Times New Roman" w:hAnsi="Times New Roman"/>
          <w:sz w:val="24"/>
          <w:szCs w:val="24"/>
        </w:rPr>
        <w:t>incarcerated individuals</w:t>
      </w:r>
      <w:r w:rsidR="5F2EB96B" w:rsidRPr="008A3DF0">
        <w:rPr>
          <w:rFonts w:ascii="Times New Roman" w:hAnsi="Times New Roman"/>
          <w:spacing w:val="-4"/>
          <w:sz w:val="24"/>
          <w:szCs w:val="24"/>
        </w:rPr>
        <w:t xml:space="preserve"> working in </w:t>
      </w:r>
      <w:r w:rsidR="7891FD5B" w:rsidRPr="008A3DF0">
        <w:rPr>
          <w:rFonts w:ascii="Times New Roman" w:hAnsi="Times New Roman"/>
          <w:spacing w:val="-4"/>
          <w:sz w:val="24"/>
          <w:szCs w:val="24"/>
        </w:rPr>
        <w:t>a</w:t>
      </w:r>
      <w:r w:rsidR="5F2EB96B" w:rsidRPr="008A3DF0">
        <w:rPr>
          <w:rFonts w:ascii="Times New Roman" w:hAnsi="Times New Roman"/>
          <w:spacing w:val="-4"/>
          <w:sz w:val="24"/>
          <w:szCs w:val="24"/>
        </w:rPr>
        <w:t xml:space="preserve"> job assignment where they may be exposed to blood or other potentially infectious material (e.g.</w:t>
      </w:r>
      <w:r w:rsidR="009209F4">
        <w:rPr>
          <w:rFonts w:ascii="Times New Roman" w:hAnsi="Times New Roman"/>
          <w:spacing w:val="-4"/>
          <w:sz w:val="24"/>
          <w:szCs w:val="24"/>
        </w:rPr>
        <w:t>,</w:t>
      </w:r>
      <w:r w:rsidR="5F2EB96B" w:rsidRPr="008A3DF0">
        <w:rPr>
          <w:rFonts w:ascii="Times New Roman" w:hAnsi="Times New Roman"/>
          <w:spacing w:val="-4"/>
          <w:sz w:val="24"/>
          <w:szCs w:val="24"/>
        </w:rPr>
        <w:t xml:space="preserve"> cleaning crews for the infirmary and health services unit, laundry, </w:t>
      </w:r>
      <w:r w:rsidR="44AAFEF8" w:rsidRPr="008A3DF0">
        <w:rPr>
          <w:rFonts w:ascii="Times New Roman" w:hAnsi="Times New Roman"/>
          <w:sz w:val="24"/>
          <w:szCs w:val="24"/>
        </w:rPr>
        <w:t>etc.</w:t>
      </w:r>
      <w:r w:rsidR="5F2EB96B" w:rsidRPr="008A3DF0">
        <w:rPr>
          <w:rFonts w:ascii="Times New Roman" w:hAnsi="Times New Roman"/>
          <w:spacing w:val="-4"/>
          <w:sz w:val="24"/>
          <w:szCs w:val="24"/>
        </w:rPr>
        <w:t>).</w:t>
      </w:r>
      <w:r w:rsidR="00924390">
        <w:rPr>
          <w:rFonts w:ascii="Times New Roman" w:hAnsi="Times New Roman"/>
          <w:spacing w:val="-4"/>
          <w:sz w:val="24"/>
          <w:szCs w:val="24"/>
        </w:rPr>
        <w:t xml:space="preserve"> </w:t>
      </w:r>
    </w:p>
    <w:p w14:paraId="57ED76C7" w14:textId="77777777" w:rsidR="00F02F4E" w:rsidRPr="008A3DF0" w:rsidRDefault="00F02F4E" w:rsidP="008A3DF0">
      <w:pPr>
        <w:tabs>
          <w:tab w:val="left" w:pos="1530"/>
        </w:tabs>
        <w:rPr>
          <w:rFonts w:ascii="Times New Roman" w:hAnsi="Times New Roman"/>
          <w:spacing w:val="-4"/>
          <w:sz w:val="24"/>
          <w:szCs w:val="24"/>
        </w:rPr>
      </w:pPr>
    </w:p>
    <w:p w14:paraId="36BD7D14" w14:textId="4C734F87" w:rsidR="00F02F4E" w:rsidRPr="008A3DF0" w:rsidRDefault="00F02F4E" w:rsidP="008A3DF0">
      <w:pPr>
        <w:tabs>
          <w:tab w:val="left" w:pos="1530"/>
        </w:tabs>
        <w:rPr>
          <w:rFonts w:ascii="Times New Roman" w:hAnsi="Times New Roman"/>
          <w:spacing w:val="-4"/>
          <w:sz w:val="24"/>
          <w:szCs w:val="24"/>
        </w:rPr>
      </w:pPr>
      <w:r w:rsidRPr="008A3DF0">
        <w:rPr>
          <w:rFonts w:ascii="Times New Roman" w:hAnsi="Times New Roman"/>
          <w:spacing w:val="-4"/>
          <w:sz w:val="24"/>
          <w:szCs w:val="24"/>
        </w:rPr>
        <w:t>To promote a health</w:t>
      </w:r>
      <w:r w:rsidR="00802987">
        <w:rPr>
          <w:rFonts w:ascii="Times New Roman" w:hAnsi="Times New Roman"/>
          <w:spacing w:val="-4"/>
          <w:sz w:val="24"/>
          <w:szCs w:val="24"/>
        </w:rPr>
        <w:t>y</w:t>
      </w:r>
      <w:r w:rsidRPr="008A3DF0">
        <w:rPr>
          <w:rFonts w:ascii="Times New Roman" w:hAnsi="Times New Roman"/>
          <w:spacing w:val="-4"/>
          <w:sz w:val="24"/>
          <w:szCs w:val="24"/>
        </w:rPr>
        <w:t xml:space="preserve"> lifestyle and compliance with treatment, incarcerated individuals with identified treatment needs in physical health, mental health, or addiction recovery who opted into, or were incarcerated after the inception of the Case Plan Credit Time process must have identified Case Plan Credit Time goals integrated into their care and receive reviews at intervals specified by the IDOC. Clinical staff complete Case Plan Credit Time reviews as requested and provide a score related to the incarcerated individual’s compliance and engagement in treatment that is shared with Case Management staff. Clinical scores are integrated into the overall Case Plan Credit Time review and may result in the incarcerated individual being awarded credit time on their sentence and reducing the amount of time incarcerated in the IDOC. </w:t>
      </w:r>
    </w:p>
    <w:p w14:paraId="665D8526" w14:textId="77777777" w:rsidR="006A3D67" w:rsidRPr="008A3DF0" w:rsidRDefault="006A3D67" w:rsidP="008A3DF0">
      <w:pPr>
        <w:autoSpaceDE w:val="0"/>
        <w:autoSpaceDN w:val="0"/>
        <w:adjustRightInd w:val="0"/>
        <w:rPr>
          <w:rFonts w:ascii="Times New Roman" w:hAnsi="Times New Roman"/>
          <w:b/>
          <w:i/>
          <w:sz w:val="24"/>
          <w:szCs w:val="24"/>
        </w:rPr>
      </w:pPr>
    </w:p>
    <w:p w14:paraId="2CC9F6F2" w14:textId="1E64F7DD"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5B136A38"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082069FF" w14:textId="77777777" w:rsidTr="006A3D67">
        <w:trPr>
          <w:trHeight w:val="539"/>
        </w:trPr>
        <w:tc>
          <w:tcPr>
            <w:tcW w:w="9576" w:type="dxa"/>
            <w:shd w:val="clear" w:color="auto" w:fill="FFFFCC"/>
          </w:tcPr>
          <w:p w14:paraId="12DECB0D" w14:textId="77777777" w:rsidR="006A3D67" w:rsidRPr="008A3DF0" w:rsidRDefault="006A3D67" w:rsidP="008A3DF0">
            <w:pPr>
              <w:autoSpaceDE w:val="0"/>
              <w:autoSpaceDN w:val="0"/>
              <w:adjustRightInd w:val="0"/>
              <w:rPr>
                <w:rFonts w:ascii="Times New Roman" w:hAnsi="Times New Roman"/>
                <w:b/>
                <w:i/>
                <w:sz w:val="24"/>
                <w:szCs w:val="24"/>
              </w:rPr>
            </w:pPr>
          </w:p>
        </w:tc>
      </w:tr>
    </w:tbl>
    <w:p w14:paraId="5E8F1EEC" w14:textId="77777777" w:rsidR="006A3D67" w:rsidRPr="008A3DF0" w:rsidRDefault="006A3D67" w:rsidP="008A3DF0">
      <w:pPr>
        <w:autoSpaceDE w:val="0"/>
        <w:autoSpaceDN w:val="0"/>
        <w:adjustRightInd w:val="0"/>
        <w:rPr>
          <w:rFonts w:ascii="Times New Roman" w:hAnsi="Times New Roman"/>
          <w:b/>
          <w:i/>
          <w:sz w:val="24"/>
          <w:szCs w:val="24"/>
        </w:rPr>
      </w:pPr>
    </w:p>
    <w:p w14:paraId="33A221EC" w14:textId="67767817" w:rsidR="006A3D67" w:rsidRPr="00883141" w:rsidRDefault="00883141" w:rsidP="00883141">
      <w:pPr>
        <w:autoSpaceDE w:val="0"/>
        <w:autoSpaceDN w:val="0"/>
        <w:adjustRightInd w:val="0"/>
        <w:rPr>
          <w:rFonts w:ascii="Times New Roman" w:hAnsi="Times New Roman"/>
          <w:b/>
          <w:bCs/>
          <w:sz w:val="24"/>
          <w:szCs w:val="24"/>
        </w:rPr>
      </w:pPr>
      <w:r>
        <w:rPr>
          <w:rFonts w:ascii="Times New Roman" w:hAnsi="Times New Roman"/>
          <w:b/>
          <w:bCs/>
          <w:sz w:val="24"/>
          <w:szCs w:val="24"/>
        </w:rPr>
        <w:t>2.4.1</w:t>
      </w:r>
      <w:r w:rsidR="00B93501">
        <w:rPr>
          <w:rFonts w:ascii="Times New Roman" w:hAnsi="Times New Roman"/>
          <w:b/>
          <w:bCs/>
          <w:sz w:val="24"/>
          <w:szCs w:val="24"/>
        </w:rPr>
        <w:t>5</w:t>
      </w:r>
      <w:r>
        <w:rPr>
          <w:rFonts w:ascii="Times New Roman" w:hAnsi="Times New Roman"/>
          <w:b/>
          <w:bCs/>
          <w:sz w:val="24"/>
          <w:szCs w:val="24"/>
        </w:rPr>
        <w:t xml:space="preserve"> </w:t>
      </w:r>
      <w:r w:rsidR="006A3D67" w:rsidRPr="00883141">
        <w:rPr>
          <w:rFonts w:ascii="Times New Roman" w:hAnsi="Times New Roman"/>
          <w:b/>
          <w:bCs/>
          <w:sz w:val="24"/>
          <w:szCs w:val="24"/>
        </w:rPr>
        <w:t>Therapeutic Diets</w:t>
      </w:r>
      <w:r w:rsidR="008D1219" w:rsidRPr="00883141">
        <w:rPr>
          <w:rFonts w:ascii="Times New Roman" w:hAnsi="Times New Roman"/>
          <w:b/>
          <w:bCs/>
          <w:sz w:val="24"/>
          <w:szCs w:val="24"/>
        </w:rPr>
        <w:t xml:space="preserve"> </w:t>
      </w:r>
    </w:p>
    <w:p w14:paraId="6DFC1A92" w14:textId="77777777" w:rsidR="006A3D67" w:rsidRPr="008A3DF0" w:rsidRDefault="006A3D67" w:rsidP="008A3DF0">
      <w:pPr>
        <w:rPr>
          <w:rFonts w:ascii="Times New Roman" w:hAnsi="Times New Roman"/>
          <w:spacing w:val="-3"/>
          <w:sz w:val="24"/>
          <w:szCs w:val="24"/>
        </w:rPr>
      </w:pPr>
    </w:p>
    <w:p w14:paraId="7B9449F2" w14:textId="4E8A9140" w:rsidR="006A3D67" w:rsidRPr="008A3DF0" w:rsidRDefault="006A3D67" w:rsidP="008A3DF0">
      <w:pPr>
        <w:rPr>
          <w:rFonts w:ascii="Times New Roman" w:hAnsi="Times New Roman"/>
          <w:spacing w:val="-3"/>
          <w:sz w:val="24"/>
          <w:szCs w:val="24"/>
        </w:rPr>
      </w:pPr>
      <w:r w:rsidRPr="008A3DF0">
        <w:rPr>
          <w:rFonts w:ascii="Times New Roman" w:hAnsi="Times New Roman"/>
          <w:sz w:val="24"/>
          <w:szCs w:val="24"/>
        </w:rPr>
        <w:t>Therapeutic diets will be prescribed</w:t>
      </w:r>
      <w:r w:rsidR="00F4385A">
        <w:rPr>
          <w:rFonts w:ascii="Times New Roman" w:hAnsi="Times New Roman"/>
          <w:sz w:val="24"/>
          <w:szCs w:val="24"/>
        </w:rPr>
        <w:t xml:space="preserve"> in accordance with Health Care Services Directive</w:t>
      </w:r>
      <w:r w:rsidRPr="008A3DF0">
        <w:rPr>
          <w:rFonts w:ascii="Times New Roman" w:hAnsi="Times New Roman"/>
          <w:sz w:val="24"/>
          <w:szCs w:val="24"/>
        </w:rPr>
        <w:t xml:space="preserve"> by </w:t>
      </w:r>
      <w:r w:rsidRPr="008A3DF0">
        <w:rPr>
          <w:rFonts w:ascii="Times New Roman" w:hAnsi="Times New Roman"/>
          <w:spacing w:val="-3"/>
          <w:sz w:val="24"/>
          <w:szCs w:val="24"/>
        </w:rPr>
        <w:t>doctors, dentists, nurse practitioners</w:t>
      </w:r>
      <w:r w:rsidR="009209F4">
        <w:rPr>
          <w:rFonts w:ascii="Times New Roman" w:hAnsi="Times New Roman"/>
          <w:spacing w:val="-3"/>
          <w:sz w:val="24"/>
          <w:szCs w:val="24"/>
        </w:rPr>
        <w:t xml:space="preserve">, </w:t>
      </w:r>
      <w:r w:rsidRPr="008A3DF0">
        <w:rPr>
          <w:rFonts w:ascii="Times New Roman" w:hAnsi="Times New Roman"/>
          <w:spacing w:val="-3"/>
          <w:sz w:val="24"/>
          <w:szCs w:val="24"/>
        </w:rPr>
        <w:t xml:space="preserve">physician assistants, and nurses following an approved nursing protocol </w:t>
      </w:r>
      <w:r w:rsidRPr="008A3DF0">
        <w:rPr>
          <w:rFonts w:ascii="Times New Roman" w:hAnsi="Times New Roman"/>
          <w:sz w:val="24"/>
          <w:szCs w:val="24"/>
        </w:rPr>
        <w:t>when clinically indicated.</w:t>
      </w:r>
      <w:r w:rsidR="00924390">
        <w:rPr>
          <w:rFonts w:ascii="Times New Roman" w:hAnsi="Times New Roman"/>
          <w:sz w:val="24"/>
          <w:szCs w:val="24"/>
        </w:rPr>
        <w:t xml:space="preserve"> </w:t>
      </w:r>
      <w:r w:rsidR="00F4385A" w:rsidRPr="0023683F">
        <w:rPr>
          <w:rFonts w:ascii="Times New Roman" w:hAnsi="Times New Roman"/>
          <w:sz w:val="24"/>
          <w:szCs w:val="24"/>
        </w:rPr>
        <w:t xml:space="preserve">The order for a therapeutic diet must align with the Foodservice Vendor’s therapeutic diets detailed in the Foodservice Vendor’s approved diet manual. </w:t>
      </w:r>
      <w:r w:rsidRPr="008A3DF0">
        <w:rPr>
          <w:rFonts w:ascii="Times New Roman" w:hAnsi="Times New Roman"/>
          <w:spacing w:val="-3"/>
          <w:sz w:val="24"/>
          <w:szCs w:val="24"/>
        </w:rPr>
        <w:t>The following diets are “formulary” and may be prescribed without a formulary exception request. (This formulary may be updated periodic</w:t>
      </w:r>
      <w:r w:rsidR="00A021E4" w:rsidRPr="008A3DF0">
        <w:rPr>
          <w:rFonts w:ascii="Times New Roman" w:hAnsi="Times New Roman"/>
          <w:spacing w:val="-3"/>
          <w:sz w:val="24"/>
          <w:szCs w:val="24"/>
        </w:rPr>
        <w:t>ally after collaboration with a</w:t>
      </w:r>
      <w:r w:rsidRPr="008A3DF0">
        <w:rPr>
          <w:rFonts w:ascii="Times New Roman" w:hAnsi="Times New Roman"/>
          <w:spacing w:val="-3"/>
          <w:sz w:val="24"/>
          <w:szCs w:val="24"/>
        </w:rPr>
        <w:t xml:space="preserve"> Registered Dietician)</w:t>
      </w:r>
    </w:p>
    <w:p w14:paraId="021D1128" w14:textId="77777777" w:rsidR="00E7635E" w:rsidRPr="008A3DF0" w:rsidRDefault="00E7635E" w:rsidP="008A3DF0">
      <w:pPr>
        <w:widowControl w:val="0"/>
        <w:tabs>
          <w:tab w:val="left" w:pos="-720"/>
        </w:tabs>
        <w:suppressAutoHyphens/>
        <w:ind w:left="2160"/>
        <w:rPr>
          <w:rFonts w:ascii="Times New Roman" w:hAnsi="Times New Roman"/>
          <w:spacing w:val="-3"/>
          <w:sz w:val="24"/>
          <w:szCs w:val="24"/>
        </w:rPr>
      </w:pPr>
    </w:p>
    <w:p w14:paraId="3AB805CA" w14:textId="0C6FF5F9" w:rsidR="00FA66DB" w:rsidRPr="008A3DF0" w:rsidRDefault="00FA66DB"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Cardiac Diet</w:t>
      </w:r>
    </w:p>
    <w:p w14:paraId="20D24846" w14:textId="576F8D19" w:rsidR="00FA66DB" w:rsidRPr="008A3DF0" w:rsidRDefault="00FA66DB"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1800 Diabetic Diet (No snack)</w:t>
      </w:r>
    </w:p>
    <w:p w14:paraId="1DB222AC" w14:textId="7DF13426" w:rsidR="00FA66DB" w:rsidRPr="008A3DF0" w:rsidRDefault="00FA66DB"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2200 Diabetic Diet (No snack)</w:t>
      </w:r>
    </w:p>
    <w:p w14:paraId="77E469A9" w14:textId="23ECB08D" w:rsidR="00FA66DB" w:rsidRPr="008A3DF0" w:rsidRDefault="00FA66DB"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lastRenderedPageBreak/>
        <w:t>No Concentrated Sweets</w:t>
      </w:r>
    </w:p>
    <w:p w14:paraId="430846A6" w14:textId="11BA948D" w:rsidR="00FA66DB" w:rsidRPr="008A3DF0" w:rsidRDefault="00FA66DB"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Pregnancy (HS snack)</w:t>
      </w:r>
    </w:p>
    <w:p w14:paraId="130AB86F" w14:textId="26832A01" w:rsidR="00FA66DB"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High Protein (HS snack)</w:t>
      </w:r>
    </w:p>
    <w:p w14:paraId="449AE445" w14:textId="6F6D8062"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High Fiber</w:t>
      </w:r>
    </w:p>
    <w:p w14:paraId="63E1ACB0" w14:textId="67E618EF"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Milk Intolerance</w:t>
      </w:r>
    </w:p>
    <w:p w14:paraId="15282F1E" w14:textId="12A330C8"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Dental Soft</w:t>
      </w:r>
    </w:p>
    <w:p w14:paraId="3DDB9CCE" w14:textId="4B5F6B75"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Renal Pre-Dialysis (restricted protein)</w:t>
      </w:r>
    </w:p>
    <w:p w14:paraId="6F627E91" w14:textId="1B171F64"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Renal Dialysis (increased protein)</w:t>
      </w:r>
    </w:p>
    <w:p w14:paraId="09836BE6" w14:textId="68932663"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Clear Liquid</w:t>
      </w:r>
    </w:p>
    <w:p w14:paraId="2C8B2E50" w14:textId="53E4BE0C"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Full Liquid (Broken jaw)</w:t>
      </w:r>
    </w:p>
    <w:p w14:paraId="1FB891DF" w14:textId="1A1CE39C"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Finger Foods</w:t>
      </w:r>
    </w:p>
    <w:p w14:paraId="05D7E68C" w14:textId="2DCD9103"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Gluten Restricted (Celiac Disease only)</w:t>
      </w:r>
    </w:p>
    <w:p w14:paraId="51E36F95" w14:textId="2CCFF040"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HS Diabetic Snack</w:t>
      </w:r>
    </w:p>
    <w:p w14:paraId="0A3D035C" w14:textId="21062BFE" w:rsidR="003D6B82" w:rsidRPr="008A3DF0" w:rsidRDefault="003D6B82" w:rsidP="008A3DF0">
      <w:pPr>
        <w:pStyle w:val="ListParagraph"/>
        <w:widowControl w:val="0"/>
        <w:numPr>
          <w:ilvl w:val="0"/>
          <w:numId w:val="38"/>
        </w:numPr>
        <w:tabs>
          <w:tab w:val="left" w:pos="-720"/>
        </w:tabs>
        <w:suppressAutoHyphens/>
        <w:rPr>
          <w:rFonts w:ascii="Times New Roman" w:hAnsi="Times New Roman"/>
          <w:spacing w:val="-3"/>
          <w:sz w:val="24"/>
          <w:szCs w:val="24"/>
        </w:rPr>
      </w:pPr>
      <w:r w:rsidRPr="008A3DF0">
        <w:rPr>
          <w:rFonts w:ascii="Times New Roman" w:hAnsi="Times New Roman"/>
          <w:spacing w:val="-3"/>
          <w:sz w:val="24"/>
          <w:szCs w:val="24"/>
        </w:rPr>
        <w:t>Other diet (Must accompany an approved non-formulary request)</w:t>
      </w:r>
    </w:p>
    <w:p w14:paraId="10E2B3C1" w14:textId="77777777" w:rsidR="00FA66DB" w:rsidRPr="008A3DF0" w:rsidRDefault="00FA66DB" w:rsidP="008A3DF0">
      <w:pPr>
        <w:widowControl w:val="0"/>
        <w:tabs>
          <w:tab w:val="left" w:pos="-720"/>
        </w:tabs>
        <w:suppressAutoHyphens/>
        <w:rPr>
          <w:rFonts w:ascii="Times New Roman" w:hAnsi="Times New Roman"/>
          <w:spacing w:val="-3"/>
          <w:sz w:val="24"/>
          <w:szCs w:val="24"/>
        </w:rPr>
      </w:pPr>
    </w:p>
    <w:p w14:paraId="1159163C" w14:textId="10B33216" w:rsidR="006A3D67" w:rsidRPr="008A3DF0" w:rsidRDefault="006A3D67" w:rsidP="008A3DF0">
      <w:pPr>
        <w:tabs>
          <w:tab w:val="left" w:pos="-720"/>
          <w:tab w:val="left" w:pos="0"/>
        </w:tabs>
        <w:suppressAutoHyphens/>
        <w:rPr>
          <w:rFonts w:ascii="Times New Roman" w:hAnsi="Times New Roman"/>
          <w:spacing w:val="-3"/>
          <w:sz w:val="24"/>
          <w:szCs w:val="24"/>
        </w:rPr>
      </w:pPr>
      <w:r w:rsidRPr="008A3DF0">
        <w:rPr>
          <w:rFonts w:ascii="Times New Roman" w:hAnsi="Times New Roman"/>
          <w:spacing w:val="-3"/>
          <w:sz w:val="24"/>
          <w:szCs w:val="24"/>
        </w:rPr>
        <w:t>All other therapeutic diets will require the initiation and approval of a formulary exception request. Formulary diet orders ma</w:t>
      </w:r>
      <w:r w:rsidR="00A021E4" w:rsidRPr="008A3DF0">
        <w:rPr>
          <w:rFonts w:ascii="Times New Roman" w:hAnsi="Times New Roman"/>
          <w:spacing w:val="-3"/>
          <w:sz w:val="24"/>
          <w:szCs w:val="24"/>
        </w:rPr>
        <w:t>y be written</w:t>
      </w:r>
      <w:r w:rsidRPr="008A3DF0">
        <w:rPr>
          <w:rFonts w:ascii="Times New Roman" w:hAnsi="Times New Roman"/>
          <w:spacing w:val="-3"/>
          <w:sz w:val="24"/>
          <w:szCs w:val="24"/>
        </w:rPr>
        <w:t xml:space="preserve"> up to</w:t>
      </w:r>
      <w:r w:rsidR="00924390">
        <w:rPr>
          <w:rFonts w:ascii="Times New Roman" w:hAnsi="Times New Roman"/>
          <w:spacing w:val="-3"/>
          <w:sz w:val="24"/>
          <w:szCs w:val="24"/>
        </w:rPr>
        <w:t xml:space="preserve"> </w:t>
      </w:r>
      <w:r w:rsidR="003D6B82" w:rsidRPr="008A3DF0">
        <w:rPr>
          <w:rFonts w:ascii="Times New Roman" w:hAnsi="Times New Roman"/>
          <w:spacing w:val="-3"/>
          <w:sz w:val="24"/>
          <w:szCs w:val="24"/>
        </w:rPr>
        <w:t xml:space="preserve">365 </w:t>
      </w:r>
      <w:r w:rsidRPr="008A3DF0">
        <w:rPr>
          <w:rFonts w:ascii="Times New Roman" w:hAnsi="Times New Roman"/>
          <w:spacing w:val="-3"/>
          <w:sz w:val="24"/>
          <w:szCs w:val="24"/>
        </w:rPr>
        <w:t>days.</w:t>
      </w:r>
      <w:r w:rsidR="00924390">
        <w:rPr>
          <w:rFonts w:ascii="Times New Roman" w:hAnsi="Times New Roman"/>
          <w:spacing w:val="-3"/>
          <w:sz w:val="24"/>
          <w:szCs w:val="24"/>
        </w:rPr>
        <w:t xml:space="preserve"> </w:t>
      </w:r>
      <w:r w:rsidRPr="008A3DF0">
        <w:rPr>
          <w:rFonts w:ascii="Times New Roman" w:hAnsi="Times New Roman"/>
          <w:spacing w:val="-3"/>
          <w:sz w:val="24"/>
          <w:szCs w:val="24"/>
        </w:rPr>
        <w:t>Non</w:t>
      </w:r>
      <w:r w:rsidR="00F4385A">
        <w:rPr>
          <w:rFonts w:ascii="Times New Roman" w:hAnsi="Times New Roman"/>
          <w:spacing w:val="-3"/>
          <w:sz w:val="24"/>
          <w:szCs w:val="24"/>
        </w:rPr>
        <w:t>-</w:t>
      </w:r>
      <w:r w:rsidRPr="008A3DF0">
        <w:rPr>
          <w:rFonts w:ascii="Times New Roman" w:hAnsi="Times New Roman"/>
          <w:spacing w:val="-3"/>
          <w:sz w:val="24"/>
          <w:szCs w:val="24"/>
        </w:rPr>
        <w:t>formulary diets must be renewed</w:t>
      </w:r>
      <w:r w:rsidR="00A021E4" w:rsidRPr="008A3DF0">
        <w:rPr>
          <w:rFonts w:ascii="Times New Roman" w:hAnsi="Times New Roman"/>
          <w:spacing w:val="-3"/>
          <w:sz w:val="24"/>
          <w:szCs w:val="24"/>
        </w:rPr>
        <w:t xml:space="preserve"> and approved </w:t>
      </w:r>
      <w:r w:rsidRPr="008A3DF0">
        <w:rPr>
          <w:rFonts w:ascii="Times New Roman" w:hAnsi="Times New Roman"/>
          <w:spacing w:val="-3"/>
          <w:sz w:val="24"/>
          <w:szCs w:val="24"/>
        </w:rPr>
        <w:t>by the RMD/ARMD every</w:t>
      </w:r>
      <w:r w:rsidR="003D6B82" w:rsidRPr="008A3DF0">
        <w:rPr>
          <w:rFonts w:ascii="Times New Roman" w:hAnsi="Times New Roman"/>
          <w:spacing w:val="-3"/>
          <w:sz w:val="24"/>
          <w:szCs w:val="24"/>
        </w:rPr>
        <w:t xml:space="preserve"> 180</w:t>
      </w:r>
      <w:r w:rsidRPr="008A3DF0">
        <w:rPr>
          <w:rFonts w:ascii="Times New Roman" w:hAnsi="Times New Roman"/>
          <w:spacing w:val="-3"/>
          <w:sz w:val="24"/>
          <w:szCs w:val="24"/>
        </w:rPr>
        <w:t xml:space="preserve"> days</w:t>
      </w:r>
      <w:r w:rsidR="003D6B82" w:rsidRPr="008A3DF0">
        <w:rPr>
          <w:rFonts w:ascii="Times New Roman" w:hAnsi="Times New Roman"/>
          <w:spacing w:val="-3"/>
          <w:sz w:val="24"/>
          <w:szCs w:val="24"/>
        </w:rPr>
        <w:t>.</w:t>
      </w:r>
    </w:p>
    <w:p w14:paraId="21B6B485" w14:textId="77777777" w:rsidR="006A3D67" w:rsidRPr="008A3DF0" w:rsidRDefault="006A3D67" w:rsidP="008A3DF0">
      <w:pPr>
        <w:tabs>
          <w:tab w:val="left" w:pos="-720"/>
          <w:tab w:val="left" w:pos="0"/>
        </w:tabs>
        <w:suppressAutoHyphens/>
        <w:rPr>
          <w:rFonts w:ascii="Times New Roman" w:hAnsi="Times New Roman"/>
          <w:spacing w:val="-3"/>
          <w:sz w:val="24"/>
          <w:szCs w:val="24"/>
        </w:rPr>
      </w:pPr>
    </w:p>
    <w:p w14:paraId="7938190C" w14:textId="632871B4" w:rsidR="006A3D67" w:rsidRPr="008A3DF0" w:rsidRDefault="006A3D67" w:rsidP="008A3DF0">
      <w:pPr>
        <w:tabs>
          <w:tab w:val="left" w:pos="-720"/>
          <w:tab w:val="left" w:pos="0"/>
        </w:tabs>
        <w:suppressAutoHyphens/>
        <w:rPr>
          <w:rFonts w:ascii="Times New Roman" w:hAnsi="Times New Roman"/>
          <w:spacing w:val="-3"/>
          <w:sz w:val="24"/>
          <w:szCs w:val="24"/>
        </w:rPr>
      </w:pPr>
      <w:r w:rsidRPr="008A3DF0">
        <w:rPr>
          <w:rFonts w:ascii="Times New Roman" w:hAnsi="Times New Roman"/>
          <w:spacing w:val="-3"/>
          <w:sz w:val="24"/>
          <w:szCs w:val="24"/>
        </w:rPr>
        <w:t xml:space="preserve">Once a diet has been prescribed or approved for an </w:t>
      </w:r>
      <w:r w:rsidR="0DFDDCC9" w:rsidRPr="008A3DF0">
        <w:rPr>
          <w:rFonts w:ascii="Times New Roman" w:hAnsi="Times New Roman"/>
          <w:sz w:val="24"/>
          <w:szCs w:val="24"/>
        </w:rPr>
        <w:t>incarcerated individual</w:t>
      </w:r>
      <w:r w:rsidRPr="008A3DF0">
        <w:rPr>
          <w:rFonts w:ascii="Times New Roman" w:hAnsi="Times New Roman"/>
          <w:spacing w:val="-3"/>
          <w:sz w:val="24"/>
          <w:szCs w:val="24"/>
        </w:rPr>
        <w:t xml:space="preserve">, the </w:t>
      </w:r>
      <w:r w:rsidR="00F4385A">
        <w:rPr>
          <w:rFonts w:ascii="Times New Roman" w:hAnsi="Times New Roman"/>
          <w:spacing w:val="-3"/>
          <w:sz w:val="24"/>
          <w:szCs w:val="24"/>
        </w:rPr>
        <w:t>H</w:t>
      </w:r>
      <w:r w:rsidRPr="008A3DF0">
        <w:rPr>
          <w:rFonts w:ascii="Times New Roman" w:hAnsi="Times New Roman"/>
          <w:spacing w:val="-3"/>
          <w:sz w:val="24"/>
          <w:szCs w:val="24"/>
        </w:rPr>
        <w:t xml:space="preserve">ealth </w:t>
      </w:r>
      <w:r w:rsidR="00F4385A">
        <w:rPr>
          <w:rFonts w:ascii="Times New Roman" w:hAnsi="Times New Roman"/>
          <w:spacing w:val="-3"/>
          <w:sz w:val="24"/>
          <w:szCs w:val="24"/>
        </w:rPr>
        <w:t>S</w:t>
      </w:r>
      <w:r w:rsidRPr="008A3DF0">
        <w:rPr>
          <w:rFonts w:ascii="Times New Roman" w:hAnsi="Times New Roman"/>
          <w:spacing w:val="-3"/>
          <w:sz w:val="24"/>
          <w:szCs w:val="24"/>
        </w:rPr>
        <w:t xml:space="preserve">ervices staff is responsible for issuing a diet card containing </w:t>
      </w:r>
      <w:r w:rsidR="002947CE" w:rsidRPr="008A3DF0">
        <w:rPr>
          <w:rFonts w:ascii="Times New Roman" w:hAnsi="Times New Roman"/>
          <w:spacing w:val="-3"/>
          <w:sz w:val="24"/>
          <w:szCs w:val="24"/>
        </w:rPr>
        <w:t>all</w:t>
      </w:r>
      <w:r w:rsidRPr="008A3DF0">
        <w:rPr>
          <w:rFonts w:ascii="Times New Roman" w:hAnsi="Times New Roman"/>
          <w:spacing w:val="-3"/>
          <w:sz w:val="24"/>
          <w:szCs w:val="24"/>
        </w:rPr>
        <w:t xml:space="preserve"> the information required by IDOC policy.</w:t>
      </w:r>
      <w:r w:rsidR="003D6B82" w:rsidRPr="008A3DF0">
        <w:rPr>
          <w:rFonts w:ascii="Times New Roman" w:hAnsi="Times New Roman"/>
          <w:spacing w:val="-3"/>
          <w:sz w:val="24"/>
          <w:szCs w:val="24"/>
        </w:rPr>
        <w:t xml:space="preserve"> The Vendor is responsible for providing the </w:t>
      </w:r>
      <w:r w:rsidR="00F548AF">
        <w:rPr>
          <w:rFonts w:ascii="Times New Roman" w:hAnsi="Times New Roman"/>
          <w:spacing w:val="-3"/>
          <w:sz w:val="24"/>
          <w:szCs w:val="24"/>
        </w:rPr>
        <w:t>F</w:t>
      </w:r>
      <w:r w:rsidR="003D6B82" w:rsidRPr="008A3DF0">
        <w:rPr>
          <w:rFonts w:ascii="Times New Roman" w:hAnsi="Times New Roman"/>
          <w:spacing w:val="-3"/>
          <w:sz w:val="24"/>
          <w:szCs w:val="24"/>
        </w:rPr>
        <w:t>oodservice staff with weekly therapeutic diet lists.</w:t>
      </w:r>
    </w:p>
    <w:p w14:paraId="7825CD2E" w14:textId="77777777" w:rsidR="00A021E4" w:rsidRPr="008A3DF0" w:rsidRDefault="00A021E4" w:rsidP="008A3DF0">
      <w:pPr>
        <w:tabs>
          <w:tab w:val="left" w:pos="-720"/>
          <w:tab w:val="left" w:pos="0"/>
        </w:tabs>
        <w:suppressAutoHyphens/>
        <w:rPr>
          <w:rFonts w:ascii="Times New Roman" w:hAnsi="Times New Roman"/>
          <w:spacing w:val="-3"/>
          <w:sz w:val="24"/>
          <w:szCs w:val="24"/>
        </w:rPr>
      </w:pPr>
    </w:p>
    <w:p w14:paraId="12BC54A0" w14:textId="1C157064" w:rsidR="006A3D67" w:rsidRPr="008A3DF0" w:rsidRDefault="006A3D67" w:rsidP="008A3DF0">
      <w:pPr>
        <w:tabs>
          <w:tab w:val="left" w:pos="-720"/>
          <w:tab w:val="left" w:pos="0"/>
        </w:tabs>
        <w:suppressAutoHyphens/>
        <w:rPr>
          <w:rFonts w:ascii="Times New Roman" w:hAnsi="Times New Roman"/>
          <w:spacing w:val="-3"/>
          <w:sz w:val="24"/>
          <w:szCs w:val="24"/>
        </w:rPr>
      </w:pPr>
      <w:r w:rsidRPr="008A3DF0">
        <w:rPr>
          <w:rFonts w:ascii="Times New Roman" w:hAnsi="Times New Roman"/>
          <w:spacing w:val="-3"/>
          <w:sz w:val="24"/>
          <w:szCs w:val="24"/>
        </w:rPr>
        <w:t xml:space="preserve">Formulary diets are expected to be appropriately prescribed. </w:t>
      </w:r>
    </w:p>
    <w:p w14:paraId="113C7DA5" w14:textId="77777777" w:rsidR="00B409A4" w:rsidRPr="008A3DF0" w:rsidRDefault="00B409A4" w:rsidP="008A3DF0">
      <w:pPr>
        <w:tabs>
          <w:tab w:val="left" w:pos="-720"/>
          <w:tab w:val="left" w:pos="0"/>
        </w:tabs>
        <w:suppressAutoHyphens/>
        <w:rPr>
          <w:rFonts w:ascii="Times New Roman" w:hAnsi="Times New Roman"/>
          <w:spacing w:val="-3"/>
          <w:sz w:val="24"/>
          <w:szCs w:val="24"/>
        </w:rPr>
      </w:pPr>
    </w:p>
    <w:p w14:paraId="5E073605" w14:textId="73D86A5D" w:rsidR="006A3D67" w:rsidRPr="008A3DF0" w:rsidRDefault="006A3D67" w:rsidP="008A3DF0">
      <w:pPr>
        <w:pStyle w:val="NoSpacing"/>
        <w:jc w:val="both"/>
        <w:rPr>
          <w:rFonts w:ascii="Times New Roman" w:hAnsi="Times New Roman"/>
          <w:sz w:val="24"/>
          <w:szCs w:val="24"/>
        </w:rPr>
      </w:pPr>
      <w:r w:rsidRPr="008A3DF0">
        <w:rPr>
          <w:rFonts w:ascii="Times New Roman" w:hAnsi="Times New Roman"/>
          <w:spacing w:val="-3"/>
          <w:sz w:val="24"/>
          <w:szCs w:val="24"/>
        </w:rPr>
        <w:t>The Vendor is responsible for providing nutritional supplements (e.g.</w:t>
      </w:r>
      <w:r w:rsidR="009209F4">
        <w:rPr>
          <w:rFonts w:ascii="Times New Roman" w:hAnsi="Times New Roman"/>
          <w:spacing w:val="-3"/>
          <w:sz w:val="24"/>
          <w:szCs w:val="24"/>
        </w:rPr>
        <w:t>,</w:t>
      </w:r>
      <w:r w:rsidRPr="008A3DF0">
        <w:rPr>
          <w:rFonts w:ascii="Times New Roman" w:hAnsi="Times New Roman"/>
          <w:spacing w:val="-3"/>
          <w:sz w:val="24"/>
          <w:szCs w:val="24"/>
        </w:rPr>
        <w:t xml:space="preserve"> Ensure) however the food</w:t>
      </w:r>
      <w:r w:rsidR="003D6B82" w:rsidRPr="008A3DF0">
        <w:rPr>
          <w:rFonts w:ascii="Times New Roman" w:hAnsi="Times New Roman"/>
          <w:spacing w:val="-3"/>
          <w:sz w:val="24"/>
          <w:szCs w:val="24"/>
        </w:rPr>
        <w:t xml:space="preserve"> </w:t>
      </w:r>
      <w:r w:rsidRPr="008A3DF0">
        <w:rPr>
          <w:rFonts w:ascii="Times New Roman" w:hAnsi="Times New Roman"/>
          <w:spacing w:val="-3"/>
          <w:sz w:val="24"/>
          <w:szCs w:val="24"/>
        </w:rPr>
        <w:t xml:space="preserve">service Vendor is responsible for </w:t>
      </w:r>
      <w:r w:rsidR="003D6B82" w:rsidRPr="008A3DF0">
        <w:rPr>
          <w:rFonts w:ascii="Times New Roman" w:hAnsi="Times New Roman"/>
          <w:spacing w:val="-3"/>
          <w:sz w:val="24"/>
          <w:szCs w:val="24"/>
        </w:rPr>
        <w:t xml:space="preserve">HS </w:t>
      </w:r>
      <w:r w:rsidRPr="008A3DF0">
        <w:rPr>
          <w:rFonts w:ascii="Times New Roman" w:hAnsi="Times New Roman"/>
          <w:spacing w:val="-3"/>
          <w:sz w:val="24"/>
          <w:szCs w:val="24"/>
        </w:rPr>
        <w:t>diabetic snacks</w:t>
      </w:r>
      <w:r w:rsidR="00A021E4" w:rsidRPr="008A3DF0">
        <w:rPr>
          <w:rFonts w:ascii="Times New Roman" w:hAnsi="Times New Roman"/>
          <w:spacing w:val="-3"/>
          <w:sz w:val="24"/>
          <w:szCs w:val="24"/>
          <w:lang w:val="en-US"/>
        </w:rPr>
        <w:t>.</w:t>
      </w:r>
      <w:r w:rsidR="00924390">
        <w:rPr>
          <w:rFonts w:ascii="Times New Roman" w:hAnsi="Times New Roman"/>
          <w:spacing w:val="-3"/>
          <w:sz w:val="24"/>
          <w:szCs w:val="24"/>
          <w:lang w:val="en-US"/>
        </w:rPr>
        <w:t xml:space="preserve"> </w:t>
      </w:r>
      <w:r w:rsidRPr="008A3DF0">
        <w:rPr>
          <w:rFonts w:ascii="Times New Roman" w:hAnsi="Times New Roman"/>
          <w:sz w:val="24"/>
          <w:szCs w:val="24"/>
        </w:rPr>
        <w:t>The Vendor is responsible for providing the food which is used as part of a medical intervention or nursing protocol (e.g.</w:t>
      </w:r>
      <w:r w:rsidR="009209F4">
        <w:rPr>
          <w:rFonts w:ascii="Times New Roman" w:hAnsi="Times New Roman"/>
          <w:sz w:val="24"/>
          <w:szCs w:val="24"/>
        </w:rPr>
        <w:t>,</w:t>
      </w:r>
      <w:r w:rsidRPr="008A3DF0">
        <w:rPr>
          <w:rFonts w:ascii="Times New Roman" w:hAnsi="Times New Roman"/>
          <w:sz w:val="24"/>
          <w:szCs w:val="24"/>
        </w:rPr>
        <w:t xml:space="preserve"> hypoglycemic episodes in a diabetic).</w:t>
      </w:r>
      <w:r w:rsidR="00924390">
        <w:rPr>
          <w:rFonts w:ascii="Times New Roman" w:hAnsi="Times New Roman"/>
          <w:sz w:val="24"/>
          <w:szCs w:val="24"/>
        </w:rPr>
        <w:t xml:space="preserve"> </w:t>
      </w:r>
      <w:r w:rsidRPr="008A3DF0">
        <w:rPr>
          <w:rFonts w:ascii="Times New Roman" w:hAnsi="Times New Roman"/>
          <w:sz w:val="24"/>
          <w:szCs w:val="24"/>
        </w:rPr>
        <w:t xml:space="preserve">The food should be shelf-stable and, when possible, in single serving packets. </w:t>
      </w:r>
    </w:p>
    <w:p w14:paraId="55B04AFC" w14:textId="77777777" w:rsidR="006A3D67" w:rsidRPr="008A3DF0" w:rsidRDefault="006A3D67" w:rsidP="008A3DF0">
      <w:pPr>
        <w:autoSpaceDE w:val="0"/>
        <w:autoSpaceDN w:val="0"/>
        <w:adjustRightInd w:val="0"/>
        <w:rPr>
          <w:rFonts w:ascii="Times New Roman" w:hAnsi="Times New Roman"/>
          <w:b/>
          <w:i/>
          <w:sz w:val="24"/>
          <w:szCs w:val="24"/>
        </w:rPr>
      </w:pPr>
    </w:p>
    <w:p w14:paraId="67399856" w14:textId="22DFF69D" w:rsidR="006A3D67" w:rsidRPr="008A3DF0" w:rsidRDefault="006A3D67" w:rsidP="008A3DF0">
      <w:pPr>
        <w:autoSpaceDE w:val="0"/>
        <w:autoSpaceDN w:val="0"/>
        <w:adjustRightInd w:val="0"/>
        <w:rPr>
          <w:rFonts w:ascii="Times New Roman" w:hAnsi="Times New Roman"/>
          <w:color w:val="000000"/>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2795FF93" w14:textId="77777777" w:rsidR="006A3D67" w:rsidRPr="008A3DF0" w:rsidRDefault="006A3D67" w:rsidP="008A3DF0">
      <w:pPr>
        <w:tabs>
          <w:tab w:val="left" w:pos="-720"/>
          <w:tab w:val="left" w:pos="0"/>
        </w:tabs>
        <w:suppressAutoHyphens/>
        <w:rPr>
          <w:rFonts w:ascii="Times New Roman" w:hAnsi="Times New Roman"/>
          <w:spacing w:val="-3"/>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32AF640E" w14:textId="77777777" w:rsidTr="006A3D67">
        <w:trPr>
          <w:trHeight w:val="548"/>
        </w:trPr>
        <w:tc>
          <w:tcPr>
            <w:tcW w:w="9576" w:type="dxa"/>
            <w:shd w:val="clear" w:color="auto" w:fill="FFFFCC"/>
          </w:tcPr>
          <w:p w14:paraId="407A6632" w14:textId="77777777" w:rsidR="006A3D67" w:rsidRPr="008A3DF0" w:rsidRDefault="006A3D67" w:rsidP="008A3DF0">
            <w:pPr>
              <w:tabs>
                <w:tab w:val="left" w:pos="-720"/>
                <w:tab w:val="left" w:pos="0"/>
              </w:tabs>
              <w:suppressAutoHyphens/>
              <w:rPr>
                <w:rFonts w:ascii="Times New Roman" w:hAnsi="Times New Roman"/>
                <w:spacing w:val="-3"/>
                <w:sz w:val="24"/>
                <w:szCs w:val="24"/>
              </w:rPr>
            </w:pPr>
          </w:p>
        </w:tc>
      </w:tr>
    </w:tbl>
    <w:p w14:paraId="0D9E4967" w14:textId="77777777" w:rsidR="00930380" w:rsidRPr="008A3DF0" w:rsidRDefault="00930380" w:rsidP="008A3DF0">
      <w:pPr>
        <w:pStyle w:val="ListParagraph"/>
        <w:autoSpaceDE w:val="0"/>
        <w:autoSpaceDN w:val="0"/>
        <w:adjustRightInd w:val="0"/>
        <w:ind w:left="0"/>
        <w:rPr>
          <w:rFonts w:ascii="Times New Roman" w:hAnsi="Times New Roman"/>
          <w:b/>
          <w:sz w:val="24"/>
          <w:szCs w:val="24"/>
        </w:rPr>
      </w:pPr>
    </w:p>
    <w:p w14:paraId="0C729F81" w14:textId="65D53A50" w:rsidR="006A3D67" w:rsidRPr="004E04F6" w:rsidRDefault="00B93501" w:rsidP="004E04F6">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2.4.16 </w:t>
      </w:r>
      <w:r w:rsidR="006A3D67" w:rsidRPr="004E04F6">
        <w:rPr>
          <w:rFonts w:ascii="Times New Roman" w:hAnsi="Times New Roman"/>
          <w:b/>
          <w:bCs/>
          <w:sz w:val="24"/>
          <w:szCs w:val="24"/>
        </w:rPr>
        <w:t>Infirmary Care</w:t>
      </w:r>
    </w:p>
    <w:p w14:paraId="245DDC5A" w14:textId="77777777" w:rsidR="006A3D67" w:rsidRPr="008A3DF0" w:rsidRDefault="006A3D67" w:rsidP="008A3DF0">
      <w:pPr>
        <w:pStyle w:val="NoSpacing"/>
        <w:jc w:val="both"/>
        <w:rPr>
          <w:rFonts w:ascii="Times New Roman" w:hAnsi="Times New Roman"/>
          <w:sz w:val="24"/>
          <w:szCs w:val="24"/>
        </w:rPr>
      </w:pPr>
    </w:p>
    <w:p w14:paraId="3FDB1CEC" w14:textId="47991F62" w:rsidR="006A3D67" w:rsidRPr="008A3DF0" w:rsidRDefault="5F2EB96B" w:rsidP="008A3DF0">
      <w:pPr>
        <w:pStyle w:val="NoSpacing"/>
        <w:spacing w:line="259" w:lineRule="auto"/>
        <w:jc w:val="both"/>
        <w:rPr>
          <w:rFonts w:ascii="Times New Roman" w:hAnsi="Times New Roman"/>
          <w:sz w:val="24"/>
          <w:szCs w:val="24"/>
        </w:rPr>
      </w:pPr>
      <w:r w:rsidRPr="008A3DF0">
        <w:rPr>
          <w:rFonts w:ascii="Times New Roman" w:hAnsi="Times New Roman"/>
          <w:sz w:val="24"/>
          <w:szCs w:val="24"/>
        </w:rPr>
        <w:t>The IDOC currently has 1</w:t>
      </w:r>
      <w:r w:rsidR="003D6B82" w:rsidRPr="008A3DF0">
        <w:rPr>
          <w:rFonts w:ascii="Times New Roman" w:hAnsi="Times New Roman"/>
          <w:sz w:val="24"/>
          <w:szCs w:val="24"/>
        </w:rPr>
        <w:t>43</w:t>
      </w:r>
      <w:r w:rsidRPr="008A3DF0">
        <w:rPr>
          <w:rFonts w:ascii="Times New Roman" w:hAnsi="Times New Roman"/>
          <w:sz w:val="24"/>
          <w:szCs w:val="24"/>
        </w:rPr>
        <w:t xml:space="preserve"> infirmary beds at </w:t>
      </w:r>
      <w:r w:rsidR="003D6B82" w:rsidRPr="008A3DF0">
        <w:rPr>
          <w:rFonts w:ascii="Times New Roman" w:hAnsi="Times New Roman"/>
          <w:sz w:val="24"/>
          <w:szCs w:val="24"/>
        </w:rPr>
        <w:t>8</w:t>
      </w:r>
      <w:r w:rsidRPr="008A3DF0">
        <w:rPr>
          <w:rFonts w:ascii="Times New Roman" w:hAnsi="Times New Roman"/>
          <w:sz w:val="24"/>
          <w:szCs w:val="24"/>
        </w:rPr>
        <w:t xml:space="preserve"> facilities. For </w:t>
      </w:r>
      <w:r w:rsidR="00A30C07">
        <w:rPr>
          <w:rFonts w:ascii="Times New Roman" w:hAnsi="Times New Roman"/>
          <w:sz w:val="24"/>
          <w:szCs w:val="24"/>
        </w:rPr>
        <w:t>males</w:t>
      </w:r>
      <w:r w:rsidRPr="008A3DF0">
        <w:rPr>
          <w:rFonts w:ascii="Times New Roman" w:hAnsi="Times New Roman"/>
          <w:sz w:val="24"/>
          <w:szCs w:val="24"/>
        </w:rPr>
        <w:t>, these facilities are the Westville Correctional Facility, Miami Correctional Facility, New Castle Correctional Facility, Plainfield Correctional Facility</w:t>
      </w:r>
      <w:r w:rsidR="003D6B82" w:rsidRPr="008A3DF0">
        <w:rPr>
          <w:rFonts w:ascii="Times New Roman" w:hAnsi="Times New Roman"/>
          <w:sz w:val="24"/>
          <w:szCs w:val="24"/>
        </w:rPr>
        <w:t>, Putnamville Correctional Facility</w:t>
      </w:r>
      <w:r w:rsidRPr="008A3DF0">
        <w:rPr>
          <w:rFonts w:ascii="Times New Roman" w:hAnsi="Times New Roman"/>
          <w:sz w:val="24"/>
          <w:szCs w:val="24"/>
        </w:rPr>
        <w:t xml:space="preserve"> and Wabash Valley Correctional Facility.</w:t>
      </w:r>
      <w:r w:rsidR="00897D71">
        <w:rPr>
          <w:rFonts w:ascii="Times New Roman" w:hAnsi="Times New Roman"/>
          <w:sz w:val="24"/>
          <w:szCs w:val="24"/>
        </w:rPr>
        <w:t xml:space="preserve"> </w:t>
      </w:r>
      <w:r w:rsidR="00897D71" w:rsidRPr="0023683F">
        <w:rPr>
          <w:rFonts w:ascii="Times New Roman" w:hAnsi="Times New Roman"/>
          <w:sz w:val="24"/>
          <w:szCs w:val="24"/>
        </w:rPr>
        <w:t>The prison for adult males under construction in northwest Indiana, will operate an infirmary.</w:t>
      </w:r>
      <w:r w:rsidRPr="008A3DF0">
        <w:rPr>
          <w:rFonts w:ascii="Times New Roman" w:hAnsi="Times New Roman"/>
          <w:sz w:val="24"/>
          <w:szCs w:val="24"/>
        </w:rPr>
        <w:t xml:space="preserve"> For </w:t>
      </w:r>
      <w:r w:rsidR="00A30C07">
        <w:rPr>
          <w:rFonts w:ascii="Times New Roman" w:hAnsi="Times New Roman"/>
          <w:sz w:val="24"/>
          <w:szCs w:val="24"/>
        </w:rPr>
        <w:t>females</w:t>
      </w:r>
      <w:r w:rsidRPr="008A3DF0">
        <w:rPr>
          <w:rFonts w:ascii="Times New Roman" w:hAnsi="Times New Roman"/>
          <w:sz w:val="24"/>
          <w:szCs w:val="24"/>
        </w:rPr>
        <w:t xml:space="preserve">, these facilities are the Rockville Correctional Facility and the </w:t>
      </w:r>
      <w:r w:rsidRPr="008A3DF0">
        <w:rPr>
          <w:rFonts w:ascii="Times New Roman" w:hAnsi="Times New Roman"/>
          <w:sz w:val="24"/>
          <w:szCs w:val="24"/>
        </w:rPr>
        <w:lastRenderedPageBreak/>
        <w:t>Indiana Women’s Prison.</w:t>
      </w:r>
      <w:r w:rsidR="00924390">
        <w:rPr>
          <w:rFonts w:ascii="Times New Roman" w:hAnsi="Times New Roman"/>
          <w:sz w:val="24"/>
          <w:szCs w:val="24"/>
        </w:rPr>
        <w:t xml:space="preserve"> </w:t>
      </w:r>
      <w:r w:rsidRPr="008A3DF0">
        <w:rPr>
          <w:rFonts w:ascii="Times New Roman" w:hAnsi="Times New Roman"/>
          <w:sz w:val="24"/>
          <w:szCs w:val="24"/>
        </w:rPr>
        <w:t>The Plainfield Correctional Facility, Miami Correctional Facility and Rockville Correctional Facility have at least 1 negative pressure room.</w:t>
      </w:r>
      <w:r w:rsidR="00924390">
        <w:rPr>
          <w:rFonts w:ascii="Times New Roman" w:hAnsi="Times New Roman"/>
          <w:sz w:val="24"/>
          <w:szCs w:val="24"/>
        </w:rPr>
        <w:t xml:space="preserve"> </w:t>
      </w:r>
      <w:r w:rsidR="0C5FA618" w:rsidRPr="0023683F">
        <w:rPr>
          <w:rFonts w:ascii="Times New Roman" w:hAnsi="Times New Roman"/>
          <w:sz w:val="24"/>
          <w:szCs w:val="24"/>
        </w:rPr>
        <w:t xml:space="preserve">Pendleton </w:t>
      </w:r>
      <w:r w:rsidR="009209F4" w:rsidRPr="0023683F">
        <w:rPr>
          <w:rFonts w:ascii="Times New Roman" w:hAnsi="Times New Roman"/>
          <w:sz w:val="24"/>
          <w:szCs w:val="24"/>
        </w:rPr>
        <w:t>J</w:t>
      </w:r>
      <w:r w:rsidR="0C5FA618" w:rsidRPr="0023683F">
        <w:rPr>
          <w:rFonts w:ascii="Times New Roman" w:hAnsi="Times New Roman"/>
          <w:sz w:val="24"/>
          <w:szCs w:val="24"/>
        </w:rPr>
        <w:t>uvenile</w:t>
      </w:r>
      <w:r w:rsidR="009209F4" w:rsidRPr="0023683F">
        <w:rPr>
          <w:rFonts w:ascii="Times New Roman" w:hAnsi="Times New Roman"/>
          <w:sz w:val="24"/>
          <w:szCs w:val="24"/>
        </w:rPr>
        <w:t xml:space="preserve"> Correctional</w:t>
      </w:r>
      <w:r w:rsidR="0C5FA618" w:rsidRPr="0023683F">
        <w:rPr>
          <w:rFonts w:ascii="Times New Roman" w:hAnsi="Times New Roman"/>
          <w:sz w:val="24"/>
          <w:szCs w:val="24"/>
        </w:rPr>
        <w:t xml:space="preserve"> Facility does provide a dedicated space for medically vulnerable</w:t>
      </w:r>
      <w:r w:rsidR="00924390" w:rsidRPr="0023683F">
        <w:rPr>
          <w:rFonts w:ascii="Times New Roman" w:hAnsi="Times New Roman"/>
          <w:sz w:val="24"/>
          <w:szCs w:val="24"/>
        </w:rPr>
        <w:t xml:space="preserve"> </w:t>
      </w:r>
      <w:r w:rsidR="004C5139" w:rsidRPr="0023683F">
        <w:rPr>
          <w:rFonts w:ascii="Times New Roman" w:hAnsi="Times New Roman"/>
          <w:sz w:val="24"/>
          <w:szCs w:val="24"/>
        </w:rPr>
        <w:t xml:space="preserve">male </w:t>
      </w:r>
      <w:r w:rsidR="00E96DC8" w:rsidRPr="0023683F">
        <w:rPr>
          <w:rFonts w:ascii="Times New Roman" w:hAnsi="Times New Roman"/>
          <w:sz w:val="24"/>
          <w:szCs w:val="24"/>
        </w:rPr>
        <w:t>youth</w:t>
      </w:r>
      <w:r w:rsidR="00B712CA" w:rsidRPr="0023683F">
        <w:rPr>
          <w:rFonts w:ascii="Times New Roman" w:hAnsi="Times New Roman"/>
          <w:sz w:val="24"/>
          <w:szCs w:val="24"/>
          <w:lang w:val="en-US"/>
        </w:rPr>
        <w:t>.</w:t>
      </w:r>
    </w:p>
    <w:p w14:paraId="53F1545D" w14:textId="77777777" w:rsidR="006A3D67" w:rsidRPr="008A3DF0" w:rsidRDefault="006A3D67" w:rsidP="008A3DF0">
      <w:pPr>
        <w:pStyle w:val="Heading4a"/>
        <w:ind w:left="0" w:firstLine="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9"/>
        <w:gridCol w:w="3105"/>
        <w:gridCol w:w="3116"/>
      </w:tblGrid>
      <w:tr w:rsidR="006A3D67" w:rsidRPr="008A3DF0" w14:paraId="09D1B68C" w14:textId="77777777" w:rsidTr="006A3D67">
        <w:tc>
          <w:tcPr>
            <w:tcW w:w="3192" w:type="dxa"/>
          </w:tcPr>
          <w:p w14:paraId="6C3E4A53"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Facility</w:t>
            </w:r>
          </w:p>
        </w:tc>
        <w:tc>
          <w:tcPr>
            <w:tcW w:w="3192" w:type="dxa"/>
          </w:tcPr>
          <w:p w14:paraId="2CB64A7D"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Total # of beds</w:t>
            </w:r>
          </w:p>
        </w:tc>
        <w:tc>
          <w:tcPr>
            <w:tcW w:w="3192" w:type="dxa"/>
          </w:tcPr>
          <w:p w14:paraId="68546C75"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 of negative pressure rooms</w:t>
            </w:r>
          </w:p>
        </w:tc>
      </w:tr>
      <w:tr w:rsidR="006A3D67" w:rsidRPr="008A3DF0" w14:paraId="0F1BB8BB" w14:textId="77777777" w:rsidTr="006A3D67">
        <w:tc>
          <w:tcPr>
            <w:tcW w:w="3192" w:type="dxa"/>
          </w:tcPr>
          <w:p w14:paraId="4D54DDDE"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 xml:space="preserve">Westville </w:t>
            </w:r>
          </w:p>
        </w:tc>
        <w:tc>
          <w:tcPr>
            <w:tcW w:w="3192" w:type="dxa"/>
          </w:tcPr>
          <w:p w14:paraId="4BD072A7"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18</w:t>
            </w:r>
          </w:p>
        </w:tc>
        <w:tc>
          <w:tcPr>
            <w:tcW w:w="3192" w:type="dxa"/>
          </w:tcPr>
          <w:p w14:paraId="16CB44D1"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N/A</w:t>
            </w:r>
          </w:p>
        </w:tc>
      </w:tr>
      <w:tr w:rsidR="006A3D67" w:rsidRPr="008A3DF0" w14:paraId="6A478A77" w14:textId="77777777" w:rsidTr="006A3D67">
        <w:tc>
          <w:tcPr>
            <w:tcW w:w="3192" w:type="dxa"/>
          </w:tcPr>
          <w:p w14:paraId="358A9741"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 xml:space="preserve">Miami </w:t>
            </w:r>
          </w:p>
        </w:tc>
        <w:tc>
          <w:tcPr>
            <w:tcW w:w="3192" w:type="dxa"/>
          </w:tcPr>
          <w:p w14:paraId="20D970BB"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28</w:t>
            </w:r>
          </w:p>
        </w:tc>
        <w:tc>
          <w:tcPr>
            <w:tcW w:w="3192" w:type="dxa"/>
          </w:tcPr>
          <w:p w14:paraId="50C680C9"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2</w:t>
            </w:r>
          </w:p>
        </w:tc>
      </w:tr>
      <w:tr w:rsidR="006A3D67" w:rsidRPr="008A3DF0" w14:paraId="65743205" w14:textId="77777777" w:rsidTr="006A3D67">
        <w:tc>
          <w:tcPr>
            <w:tcW w:w="3192" w:type="dxa"/>
          </w:tcPr>
          <w:p w14:paraId="5597E333"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 xml:space="preserve">New Castle </w:t>
            </w:r>
          </w:p>
        </w:tc>
        <w:tc>
          <w:tcPr>
            <w:tcW w:w="3192" w:type="dxa"/>
          </w:tcPr>
          <w:p w14:paraId="3EF411EA"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27</w:t>
            </w:r>
          </w:p>
        </w:tc>
        <w:tc>
          <w:tcPr>
            <w:tcW w:w="3192" w:type="dxa"/>
          </w:tcPr>
          <w:p w14:paraId="3460178C"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N/A</w:t>
            </w:r>
          </w:p>
        </w:tc>
      </w:tr>
      <w:tr w:rsidR="006A3D67" w:rsidRPr="008A3DF0" w14:paraId="18BA5947" w14:textId="77777777" w:rsidTr="006A3D67">
        <w:tc>
          <w:tcPr>
            <w:tcW w:w="3192" w:type="dxa"/>
          </w:tcPr>
          <w:p w14:paraId="35AFD3B1"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Plainfield</w:t>
            </w:r>
          </w:p>
        </w:tc>
        <w:tc>
          <w:tcPr>
            <w:tcW w:w="3192" w:type="dxa"/>
          </w:tcPr>
          <w:p w14:paraId="3558FA07"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32</w:t>
            </w:r>
          </w:p>
        </w:tc>
        <w:tc>
          <w:tcPr>
            <w:tcW w:w="3192" w:type="dxa"/>
          </w:tcPr>
          <w:p w14:paraId="317CB862"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4</w:t>
            </w:r>
          </w:p>
        </w:tc>
      </w:tr>
      <w:tr w:rsidR="006A3D67" w:rsidRPr="008A3DF0" w14:paraId="79D69FBA" w14:textId="77777777" w:rsidTr="006A3D67">
        <w:tc>
          <w:tcPr>
            <w:tcW w:w="3192" w:type="dxa"/>
          </w:tcPr>
          <w:p w14:paraId="3FFFABD2"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Wabash Valley</w:t>
            </w:r>
          </w:p>
        </w:tc>
        <w:tc>
          <w:tcPr>
            <w:tcW w:w="3192" w:type="dxa"/>
          </w:tcPr>
          <w:p w14:paraId="4E6F6583"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14</w:t>
            </w:r>
          </w:p>
        </w:tc>
        <w:tc>
          <w:tcPr>
            <w:tcW w:w="3192" w:type="dxa"/>
          </w:tcPr>
          <w:p w14:paraId="229644B5"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N/A</w:t>
            </w:r>
          </w:p>
        </w:tc>
      </w:tr>
      <w:tr w:rsidR="006A3D67" w:rsidRPr="008A3DF0" w14:paraId="5B7AF66B" w14:textId="77777777" w:rsidTr="006A3D67">
        <w:tc>
          <w:tcPr>
            <w:tcW w:w="3192" w:type="dxa"/>
          </w:tcPr>
          <w:p w14:paraId="39BAA9D1"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Rockville</w:t>
            </w:r>
          </w:p>
        </w:tc>
        <w:tc>
          <w:tcPr>
            <w:tcW w:w="3192" w:type="dxa"/>
          </w:tcPr>
          <w:p w14:paraId="49118B85"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12</w:t>
            </w:r>
          </w:p>
        </w:tc>
        <w:tc>
          <w:tcPr>
            <w:tcW w:w="3192" w:type="dxa"/>
          </w:tcPr>
          <w:p w14:paraId="412249EE"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1</w:t>
            </w:r>
          </w:p>
        </w:tc>
      </w:tr>
      <w:tr w:rsidR="006A3D67" w:rsidRPr="008A3DF0" w14:paraId="5250E093" w14:textId="77777777" w:rsidTr="006A3D67">
        <w:tc>
          <w:tcPr>
            <w:tcW w:w="3192" w:type="dxa"/>
          </w:tcPr>
          <w:p w14:paraId="174C413D" w14:textId="76958F72"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I</w:t>
            </w:r>
            <w:r w:rsidR="00B409A4" w:rsidRPr="008A3DF0">
              <w:rPr>
                <w:sz w:val="24"/>
                <w:szCs w:val="24"/>
                <w:lang w:val="en-US" w:eastAsia="en-US"/>
              </w:rPr>
              <w:t xml:space="preserve">ndiana </w:t>
            </w:r>
            <w:r w:rsidRPr="008A3DF0">
              <w:rPr>
                <w:sz w:val="24"/>
                <w:szCs w:val="24"/>
                <w:lang w:val="en-US" w:eastAsia="en-US"/>
              </w:rPr>
              <w:t>W</w:t>
            </w:r>
            <w:r w:rsidR="00B409A4" w:rsidRPr="008A3DF0">
              <w:rPr>
                <w:sz w:val="24"/>
                <w:szCs w:val="24"/>
                <w:lang w:val="en-US" w:eastAsia="en-US"/>
              </w:rPr>
              <w:t xml:space="preserve">omen’s </w:t>
            </w:r>
            <w:r w:rsidRPr="008A3DF0">
              <w:rPr>
                <w:sz w:val="24"/>
                <w:szCs w:val="24"/>
                <w:lang w:val="en-US" w:eastAsia="en-US"/>
              </w:rPr>
              <w:t>P</w:t>
            </w:r>
            <w:r w:rsidR="00B409A4" w:rsidRPr="008A3DF0">
              <w:rPr>
                <w:sz w:val="24"/>
                <w:szCs w:val="24"/>
                <w:lang w:val="en-US" w:eastAsia="en-US"/>
              </w:rPr>
              <w:t>rison</w:t>
            </w:r>
          </w:p>
        </w:tc>
        <w:tc>
          <w:tcPr>
            <w:tcW w:w="3192" w:type="dxa"/>
          </w:tcPr>
          <w:p w14:paraId="636F76E2"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4</w:t>
            </w:r>
          </w:p>
        </w:tc>
        <w:tc>
          <w:tcPr>
            <w:tcW w:w="3192" w:type="dxa"/>
          </w:tcPr>
          <w:p w14:paraId="46309F02" w14:textId="77777777" w:rsidR="006A3D67" w:rsidRPr="008A3DF0" w:rsidRDefault="006A3D67" w:rsidP="008A3DF0">
            <w:pPr>
              <w:pStyle w:val="Heading4a"/>
              <w:ind w:left="0" w:firstLine="0"/>
              <w:jc w:val="both"/>
              <w:rPr>
                <w:sz w:val="24"/>
                <w:szCs w:val="24"/>
                <w:lang w:val="en-US" w:eastAsia="en-US"/>
              </w:rPr>
            </w:pPr>
            <w:r w:rsidRPr="008A3DF0">
              <w:rPr>
                <w:sz w:val="24"/>
                <w:szCs w:val="24"/>
                <w:lang w:val="en-US" w:eastAsia="en-US"/>
              </w:rPr>
              <w:t>N/A</w:t>
            </w:r>
          </w:p>
        </w:tc>
      </w:tr>
      <w:tr w:rsidR="00B409A4" w:rsidRPr="008A3DF0" w14:paraId="19B9764D" w14:textId="77777777" w:rsidTr="006A3D67">
        <w:tc>
          <w:tcPr>
            <w:tcW w:w="3192" w:type="dxa"/>
          </w:tcPr>
          <w:p w14:paraId="5AF1305B" w14:textId="514342DB" w:rsidR="00B409A4" w:rsidRPr="008A3DF0" w:rsidRDefault="00B409A4" w:rsidP="008A3DF0">
            <w:pPr>
              <w:pStyle w:val="Heading4a"/>
              <w:ind w:left="0" w:firstLine="0"/>
              <w:jc w:val="both"/>
              <w:rPr>
                <w:sz w:val="24"/>
                <w:szCs w:val="24"/>
                <w:lang w:val="en-US" w:eastAsia="en-US"/>
              </w:rPr>
            </w:pPr>
            <w:r w:rsidRPr="008A3DF0">
              <w:rPr>
                <w:sz w:val="24"/>
                <w:szCs w:val="24"/>
                <w:lang w:val="en-US" w:eastAsia="en-US"/>
              </w:rPr>
              <w:t xml:space="preserve">Putnamville </w:t>
            </w:r>
          </w:p>
        </w:tc>
        <w:tc>
          <w:tcPr>
            <w:tcW w:w="3192" w:type="dxa"/>
          </w:tcPr>
          <w:p w14:paraId="71D8EC5F" w14:textId="3A958C4A" w:rsidR="00B409A4" w:rsidRPr="008A3DF0" w:rsidRDefault="00E96DC8" w:rsidP="008A3DF0">
            <w:pPr>
              <w:pStyle w:val="Heading4a"/>
              <w:ind w:left="0" w:firstLine="0"/>
              <w:jc w:val="both"/>
              <w:rPr>
                <w:sz w:val="24"/>
                <w:szCs w:val="24"/>
                <w:lang w:val="en-US" w:eastAsia="en-US"/>
              </w:rPr>
            </w:pPr>
            <w:r w:rsidRPr="008A3DF0">
              <w:rPr>
                <w:sz w:val="24"/>
                <w:szCs w:val="24"/>
                <w:lang w:val="en-US" w:eastAsia="en-US"/>
              </w:rPr>
              <w:t>8</w:t>
            </w:r>
          </w:p>
        </w:tc>
        <w:tc>
          <w:tcPr>
            <w:tcW w:w="3192" w:type="dxa"/>
          </w:tcPr>
          <w:p w14:paraId="29F0E622" w14:textId="6ADA1C0C" w:rsidR="00B409A4" w:rsidRPr="008A3DF0" w:rsidRDefault="00B409A4" w:rsidP="008A3DF0">
            <w:pPr>
              <w:pStyle w:val="Heading4a"/>
              <w:ind w:left="0" w:firstLine="0"/>
              <w:jc w:val="both"/>
              <w:rPr>
                <w:sz w:val="24"/>
                <w:szCs w:val="24"/>
                <w:lang w:val="en-US" w:eastAsia="en-US"/>
              </w:rPr>
            </w:pPr>
            <w:r w:rsidRPr="008A3DF0">
              <w:rPr>
                <w:sz w:val="24"/>
                <w:szCs w:val="24"/>
                <w:lang w:val="en-US" w:eastAsia="en-US"/>
              </w:rPr>
              <w:t>N/A</w:t>
            </w:r>
          </w:p>
        </w:tc>
      </w:tr>
    </w:tbl>
    <w:p w14:paraId="03C440DF" w14:textId="77777777" w:rsidR="006A3D67" w:rsidRPr="008A3DF0" w:rsidRDefault="006A3D67" w:rsidP="008A3DF0">
      <w:pPr>
        <w:pStyle w:val="Heading4a"/>
        <w:ind w:left="0" w:firstLine="0"/>
        <w:jc w:val="both"/>
        <w:rPr>
          <w:sz w:val="24"/>
          <w:szCs w:val="24"/>
        </w:rPr>
      </w:pPr>
    </w:p>
    <w:p w14:paraId="1AF959D8" w14:textId="2FDCE963" w:rsidR="006A3D67" w:rsidRPr="008A3DF0" w:rsidRDefault="006A3D67" w:rsidP="008A3DF0">
      <w:pPr>
        <w:pStyle w:val="Heading4a"/>
        <w:ind w:left="0" w:firstLine="0"/>
        <w:jc w:val="both"/>
        <w:rPr>
          <w:sz w:val="24"/>
          <w:szCs w:val="24"/>
        </w:rPr>
      </w:pPr>
      <w:r w:rsidRPr="008A3DF0">
        <w:rPr>
          <w:sz w:val="24"/>
          <w:szCs w:val="24"/>
        </w:rPr>
        <w:t>The infirmaries are not licensed but do meet the applicable NCCHC and ACA standards.</w:t>
      </w:r>
      <w:r w:rsidR="00924390">
        <w:rPr>
          <w:sz w:val="24"/>
          <w:szCs w:val="24"/>
        </w:rPr>
        <w:t xml:space="preserve"> </w:t>
      </w:r>
      <w:r w:rsidRPr="008A3DF0">
        <w:rPr>
          <w:sz w:val="24"/>
          <w:szCs w:val="24"/>
        </w:rPr>
        <w:t xml:space="preserve">The infirmaries can provide: </w:t>
      </w:r>
    </w:p>
    <w:p w14:paraId="6AF87B19" w14:textId="77777777" w:rsidR="006A3D67" w:rsidRPr="008A3DF0" w:rsidRDefault="006A3D67" w:rsidP="008A3DF0">
      <w:pPr>
        <w:ind w:left="720"/>
        <w:rPr>
          <w:rFonts w:ascii="Times New Roman" w:hAnsi="Times New Roman"/>
          <w:sz w:val="24"/>
          <w:szCs w:val="24"/>
        </w:rPr>
      </w:pPr>
    </w:p>
    <w:p w14:paraId="599760CC" w14:textId="77777777" w:rsidR="006A3D67" w:rsidRPr="008A3DF0" w:rsidRDefault="006A3D67" w:rsidP="008A3DF0">
      <w:pPr>
        <w:widowControl w:val="0"/>
        <w:numPr>
          <w:ilvl w:val="0"/>
          <w:numId w:val="2"/>
        </w:numPr>
        <w:tabs>
          <w:tab w:val="clear" w:pos="360"/>
          <w:tab w:val="num" w:pos="1080"/>
        </w:tabs>
        <w:ind w:left="1080"/>
        <w:rPr>
          <w:rFonts w:ascii="Times New Roman" w:hAnsi="Times New Roman"/>
          <w:sz w:val="24"/>
          <w:szCs w:val="24"/>
        </w:rPr>
      </w:pPr>
      <w:r w:rsidRPr="008A3DF0">
        <w:rPr>
          <w:rFonts w:ascii="Times New Roman" w:hAnsi="Times New Roman"/>
          <w:sz w:val="24"/>
          <w:szCs w:val="24"/>
        </w:rPr>
        <w:t>convalescent care</w:t>
      </w:r>
    </w:p>
    <w:p w14:paraId="1F694F8C" w14:textId="77777777" w:rsidR="006A3D67" w:rsidRPr="008A3DF0" w:rsidRDefault="006A3D67" w:rsidP="008A3DF0">
      <w:pPr>
        <w:widowControl w:val="0"/>
        <w:numPr>
          <w:ilvl w:val="0"/>
          <w:numId w:val="2"/>
        </w:numPr>
        <w:tabs>
          <w:tab w:val="clear" w:pos="360"/>
          <w:tab w:val="num" w:pos="1080"/>
        </w:tabs>
        <w:ind w:left="1080"/>
        <w:rPr>
          <w:rFonts w:ascii="Times New Roman" w:hAnsi="Times New Roman"/>
          <w:sz w:val="24"/>
          <w:szCs w:val="24"/>
        </w:rPr>
      </w:pPr>
      <w:r w:rsidRPr="008A3DF0">
        <w:rPr>
          <w:rFonts w:ascii="Times New Roman" w:hAnsi="Times New Roman"/>
          <w:sz w:val="24"/>
          <w:szCs w:val="24"/>
        </w:rPr>
        <w:t>skilled nursing care</w:t>
      </w:r>
    </w:p>
    <w:p w14:paraId="261D74BE" w14:textId="21E9A3F9" w:rsidR="006A3D67" w:rsidRPr="008A3DF0" w:rsidRDefault="006A3D67" w:rsidP="008A3DF0">
      <w:pPr>
        <w:widowControl w:val="0"/>
        <w:numPr>
          <w:ilvl w:val="0"/>
          <w:numId w:val="2"/>
        </w:numPr>
        <w:tabs>
          <w:tab w:val="clear" w:pos="360"/>
          <w:tab w:val="num" w:pos="1080"/>
        </w:tabs>
        <w:ind w:left="1080"/>
        <w:rPr>
          <w:rFonts w:ascii="Times New Roman" w:hAnsi="Times New Roman"/>
          <w:sz w:val="24"/>
          <w:szCs w:val="24"/>
        </w:rPr>
      </w:pPr>
      <w:r w:rsidRPr="008A3DF0">
        <w:rPr>
          <w:rFonts w:ascii="Times New Roman" w:hAnsi="Times New Roman"/>
          <w:sz w:val="24"/>
          <w:szCs w:val="24"/>
        </w:rPr>
        <w:t>pre</w:t>
      </w:r>
      <w:r w:rsidR="009209F4">
        <w:rPr>
          <w:rFonts w:ascii="Times New Roman" w:hAnsi="Times New Roman"/>
          <w:sz w:val="24"/>
          <w:szCs w:val="24"/>
        </w:rPr>
        <w:t>-</w:t>
      </w:r>
      <w:r w:rsidRPr="008A3DF0">
        <w:rPr>
          <w:rFonts w:ascii="Times New Roman" w:hAnsi="Times New Roman"/>
          <w:sz w:val="24"/>
          <w:szCs w:val="24"/>
        </w:rPr>
        <w:t xml:space="preserve"> and </w:t>
      </w:r>
      <w:r w:rsidR="009209F4">
        <w:rPr>
          <w:rFonts w:ascii="Times New Roman" w:hAnsi="Times New Roman"/>
          <w:sz w:val="24"/>
          <w:szCs w:val="24"/>
        </w:rPr>
        <w:t>post</w:t>
      </w:r>
      <w:r w:rsidR="00C15DDE" w:rsidRPr="008A3DF0">
        <w:rPr>
          <w:rFonts w:ascii="Times New Roman" w:hAnsi="Times New Roman"/>
          <w:sz w:val="24"/>
          <w:szCs w:val="24"/>
        </w:rPr>
        <w:t>-surgical</w:t>
      </w:r>
      <w:r w:rsidRPr="008A3DF0">
        <w:rPr>
          <w:rFonts w:ascii="Times New Roman" w:hAnsi="Times New Roman"/>
          <w:sz w:val="24"/>
          <w:szCs w:val="24"/>
        </w:rPr>
        <w:t xml:space="preserve"> management</w:t>
      </w:r>
    </w:p>
    <w:p w14:paraId="5314706B" w14:textId="77777777" w:rsidR="006A3D67" w:rsidRPr="008A3DF0" w:rsidRDefault="006A3D67" w:rsidP="008A3DF0">
      <w:pPr>
        <w:widowControl w:val="0"/>
        <w:numPr>
          <w:ilvl w:val="0"/>
          <w:numId w:val="2"/>
        </w:numPr>
        <w:tabs>
          <w:tab w:val="clear" w:pos="360"/>
          <w:tab w:val="num" w:pos="1080"/>
        </w:tabs>
        <w:ind w:left="1080"/>
        <w:rPr>
          <w:rFonts w:ascii="Times New Roman" w:hAnsi="Times New Roman"/>
          <w:sz w:val="24"/>
          <w:szCs w:val="24"/>
        </w:rPr>
      </w:pPr>
      <w:r w:rsidRPr="008A3DF0">
        <w:rPr>
          <w:rFonts w:ascii="Times New Roman" w:hAnsi="Times New Roman"/>
          <w:sz w:val="24"/>
          <w:szCs w:val="24"/>
        </w:rPr>
        <w:t>limited acute care</w:t>
      </w:r>
    </w:p>
    <w:p w14:paraId="52299914" w14:textId="77777777" w:rsidR="006A3D67" w:rsidRPr="008A3DF0" w:rsidRDefault="006A3D67" w:rsidP="008A3DF0">
      <w:pPr>
        <w:widowControl w:val="0"/>
        <w:numPr>
          <w:ilvl w:val="0"/>
          <w:numId w:val="2"/>
        </w:numPr>
        <w:tabs>
          <w:tab w:val="clear" w:pos="360"/>
          <w:tab w:val="num" w:pos="1080"/>
        </w:tabs>
        <w:ind w:left="1080"/>
        <w:rPr>
          <w:rFonts w:ascii="Times New Roman" w:hAnsi="Times New Roman"/>
          <w:sz w:val="24"/>
          <w:szCs w:val="24"/>
        </w:rPr>
      </w:pPr>
      <w:r w:rsidRPr="008A3DF0">
        <w:rPr>
          <w:rFonts w:ascii="Times New Roman" w:hAnsi="Times New Roman"/>
          <w:sz w:val="24"/>
          <w:szCs w:val="24"/>
        </w:rPr>
        <w:t>hospice care</w:t>
      </w:r>
    </w:p>
    <w:p w14:paraId="20E276CC" w14:textId="77777777" w:rsidR="006A3D67" w:rsidRPr="008A3DF0" w:rsidRDefault="006A3D67" w:rsidP="008A3DF0">
      <w:pPr>
        <w:pStyle w:val="Heading4a"/>
        <w:keepNext w:val="0"/>
        <w:ind w:left="0" w:firstLine="0"/>
        <w:jc w:val="both"/>
        <w:rPr>
          <w:sz w:val="24"/>
          <w:szCs w:val="24"/>
        </w:rPr>
      </w:pPr>
    </w:p>
    <w:p w14:paraId="2AF4447B" w14:textId="4A5A024C"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Infirmary beds must be able to accommodate the medical and mobility needs of the </w:t>
      </w:r>
      <w:r w:rsidR="00E96DC8" w:rsidRPr="008A3DF0">
        <w:rPr>
          <w:rFonts w:ascii="Times New Roman" w:hAnsi="Times New Roman"/>
          <w:sz w:val="24"/>
          <w:szCs w:val="24"/>
        </w:rPr>
        <w:t>patient</w:t>
      </w:r>
      <w:r w:rsidRPr="008A3DF0">
        <w:rPr>
          <w:rFonts w:ascii="Times New Roman" w:hAnsi="Times New Roman"/>
          <w:sz w:val="24"/>
          <w:szCs w:val="24"/>
        </w:rPr>
        <w:t xml:space="preserve"> or a medical transfer to a higher level of care may be indicated.</w:t>
      </w:r>
    </w:p>
    <w:p w14:paraId="77F3EA63" w14:textId="77777777" w:rsidR="006A3D67" w:rsidRPr="008A3DF0" w:rsidRDefault="006A3D67" w:rsidP="008A3DF0">
      <w:pPr>
        <w:autoSpaceDE w:val="0"/>
        <w:autoSpaceDN w:val="0"/>
        <w:adjustRightInd w:val="0"/>
        <w:rPr>
          <w:rFonts w:ascii="Times New Roman" w:hAnsi="Times New Roman"/>
          <w:sz w:val="24"/>
          <w:szCs w:val="24"/>
        </w:rPr>
      </w:pPr>
    </w:p>
    <w:p w14:paraId="141B5FE2" w14:textId="74950D56" w:rsidR="006A3D67" w:rsidRPr="008A3DF0" w:rsidRDefault="00B409A4"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Facilities</w:t>
      </w:r>
      <w:r w:rsidR="006A3D67" w:rsidRPr="008A3DF0">
        <w:rPr>
          <w:rFonts w:ascii="Times New Roman" w:hAnsi="Times New Roman"/>
          <w:sz w:val="24"/>
          <w:szCs w:val="24"/>
        </w:rPr>
        <w:t xml:space="preserve"> without infirmaries will arrange transfer to a</w:t>
      </w:r>
      <w:r w:rsidR="00E96DC8" w:rsidRPr="008A3DF0">
        <w:rPr>
          <w:rFonts w:ascii="Times New Roman" w:hAnsi="Times New Roman"/>
          <w:sz w:val="24"/>
          <w:szCs w:val="24"/>
        </w:rPr>
        <w:t xml:space="preserve"> facility</w:t>
      </w:r>
      <w:r w:rsidR="006A3D67" w:rsidRPr="008A3DF0">
        <w:rPr>
          <w:rFonts w:ascii="Times New Roman" w:hAnsi="Times New Roman"/>
          <w:sz w:val="24"/>
          <w:szCs w:val="24"/>
        </w:rPr>
        <w:t xml:space="preserve"> with an infirmary</w:t>
      </w:r>
      <w:r w:rsidR="004C5139">
        <w:rPr>
          <w:rFonts w:ascii="Times New Roman" w:hAnsi="Times New Roman"/>
          <w:sz w:val="24"/>
          <w:szCs w:val="24"/>
        </w:rPr>
        <w:t xml:space="preserve"> when indicated</w:t>
      </w:r>
      <w:r w:rsidR="65C72D0A" w:rsidRPr="008A3DF0">
        <w:rPr>
          <w:rFonts w:ascii="Times New Roman" w:hAnsi="Times New Roman"/>
          <w:sz w:val="24"/>
          <w:szCs w:val="24"/>
        </w:rPr>
        <w:t>.</w:t>
      </w:r>
      <w:r w:rsidR="008A3DF0">
        <w:rPr>
          <w:rFonts w:ascii="Times New Roman" w:hAnsi="Times New Roman"/>
          <w:sz w:val="24"/>
          <w:szCs w:val="24"/>
        </w:rPr>
        <w:t xml:space="preserve"> </w:t>
      </w:r>
      <w:r w:rsidR="188B05F1" w:rsidRPr="008A3DF0">
        <w:rPr>
          <w:rFonts w:ascii="Times New Roman" w:hAnsi="Times New Roman"/>
          <w:sz w:val="24"/>
          <w:szCs w:val="24"/>
        </w:rPr>
        <w:t>The Vendor must work with Classification Services to move incarcerated individuals between facilities when that will improve inpatient unit utilization and reduce transportation time and cost.</w:t>
      </w:r>
      <w:r w:rsidR="00924390">
        <w:rPr>
          <w:rFonts w:ascii="Times New Roman" w:hAnsi="Times New Roman"/>
          <w:sz w:val="24"/>
          <w:szCs w:val="24"/>
        </w:rPr>
        <w:t xml:space="preserve"> </w:t>
      </w:r>
      <w:r w:rsidR="188B05F1" w:rsidRPr="008A3DF0">
        <w:rPr>
          <w:rFonts w:ascii="Times New Roman" w:hAnsi="Times New Roman"/>
          <w:sz w:val="24"/>
          <w:szCs w:val="24"/>
        </w:rPr>
        <w:t xml:space="preserve">All </w:t>
      </w:r>
      <w:r w:rsidR="004C5139">
        <w:rPr>
          <w:rFonts w:ascii="Times New Roman" w:hAnsi="Times New Roman"/>
          <w:sz w:val="24"/>
          <w:szCs w:val="24"/>
        </w:rPr>
        <w:t>infirmary</w:t>
      </w:r>
      <w:r w:rsidR="188B05F1" w:rsidRPr="008A3DF0">
        <w:rPr>
          <w:rFonts w:ascii="Times New Roman" w:hAnsi="Times New Roman"/>
          <w:sz w:val="24"/>
          <w:szCs w:val="24"/>
        </w:rPr>
        <w:t xml:space="preserve"> transfers must be approved through </w:t>
      </w:r>
      <w:r w:rsidR="009209F4">
        <w:rPr>
          <w:rFonts w:ascii="Times New Roman" w:hAnsi="Times New Roman"/>
          <w:sz w:val="24"/>
          <w:szCs w:val="24"/>
        </w:rPr>
        <w:t xml:space="preserve">the </w:t>
      </w:r>
      <w:r w:rsidR="188B05F1" w:rsidRPr="008A3DF0">
        <w:rPr>
          <w:rFonts w:ascii="Times New Roman" w:hAnsi="Times New Roman"/>
          <w:sz w:val="24"/>
          <w:szCs w:val="24"/>
        </w:rPr>
        <w:t>Executive Director of Physical Health or designee.</w:t>
      </w:r>
    </w:p>
    <w:p w14:paraId="6D3EA68B" w14:textId="1426813B" w:rsidR="006A3D67" w:rsidRPr="008A3DF0" w:rsidRDefault="65C72D0A"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 </w:t>
      </w:r>
    </w:p>
    <w:p w14:paraId="17880927" w14:textId="70DAE8AC" w:rsidR="006A3D67" w:rsidRPr="008A3DF0" w:rsidRDefault="006A3D67" w:rsidP="008A3DF0">
      <w:pPr>
        <w:pStyle w:val="Heading4a"/>
        <w:keepNext w:val="0"/>
        <w:ind w:left="0" w:firstLine="0"/>
        <w:jc w:val="both"/>
        <w:rPr>
          <w:sz w:val="24"/>
          <w:szCs w:val="24"/>
        </w:rPr>
      </w:pPr>
      <w:r w:rsidRPr="008A3DF0">
        <w:rPr>
          <w:sz w:val="24"/>
          <w:szCs w:val="24"/>
        </w:rPr>
        <w:t>The Vendor will cooperate with the facility's maintenance staff in maintaining all negative pressure isolation rooms.</w:t>
      </w:r>
      <w:r w:rsidR="00E96DC8" w:rsidRPr="008A3DF0">
        <w:rPr>
          <w:b/>
          <w:bCs/>
          <w:sz w:val="24"/>
          <w:szCs w:val="24"/>
        </w:rPr>
        <w:t xml:space="preserve"> </w:t>
      </w:r>
      <w:r w:rsidR="00E96DC8" w:rsidRPr="008A3DF0">
        <w:rPr>
          <w:sz w:val="24"/>
          <w:szCs w:val="24"/>
        </w:rPr>
        <w:t>The Vendor is responsible for the yearly recertification of negative air flow rooms and reporting the findings to the IDOC Health Services Team. IDOC will be responsible for maintenance.</w:t>
      </w:r>
      <w:r w:rsidR="00924390">
        <w:rPr>
          <w:sz w:val="24"/>
          <w:szCs w:val="24"/>
        </w:rPr>
        <w:t xml:space="preserve"> </w:t>
      </w:r>
      <w:r w:rsidRPr="008A3DF0">
        <w:rPr>
          <w:sz w:val="24"/>
          <w:szCs w:val="24"/>
        </w:rPr>
        <w:t>Negative pressure rooms are checked weekly</w:t>
      </w:r>
      <w:r w:rsidR="00B22318" w:rsidRPr="008A3DF0">
        <w:rPr>
          <w:sz w:val="24"/>
          <w:szCs w:val="24"/>
          <w:lang w:val="en-US"/>
        </w:rPr>
        <w:t xml:space="preserve"> and a copy of the checks maintained in the infirmary</w:t>
      </w:r>
      <w:r w:rsidRPr="008A3DF0">
        <w:rPr>
          <w:sz w:val="24"/>
          <w:szCs w:val="24"/>
        </w:rPr>
        <w:t>.</w:t>
      </w:r>
    </w:p>
    <w:p w14:paraId="58D3CAF3" w14:textId="77777777" w:rsidR="006A3D67" w:rsidRPr="008A3DF0" w:rsidRDefault="006A3D67" w:rsidP="008A3DF0">
      <w:pPr>
        <w:pStyle w:val="Heading4a"/>
        <w:keepNext w:val="0"/>
        <w:ind w:left="0" w:firstLine="0"/>
        <w:jc w:val="both"/>
        <w:rPr>
          <w:sz w:val="24"/>
          <w:szCs w:val="24"/>
        </w:rPr>
      </w:pPr>
    </w:p>
    <w:p w14:paraId="46A8676A" w14:textId="086DA2D9" w:rsidR="006A3D67" w:rsidRPr="008A3DF0" w:rsidRDefault="006A3D67" w:rsidP="008A3DF0">
      <w:pPr>
        <w:pStyle w:val="Heading4a"/>
        <w:keepNext w:val="0"/>
        <w:ind w:left="0" w:firstLine="0"/>
        <w:jc w:val="both"/>
        <w:rPr>
          <w:sz w:val="24"/>
          <w:szCs w:val="24"/>
        </w:rPr>
      </w:pPr>
      <w:r w:rsidRPr="008A3DF0">
        <w:rPr>
          <w:sz w:val="24"/>
          <w:szCs w:val="24"/>
        </w:rPr>
        <w:t>Nursing staff working in a facility’s infirmary must be competent in IV management and the administration of IV medication, oxygen</w:t>
      </w:r>
      <w:r w:rsidR="00B71DFB" w:rsidRPr="008A3DF0">
        <w:rPr>
          <w:sz w:val="24"/>
          <w:szCs w:val="24"/>
        </w:rPr>
        <w:t>,</w:t>
      </w:r>
      <w:r w:rsidRPr="008A3DF0">
        <w:rPr>
          <w:sz w:val="24"/>
          <w:szCs w:val="24"/>
        </w:rPr>
        <w:t xml:space="preserve"> Continuous Positive Airway Pressure (CPAP) therapy, nebulizer treatments, tracheostomy care, wound care including vacuum-assisted wound closure and dressing changes, enteral nutrition, and burn, cast, and ostomy care.</w:t>
      </w:r>
      <w:r w:rsidR="00924390">
        <w:rPr>
          <w:sz w:val="24"/>
          <w:szCs w:val="24"/>
        </w:rPr>
        <w:t xml:space="preserve"> </w:t>
      </w:r>
    </w:p>
    <w:p w14:paraId="4594185C" w14:textId="77777777" w:rsidR="006A3D67" w:rsidRPr="008A3DF0" w:rsidRDefault="006A3D67" w:rsidP="008A3DF0">
      <w:pPr>
        <w:pStyle w:val="Heading4a"/>
        <w:keepNext w:val="0"/>
        <w:ind w:left="0" w:firstLine="0"/>
        <w:jc w:val="both"/>
        <w:rPr>
          <w:sz w:val="24"/>
          <w:szCs w:val="24"/>
        </w:rPr>
      </w:pPr>
    </w:p>
    <w:p w14:paraId="5D776CDE" w14:textId="152D91BC" w:rsidR="006A3D67" w:rsidRPr="008A3DF0" w:rsidRDefault="4E6DF9A8" w:rsidP="008A3DF0">
      <w:pPr>
        <w:pStyle w:val="Heading4a"/>
        <w:keepNext w:val="0"/>
        <w:ind w:left="0" w:firstLine="0"/>
        <w:jc w:val="both"/>
        <w:rPr>
          <w:sz w:val="24"/>
          <w:szCs w:val="24"/>
        </w:rPr>
      </w:pPr>
      <w:r w:rsidRPr="008A3DF0">
        <w:rPr>
          <w:sz w:val="24"/>
          <w:szCs w:val="24"/>
        </w:rPr>
        <w:t>Incarcerated individuals</w:t>
      </w:r>
      <w:r w:rsidR="006A3D67" w:rsidRPr="008A3DF0">
        <w:rPr>
          <w:sz w:val="24"/>
          <w:szCs w:val="24"/>
        </w:rPr>
        <w:t xml:space="preserve"> on home ventilators have been managed in several IDOC infirmaries.</w:t>
      </w:r>
      <w:r w:rsidR="00924390">
        <w:rPr>
          <w:sz w:val="24"/>
          <w:szCs w:val="24"/>
        </w:rPr>
        <w:t xml:space="preserve"> </w:t>
      </w:r>
      <w:r w:rsidR="006A3D67" w:rsidRPr="008A3DF0">
        <w:rPr>
          <w:sz w:val="24"/>
          <w:szCs w:val="24"/>
        </w:rPr>
        <w:t>When a home ventilator is necessary</w:t>
      </w:r>
      <w:r w:rsidR="004C5139">
        <w:rPr>
          <w:sz w:val="24"/>
          <w:szCs w:val="24"/>
        </w:rPr>
        <w:t>,</w:t>
      </w:r>
      <w:r w:rsidR="006A3D67" w:rsidRPr="008A3DF0">
        <w:rPr>
          <w:sz w:val="24"/>
          <w:szCs w:val="24"/>
        </w:rPr>
        <w:t xml:space="preserve"> the Vendor must provide appropriate respiratory, nursing, and support care services.</w:t>
      </w:r>
      <w:r w:rsidR="00924390">
        <w:rPr>
          <w:sz w:val="24"/>
          <w:szCs w:val="24"/>
        </w:rPr>
        <w:t xml:space="preserve"> </w:t>
      </w:r>
    </w:p>
    <w:p w14:paraId="49986C9F" w14:textId="77777777" w:rsidR="006A3D67" w:rsidRPr="008A3DF0" w:rsidRDefault="006A3D67" w:rsidP="008A3DF0">
      <w:pPr>
        <w:pStyle w:val="Heading4a"/>
        <w:keepNext w:val="0"/>
        <w:ind w:left="0" w:firstLine="0"/>
        <w:jc w:val="both"/>
        <w:rPr>
          <w:sz w:val="24"/>
          <w:szCs w:val="24"/>
        </w:rPr>
      </w:pPr>
    </w:p>
    <w:p w14:paraId="778BDFC8" w14:textId="724EE2D4" w:rsidR="006A3D67" w:rsidRPr="008A3DF0" w:rsidRDefault="006A3D67" w:rsidP="008A3DF0">
      <w:pPr>
        <w:pStyle w:val="Heading4a"/>
        <w:keepNext w:val="0"/>
        <w:ind w:left="0" w:firstLine="0"/>
        <w:jc w:val="both"/>
        <w:rPr>
          <w:sz w:val="24"/>
          <w:szCs w:val="24"/>
        </w:rPr>
      </w:pPr>
      <w:r w:rsidRPr="54954E2C">
        <w:rPr>
          <w:sz w:val="24"/>
          <w:szCs w:val="24"/>
        </w:rPr>
        <w:t xml:space="preserve">When necessary, the Vendor is responsible for maintaining </w:t>
      </w:r>
      <w:r w:rsidR="5697160A" w:rsidRPr="54954E2C">
        <w:rPr>
          <w:sz w:val="24"/>
          <w:szCs w:val="24"/>
          <w:lang w:val="en-US"/>
        </w:rPr>
        <w:t>peripherally inserted</w:t>
      </w:r>
      <w:r w:rsidR="00A86F47" w:rsidRPr="54954E2C">
        <w:rPr>
          <w:sz w:val="24"/>
          <w:szCs w:val="24"/>
          <w:lang w:val="en-US"/>
        </w:rPr>
        <w:t xml:space="preserve"> central catheters (</w:t>
      </w:r>
      <w:r w:rsidRPr="54954E2C">
        <w:rPr>
          <w:sz w:val="24"/>
          <w:szCs w:val="24"/>
        </w:rPr>
        <w:t>PIC</w:t>
      </w:r>
      <w:r w:rsidR="00A86F47" w:rsidRPr="54954E2C">
        <w:rPr>
          <w:sz w:val="24"/>
          <w:szCs w:val="24"/>
          <w:lang w:val="en-US"/>
        </w:rPr>
        <w:t>C</w:t>
      </w:r>
      <w:r w:rsidRPr="54954E2C">
        <w:rPr>
          <w:sz w:val="24"/>
          <w:szCs w:val="24"/>
        </w:rPr>
        <w:t xml:space="preserve"> lines</w:t>
      </w:r>
      <w:r w:rsidR="00A86F47" w:rsidRPr="54954E2C">
        <w:rPr>
          <w:sz w:val="24"/>
          <w:szCs w:val="24"/>
          <w:lang w:val="en-US"/>
        </w:rPr>
        <w:t>)</w:t>
      </w:r>
      <w:r w:rsidRPr="54954E2C">
        <w:rPr>
          <w:sz w:val="24"/>
          <w:szCs w:val="24"/>
        </w:rPr>
        <w:t>. If PIC</w:t>
      </w:r>
      <w:r w:rsidR="00A86F47" w:rsidRPr="54954E2C">
        <w:rPr>
          <w:sz w:val="24"/>
          <w:szCs w:val="24"/>
          <w:lang w:val="en-US"/>
        </w:rPr>
        <w:t>C</w:t>
      </w:r>
      <w:r w:rsidRPr="54954E2C">
        <w:rPr>
          <w:sz w:val="24"/>
          <w:szCs w:val="24"/>
        </w:rPr>
        <w:t xml:space="preserve"> lines are inserted </w:t>
      </w:r>
      <w:r w:rsidR="009209F4" w:rsidRPr="54954E2C">
        <w:rPr>
          <w:sz w:val="24"/>
          <w:szCs w:val="24"/>
        </w:rPr>
        <w:t>on-site</w:t>
      </w:r>
      <w:r w:rsidRPr="54954E2C">
        <w:rPr>
          <w:sz w:val="24"/>
          <w:szCs w:val="24"/>
        </w:rPr>
        <w:t>, portable ultrasound must confirm placement</w:t>
      </w:r>
      <w:r w:rsidR="00A86F47" w:rsidRPr="54954E2C">
        <w:rPr>
          <w:sz w:val="24"/>
          <w:szCs w:val="24"/>
          <w:lang w:val="en-US"/>
        </w:rPr>
        <w:t>.</w:t>
      </w:r>
      <w:r w:rsidRPr="54954E2C">
        <w:rPr>
          <w:sz w:val="24"/>
          <w:szCs w:val="24"/>
        </w:rPr>
        <w:t xml:space="preserve"> </w:t>
      </w:r>
    </w:p>
    <w:p w14:paraId="4C14FB8F" w14:textId="77777777" w:rsidR="006A3D67" w:rsidRPr="008A3DF0" w:rsidRDefault="006A3D67" w:rsidP="008A3DF0">
      <w:pPr>
        <w:rPr>
          <w:rFonts w:ascii="Times New Roman" w:hAnsi="Times New Roman"/>
          <w:sz w:val="24"/>
          <w:szCs w:val="24"/>
        </w:rPr>
      </w:pPr>
    </w:p>
    <w:p w14:paraId="5C03792F" w14:textId="77777777"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 is responsible for maintaining all equipment. Maintenance, repairs</w:t>
      </w:r>
      <w:r w:rsidR="00B22318" w:rsidRPr="008A3DF0">
        <w:rPr>
          <w:rFonts w:ascii="Times New Roman" w:hAnsi="Times New Roman"/>
          <w:sz w:val="24"/>
          <w:szCs w:val="24"/>
        </w:rPr>
        <w:t>,</w:t>
      </w:r>
      <w:r w:rsidRPr="008A3DF0">
        <w:rPr>
          <w:rFonts w:ascii="Times New Roman" w:hAnsi="Times New Roman"/>
          <w:sz w:val="24"/>
          <w:szCs w:val="24"/>
        </w:rPr>
        <w:t xml:space="preserve"> and replacement of infirmary beds will be the responsibility of the Vendor.</w:t>
      </w:r>
    </w:p>
    <w:p w14:paraId="0C4CF0EB" w14:textId="77777777" w:rsidR="006A3D67" w:rsidRPr="008A3DF0" w:rsidRDefault="006A3D67" w:rsidP="008A3DF0">
      <w:pPr>
        <w:rPr>
          <w:rFonts w:ascii="Times New Roman" w:hAnsi="Times New Roman"/>
          <w:sz w:val="24"/>
          <w:szCs w:val="24"/>
        </w:rPr>
      </w:pPr>
    </w:p>
    <w:p w14:paraId="7EC32FF9" w14:textId="32E9FED3"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 will provide a sufficient number of health care professionals who are appropriately qualified to manage the number of patients in the infirmary, consistent with the severity of the patients' illnesses and the level of care required for each patient</w:t>
      </w:r>
      <w:r w:rsidR="0094684E" w:rsidRPr="008A3DF0">
        <w:rPr>
          <w:rFonts w:ascii="Times New Roman" w:hAnsi="Times New Roman"/>
          <w:sz w:val="24"/>
          <w:szCs w:val="24"/>
        </w:rPr>
        <w:t>.</w:t>
      </w:r>
    </w:p>
    <w:p w14:paraId="21146409" w14:textId="77777777" w:rsidR="006A3D67" w:rsidRPr="008A3DF0" w:rsidRDefault="006A3D67" w:rsidP="008A3DF0">
      <w:pPr>
        <w:rPr>
          <w:rFonts w:ascii="Times New Roman" w:hAnsi="Times New Roman"/>
          <w:sz w:val="24"/>
          <w:szCs w:val="24"/>
        </w:rPr>
      </w:pPr>
    </w:p>
    <w:p w14:paraId="264E7B6C" w14:textId="77777777" w:rsidR="006A3D67" w:rsidRPr="00126C67" w:rsidRDefault="006A3D67" w:rsidP="008A3DF0">
      <w:pPr>
        <w:rPr>
          <w:rFonts w:ascii="Times New Roman" w:hAnsi="Times New Roman"/>
          <w:sz w:val="24"/>
          <w:szCs w:val="24"/>
        </w:rPr>
      </w:pPr>
      <w:r w:rsidRPr="00126C67">
        <w:rPr>
          <w:rFonts w:ascii="Times New Roman" w:hAnsi="Times New Roman"/>
          <w:sz w:val="24"/>
          <w:szCs w:val="24"/>
        </w:rPr>
        <w:t>The Vendor shall provide the following services in each infirmary:</w:t>
      </w:r>
    </w:p>
    <w:p w14:paraId="2BE1A305" w14:textId="77777777" w:rsidR="006A3D67" w:rsidRPr="00126C67" w:rsidRDefault="006A3D67" w:rsidP="008A3DF0">
      <w:pPr>
        <w:ind w:left="720"/>
        <w:rPr>
          <w:rFonts w:ascii="Times New Roman" w:hAnsi="Times New Roman"/>
          <w:sz w:val="24"/>
          <w:szCs w:val="24"/>
        </w:rPr>
      </w:pPr>
    </w:p>
    <w:p w14:paraId="0A37C6EB" w14:textId="77777777"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A provider is on call or available 24 hours a day, 7 days a week, with a telephone response time of 20 minutes or less</w:t>
      </w:r>
    </w:p>
    <w:p w14:paraId="18D6DF85" w14:textId="027F5F14"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A provider rounds in the infirmary at least</w:t>
      </w:r>
      <w:r w:rsidR="001703E3" w:rsidRPr="00126C67">
        <w:rPr>
          <w:rFonts w:ascii="Times New Roman" w:hAnsi="Times New Roman"/>
          <w:sz w:val="24"/>
          <w:szCs w:val="24"/>
        </w:rPr>
        <w:t xml:space="preserve"> </w:t>
      </w:r>
      <w:r w:rsidR="00A31567" w:rsidRPr="00126C67">
        <w:rPr>
          <w:rFonts w:ascii="Times New Roman" w:hAnsi="Times New Roman"/>
          <w:sz w:val="24"/>
          <w:szCs w:val="24"/>
        </w:rPr>
        <w:t xml:space="preserve">once </w:t>
      </w:r>
      <w:r w:rsidRPr="00126C67">
        <w:rPr>
          <w:rFonts w:ascii="Times New Roman" w:hAnsi="Times New Roman"/>
          <w:sz w:val="24"/>
          <w:szCs w:val="24"/>
        </w:rPr>
        <w:t>on all business days</w:t>
      </w:r>
    </w:p>
    <w:p w14:paraId="0649A2FF" w14:textId="77777777"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Admission and discharge shall be upon the order of a physician, dentist, or licensed physician extender</w:t>
      </w:r>
    </w:p>
    <w:p w14:paraId="382BE1E3" w14:textId="275A2E70" w:rsidR="006A3D67" w:rsidRPr="00126C67" w:rsidRDefault="006A3D67" w:rsidP="008A3DF0">
      <w:pPr>
        <w:numPr>
          <w:ilvl w:val="0"/>
          <w:numId w:val="22"/>
        </w:numPr>
        <w:rPr>
          <w:rFonts w:ascii="Times New Roman" w:hAnsi="Times New Roman"/>
          <w:sz w:val="24"/>
          <w:szCs w:val="24"/>
        </w:rPr>
      </w:pPr>
      <w:r w:rsidRPr="2D7C0EB2">
        <w:rPr>
          <w:rFonts w:ascii="Times New Roman" w:hAnsi="Times New Roman"/>
          <w:sz w:val="24"/>
          <w:szCs w:val="24"/>
        </w:rPr>
        <w:t xml:space="preserve">A licensed </w:t>
      </w:r>
      <w:r w:rsidR="009209F4" w:rsidRPr="2D7C0EB2">
        <w:rPr>
          <w:rFonts w:ascii="Times New Roman" w:hAnsi="Times New Roman"/>
          <w:sz w:val="24"/>
          <w:szCs w:val="24"/>
        </w:rPr>
        <w:t>Registered Nurse</w:t>
      </w:r>
      <w:r w:rsidRPr="2D7C0EB2">
        <w:rPr>
          <w:rFonts w:ascii="Times New Roman" w:hAnsi="Times New Roman"/>
          <w:sz w:val="24"/>
          <w:szCs w:val="24"/>
        </w:rPr>
        <w:t xml:space="preserve"> must</w:t>
      </w:r>
      <w:r w:rsidR="00B22318" w:rsidRPr="2D7C0EB2">
        <w:rPr>
          <w:rFonts w:ascii="Times New Roman" w:hAnsi="Times New Roman"/>
          <w:sz w:val="24"/>
          <w:szCs w:val="24"/>
        </w:rPr>
        <w:t xml:space="preserve"> </w:t>
      </w:r>
      <w:r w:rsidRPr="2D7C0EB2">
        <w:rPr>
          <w:rFonts w:ascii="Times New Roman" w:hAnsi="Times New Roman"/>
          <w:sz w:val="24"/>
          <w:szCs w:val="24"/>
        </w:rPr>
        <w:t>be physically present in the infirmary</w:t>
      </w:r>
      <w:r w:rsidR="00E96DC8" w:rsidRPr="2D7C0EB2">
        <w:rPr>
          <w:rFonts w:ascii="Times New Roman" w:hAnsi="Times New Roman"/>
          <w:sz w:val="24"/>
          <w:szCs w:val="24"/>
        </w:rPr>
        <w:t xml:space="preserve"> at least one shift per </w:t>
      </w:r>
      <w:r w:rsidR="1759A333" w:rsidRPr="2D7C0EB2">
        <w:rPr>
          <w:rFonts w:ascii="Times New Roman" w:hAnsi="Times New Roman"/>
          <w:sz w:val="24"/>
          <w:szCs w:val="24"/>
        </w:rPr>
        <w:t>24-hour</w:t>
      </w:r>
      <w:r w:rsidR="00E96DC8" w:rsidRPr="2D7C0EB2">
        <w:rPr>
          <w:rFonts w:ascii="Times New Roman" w:hAnsi="Times New Roman"/>
          <w:sz w:val="24"/>
          <w:szCs w:val="24"/>
        </w:rPr>
        <w:t xml:space="preserve"> day.</w:t>
      </w:r>
    </w:p>
    <w:p w14:paraId="068586B4" w14:textId="77777777"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A current infirmary manual which must include description of the scope of services available</w:t>
      </w:r>
    </w:p>
    <w:p w14:paraId="4B8D5492" w14:textId="77777777"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A current nursing procedure manual</w:t>
      </w:r>
    </w:p>
    <w:p w14:paraId="07F25330" w14:textId="24848AAA"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All patients will</w:t>
      </w:r>
      <w:r w:rsidR="00B22318" w:rsidRPr="00126C67">
        <w:rPr>
          <w:rFonts w:ascii="Times New Roman" w:hAnsi="Times New Roman"/>
          <w:sz w:val="24"/>
          <w:szCs w:val="24"/>
        </w:rPr>
        <w:t xml:space="preserve"> always</w:t>
      </w:r>
      <w:r w:rsidRPr="00126C67">
        <w:rPr>
          <w:rFonts w:ascii="Times New Roman" w:hAnsi="Times New Roman"/>
          <w:sz w:val="24"/>
          <w:szCs w:val="24"/>
        </w:rPr>
        <w:t xml:space="preserve"> be within sight or sound of staff</w:t>
      </w:r>
    </w:p>
    <w:p w14:paraId="766E0C5C" w14:textId="545FE859"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The infirmary space and equipment shall be adequate and appropriately cleaned and maintained for the intended purposes.</w:t>
      </w:r>
      <w:r w:rsidR="00924390" w:rsidRPr="00126C67">
        <w:rPr>
          <w:rFonts w:ascii="Times New Roman" w:hAnsi="Times New Roman"/>
          <w:sz w:val="24"/>
          <w:szCs w:val="24"/>
        </w:rPr>
        <w:t xml:space="preserve"> </w:t>
      </w:r>
      <w:r w:rsidR="5B34AA6B" w:rsidRPr="00126C67">
        <w:rPr>
          <w:rFonts w:ascii="Times New Roman" w:hAnsi="Times New Roman"/>
          <w:sz w:val="24"/>
          <w:szCs w:val="24"/>
        </w:rPr>
        <w:t>Incarcerated p</w:t>
      </w:r>
      <w:r w:rsidRPr="00126C67">
        <w:rPr>
          <w:rFonts w:ascii="Times New Roman" w:hAnsi="Times New Roman"/>
          <w:sz w:val="24"/>
          <w:szCs w:val="24"/>
        </w:rPr>
        <w:t>orters are provided for routine cleaning and general housekeeping services</w:t>
      </w:r>
    </w:p>
    <w:p w14:paraId="76DD20E7" w14:textId="77777777" w:rsidR="006A3D67" w:rsidRPr="00126C67" w:rsidRDefault="006A3D67" w:rsidP="008A3DF0">
      <w:pPr>
        <w:numPr>
          <w:ilvl w:val="0"/>
          <w:numId w:val="22"/>
        </w:numPr>
        <w:rPr>
          <w:rFonts w:ascii="Times New Roman" w:hAnsi="Times New Roman"/>
          <w:sz w:val="24"/>
          <w:szCs w:val="24"/>
        </w:rPr>
      </w:pPr>
      <w:r w:rsidRPr="00126C67">
        <w:rPr>
          <w:rFonts w:ascii="Times New Roman" w:hAnsi="Times New Roman"/>
          <w:sz w:val="24"/>
          <w:szCs w:val="24"/>
        </w:rPr>
        <w:t xml:space="preserve">Documentation on infirmary patients must be distinctly labeled separating </w:t>
      </w:r>
      <w:r w:rsidR="002B58F2" w:rsidRPr="00126C67">
        <w:rPr>
          <w:rFonts w:ascii="Times New Roman" w:hAnsi="Times New Roman"/>
          <w:sz w:val="24"/>
          <w:szCs w:val="24"/>
        </w:rPr>
        <w:t>these entries</w:t>
      </w:r>
      <w:r w:rsidRPr="00126C67">
        <w:rPr>
          <w:rFonts w:ascii="Times New Roman" w:hAnsi="Times New Roman"/>
          <w:sz w:val="24"/>
          <w:szCs w:val="24"/>
        </w:rPr>
        <w:t xml:space="preserve"> from the other entries in the electronic medical record.</w:t>
      </w:r>
    </w:p>
    <w:p w14:paraId="1C4424F2" w14:textId="77777777" w:rsidR="006A3D67" w:rsidRPr="008A3DF0" w:rsidRDefault="006A3D67" w:rsidP="008A3DF0">
      <w:pPr>
        <w:widowControl w:val="0"/>
        <w:tabs>
          <w:tab w:val="left" w:pos="1080"/>
        </w:tabs>
        <w:rPr>
          <w:rFonts w:ascii="Times New Roman" w:hAnsi="Times New Roman"/>
          <w:sz w:val="24"/>
          <w:szCs w:val="24"/>
        </w:rPr>
      </w:pPr>
    </w:p>
    <w:p w14:paraId="5C41E66A" w14:textId="25141CB9" w:rsidR="00C01468" w:rsidRPr="0023683F" w:rsidRDefault="00126C67" w:rsidP="008A3DF0">
      <w:pPr>
        <w:widowControl w:val="0"/>
        <w:tabs>
          <w:tab w:val="left" w:pos="1080"/>
        </w:tabs>
        <w:rPr>
          <w:rFonts w:ascii="Times New Roman" w:hAnsi="Times New Roman"/>
          <w:sz w:val="24"/>
          <w:szCs w:val="24"/>
        </w:rPr>
      </w:pPr>
      <w:r w:rsidRPr="0023683F">
        <w:rPr>
          <w:rFonts w:ascii="Times New Roman" w:hAnsi="Times New Roman"/>
          <w:sz w:val="24"/>
          <w:szCs w:val="24"/>
        </w:rPr>
        <w:t>The Vendor shall provide services as directed in HCSD 3.15A, “Infirmary Manual,” and HCSD 3.15Y, “Medical Observation.” Each site with an infirmary shall develop a site-specific infirmary manual as outlined in HCSD 3.15A.</w:t>
      </w:r>
    </w:p>
    <w:p w14:paraId="6B25F12C" w14:textId="77777777" w:rsidR="00C01468" w:rsidRDefault="00C01468" w:rsidP="008A3DF0">
      <w:pPr>
        <w:widowControl w:val="0"/>
        <w:tabs>
          <w:tab w:val="left" w:pos="1080"/>
        </w:tabs>
        <w:rPr>
          <w:rFonts w:ascii="Times New Roman" w:hAnsi="Times New Roman"/>
          <w:sz w:val="24"/>
          <w:szCs w:val="24"/>
        </w:rPr>
      </w:pPr>
    </w:p>
    <w:p w14:paraId="7D4A2875" w14:textId="673158BB" w:rsidR="006A3D67" w:rsidRPr="008A3DF0" w:rsidRDefault="006A3D67" w:rsidP="008A3DF0">
      <w:pPr>
        <w:widowControl w:val="0"/>
        <w:tabs>
          <w:tab w:val="left" w:pos="1080"/>
        </w:tabs>
        <w:rPr>
          <w:rFonts w:ascii="Times New Roman" w:hAnsi="Times New Roman"/>
          <w:sz w:val="24"/>
          <w:szCs w:val="24"/>
        </w:rPr>
      </w:pPr>
      <w:r w:rsidRPr="008A3DF0">
        <w:rPr>
          <w:rFonts w:ascii="Times New Roman" w:hAnsi="Times New Roman"/>
          <w:sz w:val="24"/>
          <w:szCs w:val="24"/>
        </w:rPr>
        <w:t>Each</w:t>
      </w:r>
      <w:r w:rsidR="472C8BA5" w:rsidRPr="008A3DF0">
        <w:rPr>
          <w:rFonts w:ascii="Times New Roman" w:hAnsi="Times New Roman"/>
          <w:sz w:val="24"/>
          <w:szCs w:val="24"/>
        </w:rPr>
        <w:t xml:space="preserve"> incarcerated individual</w:t>
      </w:r>
      <w:r w:rsidRPr="008A3DF0">
        <w:rPr>
          <w:rFonts w:ascii="Times New Roman" w:hAnsi="Times New Roman"/>
          <w:sz w:val="24"/>
          <w:szCs w:val="24"/>
        </w:rPr>
        <w:t xml:space="preserve"> must have:</w:t>
      </w:r>
    </w:p>
    <w:p w14:paraId="2DEB109A" w14:textId="77777777" w:rsidR="00D41E93" w:rsidRPr="008A3DF0" w:rsidRDefault="00D41E93" w:rsidP="008A3DF0">
      <w:pPr>
        <w:widowControl w:val="0"/>
        <w:tabs>
          <w:tab w:val="left" w:pos="1080"/>
        </w:tabs>
        <w:rPr>
          <w:rFonts w:ascii="Times New Roman" w:hAnsi="Times New Roman"/>
          <w:sz w:val="24"/>
          <w:szCs w:val="24"/>
        </w:rPr>
      </w:pPr>
    </w:p>
    <w:p w14:paraId="20FF1AD3" w14:textId="7E0C6D7A"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A provider's admitting order(s).</w:t>
      </w:r>
      <w:r w:rsidR="00924390">
        <w:rPr>
          <w:rFonts w:ascii="Times New Roman" w:hAnsi="Times New Roman"/>
          <w:sz w:val="24"/>
          <w:szCs w:val="24"/>
        </w:rPr>
        <w:t xml:space="preserve"> </w:t>
      </w:r>
      <w:r w:rsidRPr="008A3DF0">
        <w:rPr>
          <w:rFonts w:ascii="Times New Roman" w:hAnsi="Times New Roman"/>
          <w:sz w:val="24"/>
          <w:szCs w:val="24"/>
        </w:rPr>
        <w:t>The order(s) must include the admitting diagnosis, medications, diet, activity restrictions, diagnostic tests required, and frequency of vital signs monitoring if different from the defaults established by policy and the patient code status if the patient is terminally ill</w:t>
      </w:r>
    </w:p>
    <w:p w14:paraId="75B4D01D" w14:textId="597BC3F8" w:rsidR="006A3D67" w:rsidRPr="008A3DF0" w:rsidRDefault="5F2EB96B" w:rsidP="008A3DF0">
      <w:pPr>
        <w:widowControl w:val="0"/>
        <w:numPr>
          <w:ilvl w:val="0"/>
          <w:numId w:val="36"/>
        </w:numPr>
        <w:rPr>
          <w:rFonts w:ascii="Times New Roman" w:hAnsi="Times New Roman"/>
          <w:sz w:val="24"/>
          <w:szCs w:val="24"/>
        </w:rPr>
      </w:pPr>
      <w:r w:rsidRPr="54954E2C">
        <w:rPr>
          <w:rFonts w:ascii="Times New Roman" w:hAnsi="Times New Roman"/>
          <w:sz w:val="24"/>
          <w:szCs w:val="24"/>
        </w:rPr>
        <w:t xml:space="preserve">An initial admission </w:t>
      </w:r>
      <w:r w:rsidR="48E25BA2" w:rsidRPr="54954E2C">
        <w:rPr>
          <w:rFonts w:ascii="Times New Roman" w:hAnsi="Times New Roman"/>
          <w:sz w:val="24"/>
          <w:szCs w:val="24"/>
        </w:rPr>
        <w:t>note</w:t>
      </w:r>
      <w:r w:rsidRPr="54954E2C">
        <w:rPr>
          <w:rFonts w:ascii="Times New Roman" w:hAnsi="Times New Roman"/>
          <w:sz w:val="24"/>
          <w:szCs w:val="24"/>
        </w:rPr>
        <w:t xml:space="preserve"> by a nurse reflecting a summary of the patient’s status including vital signs and other appropriate nursing assessments (e.g.</w:t>
      </w:r>
      <w:r w:rsidR="009209F4" w:rsidRPr="54954E2C">
        <w:rPr>
          <w:rFonts w:ascii="Times New Roman" w:hAnsi="Times New Roman"/>
          <w:sz w:val="24"/>
          <w:szCs w:val="24"/>
        </w:rPr>
        <w:t>,</w:t>
      </w:r>
      <w:r w:rsidRPr="54954E2C">
        <w:rPr>
          <w:rFonts w:ascii="Times New Roman" w:hAnsi="Times New Roman"/>
          <w:sz w:val="24"/>
          <w:szCs w:val="24"/>
        </w:rPr>
        <w:t xml:space="preserve"> finger stick blood sugar, PEAK flow, </w:t>
      </w:r>
      <w:r w:rsidR="7561ABE1" w:rsidRPr="54954E2C">
        <w:rPr>
          <w:rFonts w:ascii="Times New Roman" w:hAnsi="Times New Roman"/>
          <w:sz w:val="24"/>
          <w:szCs w:val="24"/>
        </w:rPr>
        <w:t>etc.</w:t>
      </w:r>
      <w:r w:rsidRPr="54954E2C">
        <w:rPr>
          <w:rFonts w:ascii="Times New Roman" w:hAnsi="Times New Roman"/>
          <w:sz w:val="24"/>
          <w:szCs w:val="24"/>
        </w:rPr>
        <w:t>) and a comprehensive head</w:t>
      </w:r>
      <w:r w:rsidR="00E96DC8" w:rsidRPr="54954E2C">
        <w:rPr>
          <w:rFonts w:ascii="Times New Roman" w:hAnsi="Times New Roman"/>
          <w:sz w:val="24"/>
          <w:szCs w:val="24"/>
        </w:rPr>
        <w:t>-</w:t>
      </w:r>
      <w:r w:rsidRPr="54954E2C">
        <w:rPr>
          <w:rFonts w:ascii="Times New Roman" w:hAnsi="Times New Roman"/>
          <w:sz w:val="24"/>
          <w:szCs w:val="24"/>
        </w:rPr>
        <w:t>to</w:t>
      </w:r>
      <w:r w:rsidR="00E96DC8" w:rsidRPr="54954E2C">
        <w:rPr>
          <w:rFonts w:ascii="Times New Roman" w:hAnsi="Times New Roman"/>
          <w:sz w:val="24"/>
          <w:szCs w:val="24"/>
        </w:rPr>
        <w:t>-</w:t>
      </w:r>
      <w:r w:rsidRPr="54954E2C">
        <w:rPr>
          <w:rFonts w:ascii="Times New Roman" w:hAnsi="Times New Roman"/>
          <w:sz w:val="24"/>
          <w:szCs w:val="24"/>
        </w:rPr>
        <w:t>toe evaluation.</w:t>
      </w:r>
      <w:r w:rsidR="00924390" w:rsidRPr="54954E2C">
        <w:rPr>
          <w:rFonts w:ascii="Times New Roman" w:hAnsi="Times New Roman"/>
          <w:sz w:val="24"/>
          <w:szCs w:val="24"/>
        </w:rPr>
        <w:t xml:space="preserve"> </w:t>
      </w:r>
      <w:r w:rsidRPr="54954E2C">
        <w:rPr>
          <w:rFonts w:ascii="Times New Roman" w:hAnsi="Times New Roman"/>
          <w:sz w:val="24"/>
          <w:szCs w:val="24"/>
        </w:rPr>
        <w:t>If the</w:t>
      </w:r>
      <w:r w:rsidR="5DDDC752" w:rsidRPr="54954E2C">
        <w:rPr>
          <w:rFonts w:ascii="Times New Roman" w:hAnsi="Times New Roman"/>
          <w:sz w:val="24"/>
          <w:szCs w:val="24"/>
        </w:rPr>
        <w:t xml:space="preserve"> individual</w:t>
      </w:r>
      <w:r w:rsidRPr="54954E2C">
        <w:rPr>
          <w:rFonts w:ascii="Times New Roman" w:hAnsi="Times New Roman"/>
          <w:sz w:val="24"/>
          <w:szCs w:val="24"/>
        </w:rPr>
        <w:t xml:space="preserve"> is admitted to the infirmary from another facility, a transfer screen must also be completed</w:t>
      </w:r>
    </w:p>
    <w:p w14:paraId="34A0E2F8" w14:textId="77777777"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Vital signs obtained at least once each shift unless otherwise directed by the provider</w:t>
      </w:r>
      <w:r w:rsidR="00B22318" w:rsidRPr="008A3DF0">
        <w:rPr>
          <w:rFonts w:ascii="Times New Roman" w:hAnsi="Times New Roman"/>
          <w:sz w:val="24"/>
          <w:szCs w:val="24"/>
        </w:rPr>
        <w:t>, but never less than once per shift</w:t>
      </w:r>
    </w:p>
    <w:p w14:paraId="1B301671" w14:textId="77777777"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lastRenderedPageBreak/>
        <w:t>Body weights must be obtained daily unless otherwise directed by the provider</w:t>
      </w:r>
    </w:p>
    <w:p w14:paraId="1ED9B86E" w14:textId="22C7921A" w:rsidR="006A3D67" w:rsidRPr="008A3DF0" w:rsidRDefault="006A3D67" w:rsidP="008A3DF0">
      <w:pPr>
        <w:widowControl w:val="0"/>
        <w:numPr>
          <w:ilvl w:val="0"/>
          <w:numId w:val="36"/>
        </w:numPr>
        <w:rPr>
          <w:rFonts w:ascii="Times New Roman" w:hAnsi="Times New Roman"/>
          <w:sz w:val="24"/>
          <w:szCs w:val="24"/>
        </w:rPr>
      </w:pPr>
      <w:r w:rsidRPr="54954E2C">
        <w:rPr>
          <w:rFonts w:ascii="Times New Roman" w:hAnsi="Times New Roman"/>
          <w:sz w:val="24"/>
          <w:szCs w:val="24"/>
        </w:rPr>
        <w:t xml:space="preserve">A nursing progress </w:t>
      </w:r>
      <w:bookmarkStart w:id="8" w:name="_Int_O2lV6FYr"/>
      <w:r w:rsidRPr="54954E2C">
        <w:rPr>
          <w:rFonts w:ascii="Times New Roman" w:hAnsi="Times New Roman"/>
          <w:sz w:val="24"/>
          <w:szCs w:val="24"/>
        </w:rPr>
        <w:t>note</w:t>
      </w:r>
      <w:bookmarkEnd w:id="8"/>
      <w:r w:rsidRPr="54954E2C">
        <w:rPr>
          <w:rFonts w:ascii="Times New Roman" w:hAnsi="Times New Roman"/>
          <w:sz w:val="24"/>
          <w:szCs w:val="24"/>
        </w:rPr>
        <w:t xml:space="preserve"> </w:t>
      </w:r>
      <w:r w:rsidR="00B22318" w:rsidRPr="54954E2C">
        <w:rPr>
          <w:rFonts w:ascii="Times New Roman" w:hAnsi="Times New Roman"/>
          <w:sz w:val="24"/>
          <w:szCs w:val="24"/>
        </w:rPr>
        <w:t xml:space="preserve">at least </w:t>
      </w:r>
      <w:r w:rsidRPr="54954E2C">
        <w:rPr>
          <w:rFonts w:ascii="Times New Roman" w:hAnsi="Times New Roman"/>
          <w:sz w:val="24"/>
          <w:szCs w:val="24"/>
        </w:rPr>
        <w:t>once each shift</w:t>
      </w:r>
    </w:p>
    <w:p w14:paraId="21852376" w14:textId="6E3E3788"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 xml:space="preserve">A formal comprehensive nursing assessment completed every 24 hours during the </w:t>
      </w:r>
      <w:r w:rsidR="00E96DC8" w:rsidRPr="008A3DF0">
        <w:rPr>
          <w:rFonts w:ascii="Times New Roman" w:hAnsi="Times New Roman"/>
          <w:sz w:val="24"/>
          <w:szCs w:val="24"/>
        </w:rPr>
        <w:t>patient</w:t>
      </w:r>
      <w:r w:rsidR="00150BFD" w:rsidRPr="008A3DF0">
        <w:rPr>
          <w:rFonts w:ascii="Times New Roman" w:hAnsi="Times New Roman"/>
          <w:sz w:val="24"/>
          <w:szCs w:val="24"/>
        </w:rPr>
        <w:t>’s</w:t>
      </w:r>
      <w:r w:rsidRPr="008A3DF0">
        <w:rPr>
          <w:rFonts w:ascii="Times New Roman" w:hAnsi="Times New Roman"/>
          <w:sz w:val="24"/>
          <w:szCs w:val="24"/>
        </w:rPr>
        <w:t xml:space="preserve"> stay unless the treatment plan stipulates </w:t>
      </w:r>
      <w:r w:rsidR="00B22318" w:rsidRPr="008A3DF0">
        <w:rPr>
          <w:rFonts w:ascii="Times New Roman" w:hAnsi="Times New Roman"/>
          <w:sz w:val="24"/>
          <w:szCs w:val="24"/>
        </w:rPr>
        <w:t xml:space="preserve">more frequently </w:t>
      </w:r>
    </w:p>
    <w:p w14:paraId="0BAE34FF" w14:textId="5EF05570"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A nursing care plan completed within 8 hours of admission.</w:t>
      </w:r>
      <w:r w:rsidR="00924390">
        <w:rPr>
          <w:rFonts w:ascii="Times New Roman" w:hAnsi="Times New Roman"/>
          <w:sz w:val="24"/>
          <w:szCs w:val="24"/>
        </w:rPr>
        <w:t xml:space="preserve"> </w:t>
      </w:r>
      <w:r w:rsidRPr="008A3DF0">
        <w:rPr>
          <w:rFonts w:ascii="Times New Roman" w:hAnsi="Times New Roman"/>
          <w:sz w:val="24"/>
          <w:szCs w:val="24"/>
        </w:rPr>
        <w:t>When this care plan is initiated by an LPN, an RN must review and sign it</w:t>
      </w:r>
      <w:r w:rsidR="00A31567" w:rsidRPr="008A3DF0">
        <w:rPr>
          <w:rFonts w:ascii="Times New Roman" w:hAnsi="Times New Roman"/>
          <w:sz w:val="24"/>
          <w:szCs w:val="24"/>
        </w:rPr>
        <w:t>.</w:t>
      </w:r>
    </w:p>
    <w:p w14:paraId="3533C6EC" w14:textId="77777777"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 xml:space="preserve">An admission history and physical examination completed by a provider within one business day of admission. </w:t>
      </w:r>
    </w:p>
    <w:p w14:paraId="1E630CA0" w14:textId="77777777"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 xml:space="preserve">A problem list and treatment plan prepared by the responsible provider within one business day of the admission. </w:t>
      </w:r>
    </w:p>
    <w:p w14:paraId="58E81523" w14:textId="77777777"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 xml:space="preserve">Diagnostic studies appropriate to the patient’s needs. </w:t>
      </w:r>
    </w:p>
    <w:p w14:paraId="5A7FD6B3" w14:textId="103C8595"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Progress notes from provider at least once each business day unless the</w:t>
      </w:r>
      <w:r w:rsidR="00E96DC8" w:rsidRPr="008A3DF0">
        <w:rPr>
          <w:rFonts w:ascii="Times New Roman" w:hAnsi="Times New Roman"/>
          <w:sz w:val="24"/>
          <w:szCs w:val="24"/>
        </w:rPr>
        <w:t xml:space="preserve"> patient</w:t>
      </w:r>
      <w:r w:rsidRPr="008A3DF0">
        <w:rPr>
          <w:rFonts w:ascii="Times New Roman" w:hAnsi="Times New Roman"/>
          <w:sz w:val="24"/>
          <w:szCs w:val="24"/>
        </w:rPr>
        <w:t xml:space="preserve">’s condition dictates less frequent monitoring. </w:t>
      </w:r>
      <w:r w:rsidR="00B22318" w:rsidRPr="008A3DF0">
        <w:rPr>
          <w:rFonts w:ascii="Times New Roman" w:hAnsi="Times New Roman"/>
          <w:sz w:val="24"/>
          <w:szCs w:val="24"/>
        </w:rPr>
        <w:t xml:space="preserve">All acutely ill </w:t>
      </w:r>
      <w:r w:rsidR="00E96DC8" w:rsidRPr="008A3DF0">
        <w:rPr>
          <w:rFonts w:ascii="Times New Roman" w:hAnsi="Times New Roman"/>
          <w:sz w:val="24"/>
          <w:szCs w:val="24"/>
        </w:rPr>
        <w:t>patients</w:t>
      </w:r>
      <w:r w:rsidR="00B22318" w:rsidRPr="008A3DF0">
        <w:rPr>
          <w:rFonts w:ascii="Times New Roman" w:hAnsi="Times New Roman"/>
          <w:sz w:val="24"/>
          <w:szCs w:val="24"/>
        </w:rPr>
        <w:t xml:space="preserve"> must have progress notes from the provider each business day.</w:t>
      </w:r>
      <w:r w:rsidRPr="008A3DF0">
        <w:rPr>
          <w:rFonts w:ascii="Times New Roman" w:hAnsi="Times New Roman"/>
          <w:sz w:val="24"/>
          <w:szCs w:val="24"/>
        </w:rPr>
        <w:t xml:space="preserve"> The provider’s decision to visit less often than once each business day must be documented in the health record </w:t>
      </w:r>
    </w:p>
    <w:p w14:paraId="755C7BF2" w14:textId="4A0D53E1" w:rsidR="006A3D67" w:rsidRPr="008A3DF0" w:rsidRDefault="006A3D67" w:rsidP="008A3DF0">
      <w:pPr>
        <w:widowControl w:val="0"/>
        <w:numPr>
          <w:ilvl w:val="0"/>
          <w:numId w:val="36"/>
        </w:numPr>
        <w:rPr>
          <w:rFonts w:ascii="Times New Roman" w:hAnsi="Times New Roman"/>
          <w:sz w:val="24"/>
          <w:szCs w:val="24"/>
        </w:rPr>
      </w:pPr>
      <w:r w:rsidRPr="008A3DF0">
        <w:rPr>
          <w:rFonts w:ascii="Times New Roman" w:hAnsi="Times New Roman"/>
          <w:sz w:val="24"/>
          <w:szCs w:val="24"/>
        </w:rPr>
        <w:t xml:space="preserve">A provider's discharge summary which includes a final diagnosis, or resolution of the admitting problem and discharge instructions for the </w:t>
      </w:r>
      <w:r w:rsidR="00E96DC8" w:rsidRPr="008A3DF0">
        <w:rPr>
          <w:rFonts w:ascii="Times New Roman" w:hAnsi="Times New Roman"/>
          <w:sz w:val="24"/>
          <w:szCs w:val="24"/>
        </w:rPr>
        <w:t>patient.</w:t>
      </w:r>
    </w:p>
    <w:p w14:paraId="780BFAD5" w14:textId="77777777" w:rsidR="006A3D67" w:rsidRPr="008A3DF0" w:rsidRDefault="006A3D67" w:rsidP="008A3DF0">
      <w:pPr>
        <w:widowControl w:val="0"/>
        <w:rPr>
          <w:rFonts w:ascii="Times New Roman" w:hAnsi="Times New Roman"/>
          <w:sz w:val="24"/>
          <w:szCs w:val="24"/>
        </w:rPr>
      </w:pPr>
    </w:p>
    <w:p w14:paraId="7EA2AA65" w14:textId="189D0459" w:rsidR="006A3D67" w:rsidRPr="008A3DF0" w:rsidRDefault="006A3D67" w:rsidP="008A3DF0">
      <w:pPr>
        <w:widowControl w:val="0"/>
        <w:rPr>
          <w:rFonts w:ascii="Times New Roman" w:hAnsi="Times New Roman"/>
          <w:sz w:val="24"/>
          <w:szCs w:val="24"/>
        </w:rPr>
      </w:pPr>
      <w:r w:rsidRPr="008A3DF0">
        <w:rPr>
          <w:rFonts w:ascii="Times New Roman" w:hAnsi="Times New Roman"/>
          <w:sz w:val="24"/>
          <w:szCs w:val="24"/>
        </w:rPr>
        <w:t xml:space="preserve">After discharge from an infirmary, the </w:t>
      </w:r>
      <w:r w:rsidR="00477378" w:rsidRPr="008A3DF0">
        <w:rPr>
          <w:rFonts w:ascii="Times New Roman" w:hAnsi="Times New Roman"/>
          <w:sz w:val="24"/>
          <w:szCs w:val="24"/>
        </w:rPr>
        <w:t>incarcerated</w:t>
      </w:r>
      <w:r w:rsidRPr="008A3DF0">
        <w:rPr>
          <w:rFonts w:ascii="Times New Roman" w:hAnsi="Times New Roman"/>
          <w:sz w:val="24"/>
          <w:szCs w:val="24"/>
        </w:rPr>
        <w:t xml:space="preserve"> </w:t>
      </w:r>
      <w:r w:rsidR="00477378" w:rsidRPr="008A3DF0">
        <w:rPr>
          <w:rFonts w:ascii="Times New Roman" w:hAnsi="Times New Roman"/>
          <w:sz w:val="24"/>
          <w:szCs w:val="24"/>
        </w:rPr>
        <w:t xml:space="preserve">individual </w:t>
      </w:r>
      <w:r w:rsidRPr="008A3DF0">
        <w:rPr>
          <w:rFonts w:ascii="Times New Roman" w:hAnsi="Times New Roman"/>
          <w:sz w:val="24"/>
          <w:szCs w:val="24"/>
        </w:rPr>
        <w:t xml:space="preserve">must be seen by a provider within 7 days for a follow up evaluation unless the </w:t>
      </w:r>
      <w:r w:rsidR="00477378" w:rsidRPr="008A3DF0">
        <w:rPr>
          <w:rFonts w:ascii="Times New Roman" w:hAnsi="Times New Roman"/>
          <w:sz w:val="24"/>
          <w:szCs w:val="24"/>
        </w:rPr>
        <w:t xml:space="preserve">incarcerated individual’s </w:t>
      </w:r>
      <w:r w:rsidRPr="008A3DF0">
        <w:rPr>
          <w:rFonts w:ascii="Times New Roman" w:hAnsi="Times New Roman"/>
          <w:sz w:val="24"/>
          <w:szCs w:val="24"/>
        </w:rPr>
        <w:t xml:space="preserve">clinical condition necessitates a shorter interval for follow up. </w:t>
      </w:r>
      <w:r w:rsidR="0000531A" w:rsidRPr="008A3DF0">
        <w:rPr>
          <w:rFonts w:ascii="Times New Roman" w:hAnsi="Times New Roman"/>
          <w:sz w:val="24"/>
          <w:szCs w:val="24"/>
        </w:rPr>
        <w:t xml:space="preserve">The discharge summary must be generated </w:t>
      </w:r>
      <w:r w:rsidR="00BF5CBE">
        <w:rPr>
          <w:rFonts w:ascii="Times New Roman" w:hAnsi="Times New Roman"/>
          <w:sz w:val="24"/>
          <w:szCs w:val="24"/>
        </w:rPr>
        <w:t xml:space="preserve">on </w:t>
      </w:r>
      <w:r w:rsidR="0000531A" w:rsidRPr="008A3DF0">
        <w:rPr>
          <w:rFonts w:ascii="Times New Roman" w:hAnsi="Times New Roman"/>
          <w:sz w:val="24"/>
          <w:szCs w:val="24"/>
        </w:rPr>
        <w:t>the day of discharge by the discharging clinician.</w:t>
      </w:r>
    </w:p>
    <w:p w14:paraId="416FEFFC" w14:textId="77777777" w:rsidR="00AD25CA" w:rsidRPr="008A3DF0" w:rsidRDefault="00AD25CA" w:rsidP="008A3DF0">
      <w:pPr>
        <w:widowControl w:val="0"/>
        <w:rPr>
          <w:rFonts w:ascii="Times New Roman" w:hAnsi="Times New Roman"/>
          <w:sz w:val="24"/>
          <w:szCs w:val="24"/>
        </w:rPr>
      </w:pPr>
    </w:p>
    <w:p w14:paraId="4353641F" w14:textId="4518D653" w:rsidR="006A3D67" w:rsidRPr="008A3DF0" w:rsidRDefault="4E6DF9A8" w:rsidP="008A3DF0">
      <w:pPr>
        <w:widowControl w:val="0"/>
        <w:rPr>
          <w:rFonts w:ascii="Times New Roman" w:hAnsi="Times New Roman"/>
          <w:sz w:val="24"/>
          <w:szCs w:val="24"/>
        </w:rPr>
      </w:pPr>
      <w:r w:rsidRPr="008A3DF0">
        <w:rPr>
          <w:rFonts w:ascii="Times New Roman" w:hAnsi="Times New Roman"/>
          <w:sz w:val="24"/>
          <w:szCs w:val="24"/>
        </w:rPr>
        <w:t>Incarcerated individuals</w:t>
      </w:r>
      <w:r w:rsidR="006A3D67" w:rsidRPr="008A3DF0">
        <w:rPr>
          <w:rFonts w:ascii="Times New Roman" w:hAnsi="Times New Roman"/>
          <w:sz w:val="24"/>
          <w:szCs w:val="24"/>
        </w:rPr>
        <w:t xml:space="preserve"> may be admitted to the infirmary for medical or mental health observation.</w:t>
      </w:r>
      <w:r w:rsidR="00924390">
        <w:rPr>
          <w:rFonts w:ascii="Times New Roman" w:hAnsi="Times New Roman"/>
          <w:sz w:val="24"/>
          <w:szCs w:val="24"/>
        </w:rPr>
        <w:t xml:space="preserve"> </w:t>
      </w:r>
      <w:r w:rsidR="006A3D67" w:rsidRPr="008A3DF0">
        <w:rPr>
          <w:rFonts w:ascii="Times New Roman" w:hAnsi="Times New Roman"/>
          <w:sz w:val="24"/>
          <w:szCs w:val="24"/>
        </w:rPr>
        <w:t xml:space="preserve">However, the </w:t>
      </w:r>
      <w:r w:rsidR="00FC07DA" w:rsidRPr="008A3DF0">
        <w:rPr>
          <w:rFonts w:ascii="Times New Roman" w:hAnsi="Times New Roman"/>
          <w:sz w:val="24"/>
          <w:szCs w:val="24"/>
        </w:rPr>
        <w:t xml:space="preserve">patient </w:t>
      </w:r>
      <w:r w:rsidR="006A3D67" w:rsidRPr="008A3DF0">
        <w:rPr>
          <w:rFonts w:ascii="Times New Roman" w:hAnsi="Times New Roman"/>
          <w:sz w:val="24"/>
          <w:szCs w:val="24"/>
        </w:rPr>
        <w:t>who is being observed must be admitted and discharged only on a provider’s order and the order must include the type and frequency of assessments including vital signs, and call orders for the provider.</w:t>
      </w:r>
      <w:r w:rsidR="00924390">
        <w:rPr>
          <w:rFonts w:ascii="Times New Roman" w:hAnsi="Times New Roman"/>
          <w:sz w:val="24"/>
          <w:szCs w:val="24"/>
        </w:rPr>
        <w:t xml:space="preserve"> </w:t>
      </w:r>
      <w:r w:rsidR="006A3D67" w:rsidRPr="008A3DF0">
        <w:rPr>
          <w:rFonts w:ascii="Times New Roman" w:hAnsi="Times New Roman"/>
          <w:sz w:val="24"/>
          <w:szCs w:val="24"/>
        </w:rPr>
        <w:t xml:space="preserve">If </w:t>
      </w:r>
      <w:r w:rsidR="00A35465" w:rsidRPr="008A3DF0">
        <w:rPr>
          <w:rFonts w:ascii="Times New Roman" w:hAnsi="Times New Roman"/>
          <w:sz w:val="24"/>
          <w:szCs w:val="24"/>
        </w:rPr>
        <w:t xml:space="preserve">the </w:t>
      </w:r>
      <w:r w:rsidR="00FC07DA" w:rsidRPr="008A3DF0">
        <w:rPr>
          <w:rFonts w:ascii="Times New Roman" w:hAnsi="Times New Roman"/>
          <w:sz w:val="24"/>
          <w:szCs w:val="24"/>
        </w:rPr>
        <w:t>patient</w:t>
      </w:r>
      <w:r w:rsidR="77872923" w:rsidRPr="008A3DF0">
        <w:rPr>
          <w:rFonts w:ascii="Times New Roman" w:hAnsi="Times New Roman"/>
          <w:sz w:val="24"/>
          <w:szCs w:val="24"/>
        </w:rPr>
        <w:t>’s</w:t>
      </w:r>
      <w:r w:rsidR="006A3D67" w:rsidRPr="008A3DF0">
        <w:rPr>
          <w:rFonts w:ascii="Times New Roman" w:hAnsi="Times New Roman"/>
          <w:sz w:val="24"/>
          <w:szCs w:val="24"/>
        </w:rPr>
        <w:t xml:space="preserve"> observation stay exceeds 24 hours, the</w:t>
      </w:r>
      <w:r w:rsidR="00B71DFB" w:rsidRPr="008A3DF0">
        <w:rPr>
          <w:rFonts w:ascii="Times New Roman" w:hAnsi="Times New Roman"/>
          <w:sz w:val="24"/>
          <w:szCs w:val="24"/>
        </w:rPr>
        <w:t xml:space="preserve">y </w:t>
      </w:r>
      <w:r w:rsidR="006A3D67" w:rsidRPr="008A3DF0">
        <w:rPr>
          <w:rFonts w:ascii="Times New Roman" w:hAnsi="Times New Roman"/>
          <w:sz w:val="24"/>
          <w:szCs w:val="24"/>
        </w:rPr>
        <w:t>must be formally admitted</w:t>
      </w:r>
      <w:r w:rsidR="00B22318" w:rsidRPr="008A3DF0">
        <w:rPr>
          <w:rFonts w:ascii="Times New Roman" w:hAnsi="Times New Roman"/>
          <w:sz w:val="24"/>
          <w:szCs w:val="24"/>
        </w:rPr>
        <w:t>,</w:t>
      </w:r>
      <w:r w:rsidR="006A3D67" w:rsidRPr="008A3DF0">
        <w:rPr>
          <w:rFonts w:ascii="Times New Roman" w:hAnsi="Times New Roman"/>
          <w:sz w:val="24"/>
          <w:szCs w:val="24"/>
        </w:rPr>
        <w:t xml:space="preserve"> and the infirmary provisions apply</w:t>
      </w:r>
      <w:r w:rsidR="00A86F47" w:rsidRPr="008A3DF0">
        <w:rPr>
          <w:rFonts w:ascii="Times New Roman" w:hAnsi="Times New Roman"/>
          <w:sz w:val="24"/>
          <w:szCs w:val="24"/>
        </w:rPr>
        <w:t>.</w:t>
      </w:r>
    </w:p>
    <w:p w14:paraId="7134E335" w14:textId="77777777" w:rsidR="006A3D67" w:rsidRPr="008A3DF0" w:rsidRDefault="006A3D67" w:rsidP="008A3DF0">
      <w:pPr>
        <w:widowControl w:val="0"/>
        <w:rPr>
          <w:rFonts w:ascii="Times New Roman" w:hAnsi="Times New Roman"/>
          <w:sz w:val="24"/>
          <w:szCs w:val="24"/>
        </w:rPr>
      </w:pPr>
    </w:p>
    <w:p w14:paraId="14FD6251" w14:textId="75AAC1F3" w:rsidR="006A3D67" w:rsidRPr="008A3DF0" w:rsidRDefault="006A3D67" w:rsidP="008A3DF0">
      <w:pPr>
        <w:autoSpaceDE w:val="0"/>
        <w:autoSpaceDN w:val="0"/>
        <w:adjustRightInd w:val="0"/>
        <w:rPr>
          <w:rFonts w:ascii="Times New Roman" w:hAnsi="Times New Roman"/>
          <w:color w:val="000000"/>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57B16CDB" w14:textId="77777777" w:rsidR="006A3D67" w:rsidRPr="008A3DF0" w:rsidRDefault="006A3D67" w:rsidP="008A3DF0">
      <w:pPr>
        <w:widowControl w:val="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2CFF6727" w14:textId="77777777" w:rsidTr="006A3D67">
        <w:trPr>
          <w:trHeight w:val="557"/>
        </w:trPr>
        <w:tc>
          <w:tcPr>
            <w:tcW w:w="9576" w:type="dxa"/>
            <w:shd w:val="clear" w:color="auto" w:fill="FFFFCC"/>
          </w:tcPr>
          <w:p w14:paraId="4CA9E693" w14:textId="77777777" w:rsidR="006A3D67" w:rsidRPr="008A3DF0" w:rsidRDefault="006A3D67" w:rsidP="008A3DF0">
            <w:pPr>
              <w:widowControl w:val="0"/>
              <w:rPr>
                <w:rFonts w:ascii="Times New Roman" w:hAnsi="Times New Roman"/>
                <w:sz w:val="24"/>
                <w:szCs w:val="24"/>
              </w:rPr>
            </w:pPr>
          </w:p>
        </w:tc>
      </w:tr>
    </w:tbl>
    <w:p w14:paraId="5D24FD29" w14:textId="77777777" w:rsidR="006A3D67" w:rsidRPr="008A3DF0" w:rsidRDefault="006A3D67" w:rsidP="008A3DF0">
      <w:pPr>
        <w:widowControl w:val="0"/>
        <w:rPr>
          <w:rFonts w:ascii="Times New Roman" w:hAnsi="Times New Roman"/>
          <w:sz w:val="24"/>
          <w:szCs w:val="24"/>
        </w:rPr>
      </w:pPr>
    </w:p>
    <w:p w14:paraId="6F10FE5C" w14:textId="683882F3" w:rsidR="006A3D67" w:rsidRPr="004E04F6" w:rsidRDefault="00B93501" w:rsidP="004E04F6">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2.4.17 </w:t>
      </w:r>
      <w:r w:rsidR="006A3D67" w:rsidRPr="004E04F6">
        <w:rPr>
          <w:rFonts w:ascii="Times New Roman" w:hAnsi="Times New Roman"/>
          <w:b/>
          <w:bCs/>
          <w:sz w:val="24"/>
          <w:szCs w:val="24"/>
        </w:rPr>
        <w:t>Emergency Services</w:t>
      </w:r>
    </w:p>
    <w:p w14:paraId="79FB01E9" w14:textId="77777777" w:rsidR="006A3D67" w:rsidRPr="008A3DF0" w:rsidRDefault="006A3D67" w:rsidP="008A3DF0">
      <w:pPr>
        <w:rPr>
          <w:rFonts w:ascii="Times New Roman" w:hAnsi="Times New Roman"/>
          <w:b/>
          <w:sz w:val="24"/>
          <w:szCs w:val="24"/>
        </w:rPr>
      </w:pPr>
    </w:p>
    <w:p w14:paraId="2D853677" w14:textId="3D7AF52A" w:rsidR="006A3D67" w:rsidRPr="008A3DF0" w:rsidRDefault="006A3D67" w:rsidP="008A3DF0">
      <w:pPr>
        <w:rPr>
          <w:rFonts w:ascii="Times New Roman" w:hAnsi="Times New Roman"/>
          <w:sz w:val="24"/>
          <w:szCs w:val="24"/>
        </w:rPr>
      </w:pPr>
      <w:r w:rsidRPr="54954E2C">
        <w:rPr>
          <w:rFonts w:ascii="Times New Roman" w:hAnsi="Times New Roman"/>
          <w:sz w:val="24"/>
          <w:szCs w:val="24"/>
        </w:rPr>
        <w:t>Emergent problems include those which may result in death, loss of limb or bodily function, deterioration of function, or severe pain if not attended to immediately</w:t>
      </w:r>
      <w:r w:rsidR="00A86F47" w:rsidRPr="54954E2C">
        <w:rPr>
          <w:rFonts w:ascii="Times New Roman" w:hAnsi="Times New Roman"/>
          <w:sz w:val="24"/>
          <w:szCs w:val="24"/>
        </w:rPr>
        <w:t>.</w:t>
      </w:r>
      <w:r w:rsidRPr="54954E2C">
        <w:rPr>
          <w:rFonts w:ascii="Times New Roman" w:hAnsi="Times New Roman"/>
          <w:sz w:val="24"/>
          <w:szCs w:val="24"/>
        </w:rPr>
        <w:t xml:space="preserve"> Emergency services must be available 24 hours per day, seven days per week at every facility. When emergent or urgent health problems are brought to the attention of facility personnel, health care personnel must be prepared to address them immediately. In addition to </w:t>
      </w:r>
      <w:r w:rsidR="4E6DF9A8" w:rsidRPr="54954E2C">
        <w:rPr>
          <w:rFonts w:ascii="Times New Roman" w:hAnsi="Times New Roman"/>
          <w:sz w:val="24"/>
          <w:szCs w:val="24"/>
        </w:rPr>
        <w:t>incarcerated individuals</w:t>
      </w:r>
      <w:r w:rsidRPr="54954E2C">
        <w:rPr>
          <w:rFonts w:ascii="Times New Roman" w:hAnsi="Times New Roman"/>
          <w:sz w:val="24"/>
          <w:szCs w:val="24"/>
        </w:rPr>
        <w:t xml:space="preserve">, the Vendor shall provide necessary emergency care for staff, volunteers, and visitors. Emergency care for staff, volunteers, and visitors will </w:t>
      </w:r>
      <w:r w:rsidR="005B7DEE" w:rsidRPr="54954E2C">
        <w:rPr>
          <w:rFonts w:ascii="Times New Roman" w:hAnsi="Times New Roman"/>
          <w:sz w:val="24"/>
          <w:szCs w:val="24"/>
        </w:rPr>
        <w:t xml:space="preserve">only </w:t>
      </w:r>
      <w:r w:rsidRPr="54954E2C">
        <w:rPr>
          <w:rFonts w:ascii="Times New Roman" w:hAnsi="Times New Roman"/>
          <w:sz w:val="24"/>
          <w:szCs w:val="24"/>
        </w:rPr>
        <w:t>consist of necessary efforts to provide stabilization</w:t>
      </w:r>
      <w:r w:rsidR="004C5139" w:rsidRPr="54954E2C">
        <w:rPr>
          <w:rFonts w:ascii="Times New Roman" w:hAnsi="Times New Roman"/>
          <w:sz w:val="24"/>
          <w:szCs w:val="24"/>
        </w:rPr>
        <w:t xml:space="preserve">, including </w:t>
      </w:r>
      <w:r w:rsidR="004C5139" w:rsidRPr="54954E2C">
        <w:rPr>
          <w:rFonts w:ascii="Times New Roman" w:hAnsi="Times New Roman"/>
          <w:sz w:val="24"/>
          <w:szCs w:val="24"/>
        </w:rPr>
        <w:lastRenderedPageBreak/>
        <w:t>basic life support,</w:t>
      </w:r>
      <w:r w:rsidRPr="54954E2C">
        <w:rPr>
          <w:rFonts w:ascii="Times New Roman" w:hAnsi="Times New Roman"/>
          <w:sz w:val="24"/>
          <w:szCs w:val="24"/>
        </w:rPr>
        <w:t xml:space="preserve"> of the physical status of the individual until emergency services </w:t>
      </w:r>
      <w:bookmarkStart w:id="9" w:name="_Int_EjcjMkYi"/>
      <w:r w:rsidRPr="54954E2C">
        <w:rPr>
          <w:rFonts w:ascii="Times New Roman" w:hAnsi="Times New Roman"/>
          <w:sz w:val="24"/>
          <w:szCs w:val="24"/>
        </w:rPr>
        <w:t>assumes</w:t>
      </w:r>
      <w:bookmarkEnd w:id="9"/>
      <w:r w:rsidRPr="54954E2C">
        <w:rPr>
          <w:rFonts w:ascii="Times New Roman" w:hAnsi="Times New Roman"/>
          <w:sz w:val="24"/>
          <w:szCs w:val="24"/>
        </w:rPr>
        <w:t xml:space="preserve"> responsibility of care or the individual has been sent to a primary care provider or local hospital.</w:t>
      </w:r>
    </w:p>
    <w:p w14:paraId="6A873F95" w14:textId="77777777" w:rsidR="006A3D67" w:rsidRPr="008A3DF0" w:rsidRDefault="006A3D67" w:rsidP="008A3DF0">
      <w:pPr>
        <w:rPr>
          <w:rFonts w:ascii="Times New Roman" w:hAnsi="Times New Roman"/>
          <w:sz w:val="24"/>
          <w:szCs w:val="24"/>
        </w:rPr>
      </w:pPr>
    </w:p>
    <w:p w14:paraId="619F147D" w14:textId="438B74F2"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The Vendor shall ensure emergency services are availab</w:t>
      </w:r>
      <w:r w:rsidR="00FC07DA" w:rsidRPr="008A3DF0">
        <w:rPr>
          <w:rFonts w:ascii="Times New Roman" w:hAnsi="Times New Roman"/>
          <w:sz w:val="24"/>
          <w:szCs w:val="24"/>
        </w:rPr>
        <w:t>le</w:t>
      </w:r>
      <w:r w:rsidRPr="008A3DF0">
        <w:rPr>
          <w:rFonts w:ascii="Times New Roman" w:hAnsi="Times New Roman"/>
          <w:sz w:val="24"/>
          <w:szCs w:val="24"/>
        </w:rPr>
        <w:t xml:space="preserve"> to every facility through written agreements with local hospitals and ambulance services. In addition, </w:t>
      </w:r>
      <w:r w:rsidRPr="008A3DF0">
        <w:rPr>
          <w:rFonts w:ascii="Times New Roman" w:hAnsi="Times New Roman"/>
          <w:sz w:val="24"/>
          <w:szCs w:val="24"/>
          <w:u w:val="single"/>
        </w:rPr>
        <w:t>every</w:t>
      </w:r>
      <w:r w:rsidRPr="009209F4">
        <w:rPr>
          <w:rFonts w:ascii="Times New Roman" w:hAnsi="Times New Roman"/>
          <w:sz w:val="24"/>
          <w:szCs w:val="24"/>
        </w:rPr>
        <w:t xml:space="preserve"> </w:t>
      </w:r>
      <w:r w:rsidRPr="008A3DF0">
        <w:rPr>
          <w:rFonts w:ascii="Times New Roman" w:hAnsi="Times New Roman"/>
          <w:sz w:val="24"/>
          <w:szCs w:val="24"/>
        </w:rPr>
        <w:t>facility must have access 24 hours a day, 7 days a week</w:t>
      </w:r>
      <w:r w:rsidR="0096175F" w:rsidRPr="008A3DF0">
        <w:rPr>
          <w:rFonts w:ascii="Times New Roman" w:hAnsi="Times New Roman"/>
          <w:sz w:val="24"/>
          <w:szCs w:val="24"/>
        </w:rPr>
        <w:t>,</w:t>
      </w:r>
      <w:r w:rsidRPr="008A3DF0">
        <w:rPr>
          <w:rFonts w:ascii="Times New Roman" w:hAnsi="Times New Roman"/>
          <w:sz w:val="24"/>
          <w:szCs w:val="24"/>
        </w:rPr>
        <w:t xml:space="preserve"> to a physician, dentist, psychiatrist, mental health professional </w:t>
      </w:r>
      <w:r w:rsidR="0096175F" w:rsidRPr="008A3DF0">
        <w:rPr>
          <w:rFonts w:ascii="Times New Roman" w:hAnsi="Times New Roman"/>
          <w:sz w:val="24"/>
          <w:szCs w:val="24"/>
        </w:rPr>
        <w:t>(</w:t>
      </w:r>
      <w:r w:rsidRPr="008A3DF0">
        <w:rPr>
          <w:rFonts w:ascii="Times New Roman" w:hAnsi="Times New Roman"/>
          <w:sz w:val="24"/>
          <w:szCs w:val="24"/>
        </w:rPr>
        <w:t>including a psychologist</w:t>
      </w:r>
      <w:r w:rsidR="0096175F" w:rsidRPr="008A3DF0">
        <w:rPr>
          <w:rFonts w:ascii="Times New Roman" w:hAnsi="Times New Roman"/>
          <w:sz w:val="24"/>
          <w:szCs w:val="24"/>
        </w:rPr>
        <w:t>)</w:t>
      </w:r>
      <w:r w:rsidRPr="008A3DF0">
        <w:rPr>
          <w:rFonts w:ascii="Times New Roman" w:hAnsi="Times New Roman"/>
          <w:sz w:val="24"/>
          <w:szCs w:val="24"/>
        </w:rPr>
        <w:t xml:space="preserve">, and </w:t>
      </w:r>
      <w:r w:rsidR="00FE2F02" w:rsidRPr="008A3DF0">
        <w:rPr>
          <w:rFonts w:ascii="Times New Roman" w:hAnsi="Times New Roman"/>
          <w:sz w:val="24"/>
          <w:szCs w:val="24"/>
        </w:rPr>
        <w:t>Health Services Administrator</w:t>
      </w:r>
      <w:r w:rsidRPr="008A3DF0">
        <w:rPr>
          <w:rFonts w:ascii="Times New Roman" w:hAnsi="Times New Roman"/>
          <w:sz w:val="24"/>
          <w:szCs w:val="24"/>
        </w:rPr>
        <w:t xml:space="preserve"> services.</w:t>
      </w:r>
      <w:r w:rsidR="00924390">
        <w:rPr>
          <w:rFonts w:ascii="Times New Roman" w:hAnsi="Times New Roman"/>
          <w:sz w:val="24"/>
          <w:szCs w:val="24"/>
        </w:rPr>
        <w:t xml:space="preserve"> </w:t>
      </w:r>
    </w:p>
    <w:p w14:paraId="2EE1E5B0" w14:textId="77777777" w:rsidR="007E2074" w:rsidRPr="008A3DF0" w:rsidRDefault="007E2074" w:rsidP="008A3DF0">
      <w:pPr>
        <w:autoSpaceDE w:val="0"/>
        <w:autoSpaceDN w:val="0"/>
        <w:adjustRightInd w:val="0"/>
        <w:rPr>
          <w:rFonts w:ascii="Times New Roman" w:hAnsi="Times New Roman"/>
          <w:sz w:val="24"/>
          <w:szCs w:val="24"/>
        </w:rPr>
      </w:pPr>
    </w:p>
    <w:p w14:paraId="2B356875" w14:textId="311C165D" w:rsidR="007E2074" w:rsidRPr="008A3DF0" w:rsidRDefault="007E2074"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site medical </w:t>
      </w:r>
      <w:r w:rsidR="00FC07DA" w:rsidRPr="008A3DF0">
        <w:rPr>
          <w:rFonts w:ascii="Times New Roman" w:hAnsi="Times New Roman"/>
          <w:sz w:val="24"/>
          <w:szCs w:val="24"/>
        </w:rPr>
        <w:t>d</w:t>
      </w:r>
      <w:r w:rsidRPr="008A3DF0">
        <w:rPr>
          <w:rFonts w:ascii="Times New Roman" w:hAnsi="Times New Roman"/>
          <w:sz w:val="24"/>
          <w:szCs w:val="24"/>
        </w:rPr>
        <w:t xml:space="preserve">irector shall communicate with the EMS committee for the county </w:t>
      </w:r>
      <w:r w:rsidR="004A2409" w:rsidRPr="008A3DF0">
        <w:rPr>
          <w:rFonts w:ascii="Times New Roman" w:hAnsi="Times New Roman"/>
          <w:sz w:val="24"/>
          <w:szCs w:val="24"/>
        </w:rPr>
        <w:t xml:space="preserve">in which </w:t>
      </w:r>
      <w:r w:rsidRPr="008A3DF0">
        <w:rPr>
          <w:rFonts w:ascii="Times New Roman" w:hAnsi="Times New Roman"/>
          <w:sz w:val="24"/>
          <w:szCs w:val="24"/>
        </w:rPr>
        <w:t xml:space="preserve">the </w:t>
      </w:r>
      <w:r w:rsidR="00A35465" w:rsidRPr="008A3DF0">
        <w:rPr>
          <w:rFonts w:ascii="Times New Roman" w:hAnsi="Times New Roman"/>
          <w:sz w:val="24"/>
          <w:szCs w:val="24"/>
        </w:rPr>
        <w:t>facility resides</w:t>
      </w:r>
      <w:r w:rsidRPr="008A3DF0">
        <w:rPr>
          <w:rFonts w:ascii="Times New Roman" w:hAnsi="Times New Roman"/>
          <w:sz w:val="24"/>
          <w:szCs w:val="24"/>
        </w:rPr>
        <w:t xml:space="preserve"> to discuss the capabilities of the facilities in its geographic area. (e.g.</w:t>
      </w:r>
      <w:r w:rsidR="004C5139">
        <w:rPr>
          <w:rFonts w:ascii="Times New Roman" w:hAnsi="Times New Roman"/>
          <w:sz w:val="24"/>
          <w:szCs w:val="24"/>
        </w:rPr>
        <w:t>,</w:t>
      </w:r>
      <w:r w:rsidRPr="008A3DF0">
        <w:rPr>
          <w:rFonts w:ascii="Times New Roman" w:hAnsi="Times New Roman"/>
          <w:sz w:val="24"/>
          <w:szCs w:val="24"/>
        </w:rPr>
        <w:t xml:space="preserve"> where to send a patient with suspected STEMI or acute Stroke)</w:t>
      </w:r>
    </w:p>
    <w:p w14:paraId="3AF509F9" w14:textId="77777777" w:rsidR="006A3D67" w:rsidRPr="008A3DF0" w:rsidRDefault="006A3D67" w:rsidP="008A3DF0">
      <w:pPr>
        <w:rPr>
          <w:rFonts w:ascii="Times New Roman" w:hAnsi="Times New Roman"/>
          <w:color w:val="FF0000"/>
          <w:sz w:val="24"/>
          <w:szCs w:val="24"/>
        </w:rPr>
      </w:pPr>
    </w:p>
    <w:p w14:paraId="658C7B82" w14:textId="567D5071" w:rsidR="006A3D67" w:rsidRPr="008A3DF0" w:rsidRDefault="006A3D67" w:rsidP="008A3DF0">
      <w:pPr>
        <w:rPr>
          <w:rFonts w:ascii="Times New Roman" w:hAnsi="Times New Roman"/>
          <w:sz w:val="24"/>
          <w:szCs w:val="24"/>
        </w:rPr>
      </w:pPr>
      <w:r w:rsidRPr="54954E2C">
        <w:rPr>
          <w:rFonts w:ascii="Times New Roman" w:hAnsi="Times New Roman"/>
          <w:sz w:val="24"/>
          <w:szCs w:val="24"/>
        </w:rPr>
        <w:t>The Vendor must utilize ambulance transportation when simple automobile transportation is not in the best clinical interest of the patient.</w:t>
      </w:r>
      <w:r w:rsidR="00924390" w:rsidRPr="54954E2C">
        <w:rPr>
          <w:rFonts w:ascii="Times New Roman" w:hAnsi="Times New Roman"/>
          <w:sz w:val="24"/>
          <w:szCs w:val="24"/>
        </w:rPr>
        <w:t xml:space="preserve"> </w:t>
      </w:r>
      <w:r w:rsidRPr="54954E2C">
        <w:rPr>
          <w:rFonts w:ascii="Times New Roman" w:hAnsi="Times New Roman"/>
          <w:sz w:val="24"/>
          <w:szCs w:val="24"/>
        </w:rPr>
        <w:t xml:space="preserve">The Vendor is responsible for associated costs of all </w:t>
      </w:r>
      <w:bookmarkStart w:id="10" w:name="_Int_aTWaDG1Y"/>
      <w:r w:rsidRPr="54954E2C">
        <w:rPr>
          <w:rFonts w:ascii="Times New Roman" w:hAnsi="Times New Roman"/>
          <w:sz w:val="24"/>
          <w:szCs w:val="24"/>
        </w:rPr>
        <w:t>emergency</w:t>
      </w:r>
      <w:bookmarkEnd w:id="10"/>
      <w:r w:rsidRPr="54954E2C">
        <w:rPr>
          <w:rFonts w:ascii="Times New Roman" w:hAnsi="Times New Roman"/>
          <w:sz w:val="24"/>
          <w:szCs w:val="24"/>
        </w:rPr>
        <w:t xml:space="preserve"> or required medical transports when state vehicles will not suffice.</w:t>
      </w:r>
      <w:r w:rsidR="00924390" w:rsidRPr="54954E2C">
        <w:rPr>
          <w:rFonts w:ascii="Times New Roman" w:hAnsi="Times New Roman"/>
          <w:sz w:val="24"/>
          <w:szCs w:val="24"/>
        </w:rPr>
        <w:t xml:space="preserve"> </w:t>
      </w:r>
      <w:r w:rsidRPr="54954E2C">
        <w:rPr>
          <w:rFonts w:ascii="Times New Roman" w:hAnsi="Times New Roman"/>
          <w:sz w:val="24"/>
          <w:szCs w:val="24"/>
        </w:rPr>
        <w:t>The IDOC will provide transportation to an outside hospital or other location when a licensed health care professional determines that ambulance services are not necessary.</w:t>
      </w:r>
    </w:p>
    <w:p w14:paraId="596B1333" w14:textId="77777777" w:rsidR="006A3D67" w:rsidRPr="008A3DF0" w:rsidRDefault="006A3D67" w:rsidP="008A3DF0">
      <w:pPr>
        <w:rPr>
          <w:rFonts w:ascii="Times New Roman" w:hAnsi="Times New Roman"/>
          <w:sz w:val="24"/>
          <w:szCs w:val="24"/>
        </w:rPr>
      </w:pPr>
    </w:p>
    <w:p w14:paraId="7BCC77B8" w14:textId="68DC455F"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 must be prepared to implement the health aspects of the facility’s emergency response plan.</w:t>
      </w:r>
      <w:r w:rsidRPr="0023683F">
        <w:rPr>
          <w:rFonts w:ascii="Times New Roman" w:hAnsi="Times New Roman"/>
          <w:sz w:val="24"/>
          <w:szCs w:val="24"/>
        </w:rPr>
        <w:t xml:space="preserve"> </w:t>
      </w:r>
      <w:r w:rsidR="00593F32" w:rsidRPr="0023683F">
        <w:rPr>
          <w:rFonts w:ascii="Times New Roman" w:hAnsi="Times New Roman"/>
          <w:sz w:val="24"/>
          <w:szCs w:val="24"/>
        </w:rPr>
        <w:t>Certification in basic life support (BLS) through an entity accredited by the American Heart Association is required of all</w:t>
      </w:r>
      <w:r w:rsidR="005B7DEE" w:rsidRPr="0023683F">
        <w:rPr>
          <w:rFonts w:ascii="Times New Roman" w:hAnsi="Times New Roman"/>
          <w:sz w:val="24"/>
          <w:szCs w:val="24"/>
        </w:rPr>
        <w:t xml:space="preserve"> Vendor’s staff working in Department facilities.</w:t>
      </w:r>
      <w:r w:rsidR="00593F32">
        <w:rPr>
          <w:rFonts w:ascii="Times New Roman" w:hAnsi="Times New Roman"/>
          <w:b/>
          <w:bCs/>
          <w:sz w:val="24"/>
          <w:szCs w:val="24"/>
        </w:rPr>
        <w:t xml:space="preserve"> </w:t>
      </w:r>
      <w:r w:rsidRPr="008A3DF0">
        <w:rPr>
          <w:rFonts w:ascii="Times New Roman" w:hAnsi="Times New Roman"/>
          <w:sz w:val="24"/>
          <w:szCs w:val="24"/>
        </w:rPr>
        <w:t>The Vendor’s staff will participate in the facility’s emergency drills. The Vendor shall implement procedures for the review and rehearsal of the delivery of health services in the event of a disaster such as fire, tornado, epidemic, riot, or strikes.</w:t>
      </w:r>
    </w:p>
    <w:p w14:paraId="6E19D922" w14:textId="77777777" w:rsidR="00DE1420" w:rsidRPr="008A3DF0" w:rsidRDefault="00DE1420" w:rsidP="008A3DF0">
      <w:pPr>
        <w:rPr>
          <w:rFonts w:ascii="Times New Roman" w:hAnsi="Times New Roman"/>
          <w:sz w:val="24"/>
          <w:szCs w:val="24"/>
        </w:rPr>
      </w:pPr>
    </w:p>
    <w:p w14:paraId="70ABE0F7" w14:textId="7B485D24" w:rsidR="00DE1420" w:rsidRPr="008A3DF0" w:rsidRDefault="00DE1420" w:rsidP="008A3DF0">
      <w:pPr>
        <w:rPr>
          <w:rFonts w:ascii="Times New Roman" w:hAnsi="Times New Roman"/>
          <w:sz w:val="24"/>
          <w:szCs w:val="24"/>
        </w:rPr>
      </w:pPr>
      <w:r w:rsidRPr="008A3DF0">
        <w:rPr>
          <w:rFonts w:ascii="Times New Roman" w:hAnsi="Times New Roman"/>
          <w:sz w:val="24"/>
          <w:szCs w:val="24"/>
        </w:rPr>
        <w:t>Naloxone Nasal is made available at all facilities including Level 1 sites without 24-hour medical coverage.</w:t>
      </w:r>
      <w:r w:rsidR="004961AE" w:rsidRPr="008A3DF0">
        <w:rPr>
          <w:rFonts w:ascii="Times New Roman" w:hAnsi="Times New Roman"/>
          <w:sz w:val="24"/>
          <w:szCs w:val="24"/>
        </w:rPr>
        <w:t xml:space="preserve"> </w:t>
      </w:r>
      <w:r w:rsidRPr="008A3DF0">
        <w:rPr>
          <w:rFonts w:ascii="Times New Roman" w:hAnsi="Times New Roman"/>
          <w:sz w:val="24"/>
          <w:szCs w:val="24"/>
        </w:rPr>
        <w:t xml:space="preserve">Naloxone delivery via nasal mist must be readily accessible for </w:t>
      </w:r>
      <w:r w:rsidR="003559F7">
        <w:rPr>
          <w:rFonts w:ascii="Times New Roman" w:hAnsi="Times New Roman"/>
          <w:sz w:val="24"/>
          <w:szCs w:val="24"/>
        </w:rPr>
        <w:t>C</w:t>
      </w:r>
      <w:r w:rsidRPr="008A3DF0">
        <w:rPr>
          <w:rFonts w:ascii="Times New Roman" w:hAnsi="Times New Roman"/>
          <w:sz w:val="24"/>
          <w:szCs w:val="24"/>
        </w:rPr>
        <w:t xml:space="preserve">ustody staff </w:t>
      </w:r>
      <w:r w:rsidR="00A85861" w:rsidRPr="008A3DF0">
        <w:rPr>
          <w:rFonts w:ascii="Times New Roman" w:hAnsi="Times New Roman"/>
          <w:sz w:val="24"/>
          <w:szCs w:val="24"/>
        </w:rPr>
        <w:t xml:space="preserve">to </w:t>
      </w:r>
      <w:r w:rsidRPr="008A3DF0">
        <w:rPr>
          <w:rFonts w:ascii="Times New Roman" w:hAnsi="Times New Roman"/>
          <w:sz w:val="24"/>
          <w:szCs w:val="24"/>
        </w:rPr>
        <w:t>use at all times.</w:t>
      </w:r>
    </w:p>
    <w:p w14:paraId="0CE24810" w14:textId="77777777" w:rsidR="006A3D67" w:rsidRPr="008A3DF0" w:rsidRDefault="006A3D67" w:rsidP="008A3DF0">
      <w:pPr>
        <w:rPr>
          <w:rFonts w:ascii="Times New Roman" w:hAnsi="Times New Roman"/>
          <w:sz w:val="24"/>
          <w:szCs w:val="24"/>
        </w:rPr>
      </w:pPr>
    </w:p>
    <w:p w14:paraId="5FF349AE" w14:textId="77777777" w:rsidR="00E77B1A" w:rsidRPr="00BF5CBE" w:rsidRDefault="00E77B1A" w:rsidP="008A3DF0">
      <w:pPr>
        <w:rPr>
          <w:rFonts w:ascii="Times New Roman" w:hAnsi="Times New Roman"/>
          <w:sz w:val="24"/>
          <w:szCs w:val="24"/>
        </w:rPr>
      </w:pPr>
      <w:r w:rsidRPr="00BF5CBE">
        <w:rPr>
          <w:rFonts w:ascii="Times New Roman" w:hAnsi="Times New Roman"/>
          <w:sz w:val="24"/>
          <w:szCs w:val="24"/>
        </w:rPr>
        <w:t>Automated External Defibrillator Devices</w:t>
      </w:r>
    </w:p>
    <w:p w14:paraId="135E7713" w14:textId="77777777" w:rsidR="00E77B1A" w:rsidRPr="008A3DF0" w:rsidRDefault="00E77B1A" w:rsidP="008A3DF0">
      <w:pPr>
        <w:rPr>
          <w:rFonts w:ascii="Times New Roman" w:hAnsi="Times New Roman"/>
          <w:sz w:val="24"/>
          <w:szCs w:val="24"/>
        </w:rPr>
      </w:pPr>
    </w:p>
    <w:p w14:paraId="2C8B041C" w14:textId="333A86D3" w:rsidR="006A3D67" w:rsidRPr="008A3DF0" w:rsidRDefault="5F2EB96B" w:rsidP="008A3DF0">
      <w:pPr>
        <w:rPr>
          <w:rFonts w:ascii="Times New Roman" w:hAnsi="Times New Roman"/>
          <w:sz w:val="24"/>
          <w:szCs w:val="24"/>
        </w:rPr>
      </w:pPr>
      <w:r w:rsidRPr="2D7C0EB2">
        <w:rPr>
          <w:rFonts w:ascii="Times New Roman" w:hAnsi="Times New Roman"/>
          <w:sz w:val="24"/>
          <w:szCs w:val="24"/>
        </w:rPr>
        <w:t xml:space="preserve">There are </w:t>
      </w:r>
      <w:r w:rsidR="5262D0BA" w:rsidRPr="2D7C0EB2">
        <w:rPr>
          <w:rFonts w:ascii="Times New Roman" w:hAnsi="Times New Roman"/>
          <w:sz w:val="24"/>
          <w:szCs w:val="24"/>
        </w:rPr>
        <w:t>currently</w:t>
      </w:r>
      <w:r w:rsidR="004961AE" w:rsidRPr="2D7C0EB2">
        <w:rPr>
          <w:rFonts w:ascii="Times New Roman" w:hAnsi="Times New Roman"/>
          <w:sz w:val="24"/>
          <w:szCs w:val="24"/>
        </w:rPr>
        <w:t xml:space="preserve"> </w:t>
      </w:r>
      <w:r w:rsidR="003559F7" w:rsidRPr="2D7C0EB2">
        <w:rPr>
          <w:rFonts w:ascii="Times New Roman" w:hAnsi="Times New Roman"/>
          <w:sz w:val="24"/>
          <w:szCs w:val="24"/>
        </w:rPr>
        <w:t>125</w:t>
      </w:r>
      <w:r w:rsidR="5262D0BA" w:rsidRPr="2D7C0EB2">
        <w:rPr>
          <w:rFonts w:ascii="Times New Roman" w:hAnsi="Times New Roman"/>
          <w:sz w:val="24"/>
          <w:szCs w:val="24"/>
        </w:rPr>
        <w:t xml:space="preserve"> </w:t>
      </w:r>
      <w:r w:rsidRPr="2D7C0EB2">
        <w:rPr>
          <w:rFonts w:ascii="Times New Roman" w:hAnsi="Times New Roman"/>
          <w:sz w:val="24"/>
          <w:szCs w:val="24"/>
        </w:rPr>
        <w:t xml:space="preserve">automated external </w:t>
      </w:r>
      <w:r w:rsidR="7E5ADF27" w:rsidRPr="2D7C0EB2">
        <w:rPr>
          <w:rFonts w:ascii="Times New Roman" w:hAnsi="Times New Roman"/>
          <w:sz w:val="24"/>
          <w:szCs w:val="24"/>
        </w:rPr>
        <w:t xml:space="preserve">defibrillator devices (AEDs) in </w:t>
      </w:r>
      <w:r w:rsidR="00422A6E" w:rsidRPr="2D7C0EB2">
        <w:rPr>
          <w:rFonts w:ascii="Times New Roman" w:hAnsi="Times New Roman"/>
          <w:sz w:val="24"/>
          <w:szCs w:val="24"/>
        </w:rPr>
        <w:t xml:space="preserve">use at all </w:t>
      </w:r>
      <w:r w:rsidR="7E5ADF27" w:rsidRPr="2D7C0EB2">
        <w:rPr>
          <w:rFonts w:ascii="Times New Roman" w:hAnsi="Times New Roman"/>
          <w:sz w:val="24"/>
          <w:szCs w:val="24"/>
        </w:rPr>
        <w:t>IDOC facilities</w:t>
      </w:r>
      <w:r w:rsidRPr="2D7C0EB2">
        <w:rPr>
          <w:rFonts w:ascii="Times New Roman" w:hAnsi="Times New Roman"/>
          <w:sz w:val="24"/>
          <w:szCs w:val="24"/>
        </w:rPr>
        <w:t>.</w:t>
      </w:r>
      <w:r w:rsidR="00924390" w:rsidRPr="2D7C0EB2">
        <w:rPr>
          <w:rFonts w:ascii="Times New Roman" w:hAnsi="Times New Roman"/>
          <w:sz w:val="24"/>
          <w:szCs w:val="24"/>
        </w:rPr>
        <w:t xml:space="preserve"> </w:t>
      </w:r>
      <w:r w:rsidR="1C269DDD" w:rsidRPr="2D7C0EB2">
        <w:rPr>
          <w:rFonts w:ascii="Times New Roman" w:hAnsi="Times New Roman"/>
          <w:sz w:val="24"/>
          <w:szCs w:val="24"/>
        </w:rPr>
        <w:t>These AEDs are located in health service areas and other areas of the facility (e.g.</w:t>
      </w:r>
      <w:r w:rsidR="003559F7" w:rsidRPr="2D7C0EB2">
        <w:rPr>
          <w:rFonts w:ascii="Times New Roman" w:hAnsi="Times New Roman"/>
          <w:sz w:val="24"/>
          <w:szCs w:val="24"/>
        </w:rPr>
        <w:t>,</w:t>
      </w:r>
      <w:r w:rsidR="1C269DDD" w:rsidRPr="2D7C0EB2">
        <w:rPr>
          <w:rFonts w:ascii="Times New Roman" w:hAnsi="Times New Roman"/>
          <w:sz w:val="24"/>
          <w:szCs w:val="24"/>
        </w:rPr>
        <w:t xml:space="preserve"> visiting room, recreation, </w:t>
      </w:r>
      <w:r w:rsidR="1EFE2FC1" w:rsidRPr="2D7C0EB2">
        <w:rPr>
          <w:rFonts w:ascii="Times New Roman" w:hAnsi="Times New Roman"/>
          <w:sz w:val="24"/>
          <w:szCs w:val="24"/>
        </w:rPr>
        <w:t>etc.</w:t>
      </w:r>
      <w:r w:rsidR="1C269DDD" w:rsidRPr="2D7C0EB2">
        <w:rPr>
          <w:rFonts w:ascii="Times New Roman" w:hAnsi="Times New Roman"/>
          <w:sz w:val="24"/>
          <w:szCs w:val="24"/>
        </w:rPr>
        <w:t>). T</w:t>
      </w:r>
      <w:r w:rsidR="7E5ADF27" w:rsidRPr="2D7C0EB2">
        <w:rPr>
          <w:rFonts w:ascii="Times New Roman" w:hAnsi="Times New Roman"/>
          <w:sz w:val="24"/>
          <w:szCs w:val="24"/>
        </w:rPr>
        <w:t>he Vendor shall be responsible for prov</w:t>
      </w:r>
      <w:r w:rsidR="1C269DDD" w:rsidRPr="2D7C0EB2">
        <w:rPr>
          <w:rFonts w:ascii="Times New Roman" w:hAnsi="Times New Roman"/>
          <w:sz w:val="24"/>
          <w:szCs w:val="24"/>
        </w:rPr>
        <w:t xml:space="preserve">iding, maintaining, and keeping operational </w:t>
      </w:r>
      <w:r w:rsidR="7E5ADF27" w:rsidRPr="2D7C0EB2">
        <w:rPr>
          <w:rFonts w:ascii="Times New Roman" w:hAnsi="Times New Roman"/>
          <w:sz w:val="24"/>
          <w:szCs w:val="24"/>
        </w:rPr>
        <w:t xml:space="preserve">the </w:t>
      </w:r>
      <w:r w:rsidR="00422A6E" w:rsidRPr="2D7C0EB2">
        <w:rPr>
          <w:rFonts w:ascii="Times New Roman" w:hAnsi="Times New Roman"/>
          <w:sz w:val="24"/>
          <w:szCs w:val="24"/>
        </w:rPr>
        <w:t>current</w:t>
      </w:r>
      <w:r w:rsidR="7E5ADF27" w:rsidRPr="2D7C0EB2">
        <w:rPr>
          <w:rFonts w:ascii="Times New Roman" w:hAnsi="Times New Roman"/>
          <w:sz w:val="24"/>
          <w:szCs w:val="24"/>
        </w:rPr>
        <w:t xml:space="preserve"> number of </w:t>
      </w:r>
      <w:r w:rsidR="1C269DDD" w:rsidRPr="2D7C0EB2">
        <w:rPr>
          <w:rFonts w:ascii="Times New Roman" w:hAnsi="Times New Roman"/>
          <w:sz w:val="24"/>
          <w:szCs w:val="24"/>
        </w:rPr>
        <w:t>AEDs</w:t>
      </w:r>
      <w:r w:rsidR="7E5ADF27" w:rsidRPr="2D7C0EB2">
        <w:rPr>
          <w:rFonts w:ascii="Times New Roman" w:hAnsi="Times New Roman"/>
          <w:sz w:val="24"/>
          <w:szCs w:val="24"/>
        </w:rPr>
        <w:t xml:space="preserve"> </w:t>
      </w:r>
      <w:r w:rsidR="5262D0BA" w:rsidRPr="2D7C0EB2">
        <w:rPr>
          <w:rFonts w:ascii="Times New Roman" w:hAnsi="Times New Roman"/>
          <w:sz w:val="24"/>
          <w:szCs w:val="24"/>
        </w:rPr>
        <w:t xml:space="preserve">along with, if applicable, an emergency response bag, </w:t>
      </w:r>
      <w:r w:rsidR="7E5ADF27" w:rsidRPr="2D7C0EB2">
        <w:rPr>
          <w:rFonts w:ascii="Times New Roman" w:hAnsi="Times New Roman"/>
          <w:sz w:val="24"/>
          <w:szCs w:val="24"/>
        </w:rPr>
        <w:t>during the term of the contract resulting from this RFP.</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The Vendor is expected to ensure </w:t>
      </w:r>
      <w:r w:rsidR="7E5ADF27" w:rsidRPr="2D7C0EB2">
        <w:rPr>
          <w:rFonts w:ascii="Times New Roman" w:hAnsi="Times New Roman"/>
          <w:sz w:val="24"/>
          <w:szCs w:val="24"/>
        </w:rPr>
        <w:t xml:space="preserve">there is a </w:t>
      </w:r>
      <w:r w:rsidR="63B67958" w:rsidRPr="2D7C0EB2">
        <w:rPr>
          <w:rFonts w:ascii="Times New Roman" w:hAnsi="Times New Roman"/>
          <w:sz w:val="24"/>
          <w:szCs w:val="24"/>
        </w:rPr>
        <w:t>sufficient number of backup</w:t>
      </w:r>
      <w:r w:rsidR="7E5ADF27" w:rsidRPr="2D7C0EB2">
        <w:rPr>
          <w:rFonts w:ascii="Times New Roman" w:hAnsi="Times New Roman"/>
          <w:sz w:val="24"/>
          <w:szCs w:val="24"/>
        </w:rPr>
        <w:t xml:space="preserve"> batter</w:t>
      </w:r>
      <w:r w:rsidR="63B67958" w:rsidRPr="2D7C0EB2">
        <w:rPr>
          <w:rFonts w:ascii="Times New Roman" w:hAnsi="Times New Roman"/>
          <w:sz w:val="24"/>
          <w:szCs w:val="24"/>
        </w:rPr>
        <w:t>ies</w:t>
      </w:r>
      <w:r w:rsidR="7E5ADF27" w:rsidRPr="2D7C0EB2">
        <w:rPr>
          <w:rFonts w:ascii="Times New Roman" w:hAnsi="Times New Roman"/>
          <w:sz w:val="24"/>
          <w:szCs w:val="24"/>
        </w:rPr>
        <w:t xml:space="preserve"> for </w:t>
      </w:r>
      <w:r w:rsidR="63B67958" w:rsidRPr="2D7C0EB2">
        <w:rPr>
          <w:rFonts w:ascii="Times New Roman" w:hAnsi="Times New Roman"/>
          <w:sz w:val="24"/>
          <w:szCs w:val="24"/>
        </w:rPr>
        <w:t xml:space="preserve">the number of </w:t>
      </w:r>
      <w:r w:rsidR="7E5ADF27" w:rsidRPr="2D7C0EB2">
        <w:rPr>
          <w:rFonts w:ascii="Times New Roman" w:hAnsi="Times New Roman"/>
          <w:sz w:val="24"/>
          <w:szCs w:val="24"/>
        </w:rPr>
        <w:t>AED</w:t>
      </w:r>
      <w:r w:rsidR="63B67958" w:rsidRPr="2D7C0EB2">
        <w:rPr>
          <w:rFonts w:ascii="Times New Roman" w:hAnsi="Times New Roman"/>
          <w:sz w:val="24"/>
          <w:szCs w:val="24"/>
        </w:rPr>
        <w:t>s</w:t>
      </w:r>
      <w:r w:rsidR="7E5ADF27" w:rsidRPr="2D7C0EB2">
        <w:rPr>
          <w:rFonts w:ascii="Times New Roman" w:hAnsi="Times New Roman"/>
          <w:sz w:val="24"/>
          <w:szCs w:val="24"/>
        </w:rPr>
        <w:t>.</w:t>
      </w:r>
      <w:r w:rsidR="00924390" w:rsidRPr="2D7C0EB2">
        <w:rPr>
          <w:rFonts w:ascii="Times New Roman" w:hAnsi="Times New Roman"/>
          <w:sz w:val="24"/>
          <w:szCs w:val="24"/>
        </w:rPr>
        <w:t xml:space="preserve"> </w:t>
      </w:r>
      <w:r w:rsidR="1C269DDD" w:rsidRPr="2D7C0EB2">
        <w:rPr>
          <w:rFonts w:ascii="Times New Roman" w:hAnsi="Times New Roman"/>
          <w:sz w:val="24"/>
          <w:szCs w:val="24"/>
        </w:rPr>
        <w:t xml:space="preserve">At the expiration or termination of the contract resulting from this RFP, </w:t>
      </w:r>
      <w:r w:rsidR="003559F7" w:rsidRPr="2D7C0EB2">
        <w:rPr>
          <w:rFonts w:ascii="Times New Roman" w:hAnsi="Times New Roman"/>
          <w:sz w:val="24"/>
          <w:szCs w:val="24"/>
        </w:rPr>
        <w:t xml:space="preserve">the </w:t>
      </w:r>
      <w:r w:rsidR="1C269DDD" w:rsidRPr="2D7C0EB2">
        <w:rPr>
          <w:rFonts w:ascii="Times New Roman" w:hAnsi="Times New Roman"/>
          <w:sz w:val="24"/>
          <w:szCs w:val="24"/>
        </w:rPr>
        <w:t>Vendor shall give the IDOC the option of purchasing the AEDs and batteries at the Vendor’s cost less depreciation.</w:t>
      </w:r>
      <w:r w:rsidR="00924390" w:rsidRPr="2D7C0EB2">
        <w:rPr>
          <w:rFonts w:ascii="Times New Roman" w:hAnsi="Times New Roman"/>
          <w:sz w:val="24"/>
          <w:szCs w:val="24"/>
        </w:rPr>
        <w:t xml:space="preserve"> </w:t>
      </w:r>
      <w:r w:rsidR="7F56571A" w:rsidRPr="2D7C0EB2">
        <w:rPr>
          <w:rFonts w:ascii="Times New Roman" w:hAnsi="Times New Roman"/>
          <w:sz w:val="24"/>
          <w:szCs w:val="24"/>
        </w:rPr>
        <w:t>If the IDOC provides any AEDs to the Vendor, the Vendor shall provide a credit to the IDOC relative to the cost</w:t>
      </w:r>
      <w:r w:rsidR="006B28D3" w:rsidRPr="2D7C0EB2">
        <w:rPr>
          <w:rFonts w:ascii="Times New Roman" w:hAnsi="Times New Roman"/>
          <w:sz w:val="24"/>
          <w:szCs w:val="24"/>
        </w:rPr>
        <w:t>.</w:t>
      </w:r>
    </w:p>
    <w:p w14:paraId="1009D4C1" w14:textId="77777777" w:rsidR="00422A6E" w:rsidRPr="008A3DF0" w:rsidRDefault="00422A6E" w:rsidP="008A3DF0">
      <w:pPr>
        <w:rPr>
          <w:rFonts w:ascii="Times New Roman" w:hAnsi="Times New Roman"/>
          <w:sz w:val="24"/>
          <w:szCs w:val="24"/>
        </w:rPr>
      </w:pPr>
    </w:p>
    <w:p w14:paraId="6C2979B7" w14:textId="4D97D601"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must incorporate in the implementation plan how emergency services, both </w:t>
      </w:r>
      <w:r w:rsidR="003559F7">
        <w:rPr>
          <w:rFonts w:ascii="Times New Roman" w:hAnsi="Times New Roman"/>
          <w:sz w:val="24"/>
          <w:szCs w:val="24"/>
        </w:rPr>
        <w:t>on-site</w:t>
      </w:r>
      <w:r w:rsidRPr="008A3DF0">
        <w:rPr>
          <w:rFonts w:ascii="Times New Roman" w:hAnsi="Times New Roman"/>
          <w:sz w:val="24"/>
          <w:szCs w:val="24"/>
        </w:rPr>
        <w:t xml:space="preserve"> and </w:t>
      </w:r>
      <w:r w:rsidR="003559F7">
        <w:rPr>
          <w:rFonts w:ascii="Times New Roman" w:hAnsi="Times New Roman"/>
          <w:sz w:val="24"/>
          <w:szCs w:val="24"/>
        </w:rPr>
        <w:t>off-site</w:t>
      </w:r>
      <w:r w:rsidRPr="008A3DF0">
        <w:rPr>
          <w:rFonts w:ascii="Times New Roman" w:hAnsi="Times New Roman"/>
          <w:sz w:val="24"/>
          <w:szCs w:val="24"/>
        </w:rPr>
        <w:t>, will be delivered at each facility.</w:t>
      </w:r>
    </w:p>
    <w:p w14:paraId="0E2F4FA1" w14:textId="77777777" w:rsidR="006A3D67" w:rsidRPr="008A3DF0" w:rsidRDefault="006A3D67" w:rsidP="008A3DF0">
      <w:pPr>
        <w:rPr>
          <w:rFonts w:ascii="Times New Roman" w:hAnsi="Times New Roman"/>
          <w:sz w:val="24"/>
          <w:szCs w:val="24"/>
        </w:rPr>
      </w:pPr>
    </w:p>
    <w:p w14:paraId="480E8790" w14:textId="220A1FF3"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lastRenderedPageBreak/>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7073825D"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03DE5820" w14:textId="77777777" w:rsidTr="006A3D67">
        <w:trPr>
          <w:trHeight w:val="611"/>
        </w:trPr>
        <w:tc>
          <w:tcPr>
            <w:tcW w:w="9576" w:type="dxa"/>
            <w:shd w:val="clear" w:color="auto" w:fill="FFFFCC"/>
          </w:tcPr>
          <w:p w14:paraId="1A5D2EEF"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03E77A2D" w14:textId="77777777" w:rsidR="006A3D67" w:rsidRPr="008A3DF0" w:rsidRDefault="006A3D67" w:rsidP="008A3DF0">
      <w:pPr>
        <w:rPr>
          <w:rFonts w:ascii="Times New Roman" w:hAnsi="Times New Roman"/>
          <w:sz w:val="24"/>
          <w:szCs w:val="24"/>
        </w:rPr>
      </w:pPr>
    </w:p>
    <w:p w14:paraId="6246CCD0" w14:textId="69796734" w:rsidR="006A3D67" w:rsidRPr="004E04F6" w:rsidRDefault="00B93501" w:rsidP="004E04F6">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2.4.18 </w:t>
      </w:r>
      <w:r w:rsidR="006A3D67" w:rsidRPr="004E04F6">
        <w:rPr>
          <w:rFonts w:ascii="Times New Roman" w:hAnsi="Times New Roman"/>
          <w:b/>
          <w:bCs/>
          <w:sz w:val="24"/>
          <w:szCs w:val="24"/>
        </w:rPr>
        <w:t>Dental Care</w:t>
      </w:r>
      <w:r w:rsidR="006A3D67" w:rsidRPr="004E04F6">
        <w:rPr>
          <w:rFonts w:ascii="Times New Roman" w:hAnsi="Times New Roman"/>
          <w:b/>
          <w:sz w:val="24"/>
          <w:szCs w:val="24"/>
        </w:rPr>
        <w:tab/>
      </w:r>
      <w:r w:rsidR="008D1219" w:rsidRPr="004E04F6">
        <w:rPr>
          <w:rFonts w:ascii="Times New Roman" w:hAnsi="Times New Roman"/>
          <w:b/>
          <w:sz w:val="24"/>
          <w:szCs w:val="24"/>
        </w:rPr>
        <w:t xml:space="preserve"> </w:t>
      </w:r>
    </w:p>
    <w:p w14:paraId="512C37CE" w14:textId="1D92B9EA" w:rsidR="006A3D67" w:rsidRPr="008A3DF0" w:rsidRDefault="006A3D67" w:rsidP="008A3DF0">
      <w:pPr>
        <w:pStyle w:val="Normal2"/>
        <w:ind w:left="0" w:firstLine="0"/>
        <w:rPr>
          <w:spacing w:val="-4"/>
        </w:rPr>
      </w:pPr>
      <w:r w:rsidRPr="008A3DF0">
        <w:t xml:space="preserve">The Vendor shall implement an oral health program under the established IDOC Health </w:t>
      </w:r>
      <w:r w:rsidRPr="008A3DF0">
        <w:rPr>
          <w:spacing w:val="-2"/>
        </w:rPr>
        <w:t>Services Directives, and A</w:t>
      </w:r>
      <w:r w:rsidR="003559F7">
        <w:rPr>
          <w:spacing w:val="-2"/>
        </w:rPr>
        <w:t>merican Correctional Association (A</w:t>
      </w:r>
      <w:r w:rsidRPr="008A3DF0">
        <w:rPr>
          <w:spacing w:val="-2"/>
        </w:rPr>
        <w:t>CA</w:t>
      </w:r>
      <w:r w:rsidR="003559F7">
        <w:rPr>
          <w:spacing w:val="-2"/>
        </w:rPr>
        <w:t>)</w:t>
      </w:r>
      <w:r w:rsidRPr="008A3DF0">
        <w:rPr>
          <w:spacing w:val="-2"/>
        </w:rPr>
        <w:t xml:space="preserve"> for</w:t>
      </w:r>
      <w:r w:rsidRPr="008A3DF0">
        <w:rPr>
          <w:spacing w:val="4"/>
        </w:rPr>
        <w:t xml:space="preserve"> </w:t>
      </w:r>
      <w:r w:rsidRPr="008A3DF0">
        <w:rPr>
          <w:spacing w:val="-4"/>
        </w:rPr>
        <w:t>standards of care, and N</w:t>
      </w:r>
      <w:r w:rsidR="003559F7">
        <w:rPr>
          <w:spacing w:val="-4"/>
        </w:rPr>
        <w:t xml:space="preserve">ational </w:t>
      </w:r>
      <w:r w:rsidRPr="008A3DF0">
        <w:rPr>
          <w:spacing w:val="-4"/>
        </w:rPr>
        <w:t>C</w:t>
      </w:r>
      <w:r w:rsidR="003559F7">
        <w:rPr>
          <w:spacing w:val="-4"/>
        </w:rPr>
        <w:t xml:space="preserve">ommission on </w:t>
      </w:r>
      <w:r w:rsidRPr="008A3DF0">
        <w:rPr>
          <w:spacing w:val="-4"/>
        </w:rPr>
        <w:t>C</w:t>
      </w:r>
      <w:r w:rsidR="003559F7">
        <w:rPr>
          <w:spacing w:val="-4"/>
        </w:rPr>
        <w:t xml:space="preserve">orrectional </w:t>
      </w:r>
      <w:r w:rsidRPr="008A3DF0">
        <w:rPr>
          <w:spacing w:val="-4"/>
        </w:rPr>
        <w:t>H</w:t>
      </w:r>
      <w:r w:rsidR="003559F7">
        <w:rPr>
          <w:spacing w:val="-4"/>
        </w:rPr>
        <w:t xml:space="preserve">ealth </w:t>
      </w:r>
      <w:r w:rsidRPr="008A3DF0">
        <w:rPr>
          <w:spacing w:val="-4"/>
        </w:rPr>
        <w:t>C</w:t>
      </w:r>
      <w:r w:rsidR="003559F7">
        <w:rPr>
          <w:spacing w:val="-4"/>
        </w:rPr>
        <w:t>are (NCCHC)</w:t>
      </w:r>
      <w:r w:rsidRPr="008A3DF0">
        <w:rPr>
          <w:spacing w:val="-4"/>
        </w:rPr>
        <w:t xml:space="preserve"> standards of care</w:t>
      </w:r>
      <w:r w:rsidRPr="008A3DF0">
        <w:rPr>
          <w:b/>
          <w:bCs/>
          <w:spacing w:val="-4"/>
        </w:rPr>
        <w:t xml:space="preserve">. </w:t>
      </w:r>
      <w:r w:rsidRPr="008A3DF0">
        <w:rPr>
          <w:spacing w:val="-4"/>
        </w:rPr>
        <w:t>The program shall consist of diagnostic</w:t>
      </w:r>
      <w:r w:rsidR="00DE1420" w:rsidRPr="008A3DF0">
        <w:rPr>
          <w:lang w:val="en-US"/>
        </w:rPr>
        <w:t>,</w:t>
      </w:r>
      <w:r w:rsidRPr="008A3DF0">
        <w:rPr>
          <w:spacing w:val="-4"/>
        </w:rPr>
        <w:t xml:space="preserve"> preventative, restorative</w:t>
      </w:r>
      <w:r w:rsidR="00DE1420" w:rsidRPr="008A3DF0">
        <w:rPr>
          <w:lang w:val="en-US"/>
        </w:rPr>
        <w:t>,</w:t>
      </w:r>
      <w:r w:rsidRPr="008A3DF0">
        <w:rPr>
          <w:spacing w:val="-4"/>
        </w:rPr>
        <w:t xml:space="preserve"> and rehabilitative services. Health Care Service Directive </w:t>
      </w:r>
      <w:r w:rsidR="007C53BF" w:rsidRPr="008A3DF0">
        <w:rPr>
          <w:spacing w:val="-4"/>
        </w:rPr>
        <w:t>6.01</w:t>
      </w:r>
      <w:r w:rsidR="6558DAC8" w:rsidRPr="008A3DF0">
        <w:rPr>
          <w:spacing w:val="-4"/>
        </w:rPr>
        <w:t>A</w:t>
      </w:r>
      <w:r w:rsidR="00422A6E" w:rsidRPr="008A3DF0">
        <w:rPr>
          <w:spacing w:val="-4"/>
        </w:rPr>
        <w:t>/Y</w:t>
      </w:r>
      <w:r w:rsidRPr="008A3DF0">
        <w:rPr>
          <w:spacing w:val="-4"/>
        </w:rPr>
        <w:t xml:space="preserve"> shall be the directive that guides these procedures.</w:t>
      </w:r>
    </w:p>
    <w:p w14:paraId="2865B76C" w14:textId="06B16BC9"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Dental services are to be provided on-site either in established dental clinics or with the use of mobile dental units. The IDOC approach includes consideration of the patient’s responsibility to manage oral hygiene and defers routine restorative dentistry when the patient will not take care of the restored product.</w:t>
      </w:r>
      <w:r w:rsidR="00924390">
        <w:rPr>
          <w:rFonts w:ascii="Times New Roman" w:hAnsi="Times New Roman"/>
          <w:sz w:val="24"/>
          <w:szCs w:val="24"/>
        </w:rPr>
        <w:t xml:space="preserve"> </w:t>
      </w:r>
      <w:r w:rsidRPr="008A3DF0">
        <w:rPr>
          <w:rFonts w:ascii="Times New Roman" w:hAnsi="Times New Roman"/>
          <w:sz w:val="24"/>
          <w:szCs w:val="24"/>
        </w:rPr>
        <w:t xml:space="preserve"> The Vendor is expected to provide a broad range of dental services including intake screenings, oral exams, oral hygiene instructions, cleanings, dental sick call services, emergency care for the relief of pain, radiographs when appropriate, assessment of tooth and jaw fractures, control of bleeding and acute infection, restorative procedures, extractions, prophylaxis</w:t>
      </w:r>
      <w:r w:rsidR="00DE1420" w:rsidRPr="008A3DF0">
        <w:rPr>
          <w:rFonts w:ascii="Times New Roman" w:hAnsi="Times New Roman"/>
          <w:sz w:val="24"/>
          <w:szCs w:val="24"/>
        </w:rPr>
        <w:t>,</w:t>
      </w:r>
      <w:r w:rsidRPr="008A3DF0">
        <w:rPr>
          <w:rFonts w:ascii="Times New Roman" w:hAnsi="Times New Roman"/>
          <w:sz w:val="24"/>
          <w:szCs w:val="24"/>
        </w:rPr>
        <w:t xml:space="preserve"> and the provision of prosthetics as di</w:t>
      </w:r>
      <w:r w:rsidR="00F548AF">
        <w:rPr>
          <w:rFonts w:ascii="Times New Roman" w:hAnsi="Times New Roman"/>
          <w:sz w:val="24"/>
          <w:szCs w:val="24"/>
        </w:rPr>
        <w:t>rected</w:t>
      </w:r>
      <w:r w:rsidRPr="008A3DF0">
        <w:rPr>
          <w:rFonts w:ascii="Times New Roman" w:hAnsi="Times New Roman"/>
          <w:sz w:val="24"/>
          <w:szCs w:val="24"/>
        </w:rPr>
        <w:t xml:space="preserve"> by IDOC policy and HCSD </w:t>
      </w:r>
      <w:r w:rsidR="00422A6E" w:rsidRPr="008A3DF0">
        <w:rPr>
          <w:rFonts w:ascii="Times New Roman" w:hAnsi="Times New Roman"/>
          <w:spacing w:val="-4"/>
          <w:sz w:val="24"/>
          <w:szCs w:val="24"/>
        </w:rPr>
        <w:t>6.01A/Y</w:t>
      </w:r>
      <w:r w:rsidR="00422A6E" w:rsidRPr="008A3DF0">
        <w:rPr>
          <w:rFonts w:ascii="Times New Roman" w:hAnsi="Times New Roman"/>
          <w:sz w:val="24"/>
          <w:szCs w:val="24"/>
        </w:rPr>
        <w:t>. The Vendor is responsible for providing a dental manual</w:t>
      </w:r>
      <w:r w:rsidR="00DD21BB" w:rsidRPr="008A3DF0">
        <w:rPr>
          <w:rFonts w:ascii="Times New Roman" w:hAnsi="Times New Roman"/>
          <w:sz w:val="24"/>
          <w:szCs w:val="24"/>
        </w:rPr>
        <w:t xml:space="preserve"> outlining dental services that is</w:t>
      </w:r>
      <w:r w:rsidR="00422A6E" w:rsidRPr="008A3DF0">
        <w:rPr>
          <w:rFonts w:ascii="Times New Roman" w:hAnsi="Times New Roman"/>
          <w:sz w:val="24"/>
          <w:szCs w:val="24"/>
        </w:rPr>
        <w:t xml:space="preserve"> approved by the IDOC</w:t>
      </w:r>
      <w:r w:rsidR="003559F7">
        <w:rPr>
          <w:rFonts w:ascii="Times New Roman" w:hAnsi="Times New Roman"/>
          <w:sz w:val="24"/>
          <w:szCs w:val="24"/>
        </w:rPr>
        <w:t xml:space="preserve"> within 30 days of contract award</w:t>
      </w:r>
      <w:r w:rsidR="004961AE" w:rsidRPr="008A3DF0">
        <w:rPr>
          <w:rFonts w:ascii="Times New Roman" w:hAnsi="Times New Roman"/>
          <w:sz w:val="24"/>
          <w:szCs w:val="24"/>
        </w:rPr>
        <w:t>.</w:t>
      </w:r>
      <w:r w:rsidR="00924390">
        <w:rPr>
          <w:rFonts w:ascii="Times New Roman" w:hAnsi="Times New Roman"/>
          <w:sz w:val="24"/>
          <w:szCs w:val="24"/>
        </w:rPr>
        <w:t xml:space="preserve"> </w:t>
      </w:r>
    </w:p>
    <w:p w14:paraId="613A7F0D" w14:textId="77777777" w:rsidR="006A3D67" w:rsidRPr="008A3DF0" w:rsidRDefault="006A3D67" w:rsidP="008A3DF0">
      <w:pPr>
        <w:autoSpaceDE w:val="0"/>
        <w:autoSpaceDN w:val="0"/>
        <w:adjustRightInd w:val="0"/>
        <w:rPr>
          <w:rFonts w:ascii="Times New Roman" w:hAnsi="Times New Roman"/>
          <w:sz w:val="24"/>
          <w:szCs w:val="24"/>
        </w:rPr>
      </w:pPr>
    </w:p>
    <w:p w14:paraId="1C29073E" w14:textId="4634CEFC" w:rsidR="006A3D67" w:rsidRPr="008A3DF0" w:rsidRDefault="006A3D67" w:rsidP="008A3DF0">
      <w:pPr>
        <w:rPr>
          <w:rFonts w:ascii="Times New Roman" w:hAnsi="Times New Roman"/>
          <w:spacing w:val="-4"/>
          <w:sz w:val="24"/>
          <w:szCs w:val="24"/>
        </w:rPr>
      </w:pPr>
      <w:r w:rsidRPr="008A3DF0">
        <w:rPr>
          <w:rFonts w:ascii="Times New Roman" w:hAnsi="Times New Roman"/>
          <w:spacing w:val="2"/>
          <w:sz w:val="24"/>
          <w:szCs w:val="24"/>
        </w:rPr>
        <w:t xml:space="preserve">The oral health program shall be directed by a clinical dentist, preferably with </w:t>
      </w:r>
      <w:r w:rsidRPr="008A3DF0">
        <w:rPr>
          <w:rFonts w:ascii="Times New Roman" w:hAnsi="Times New Roman"/>
          <w:sz w:val="24"/>
          <w:szCs w:val="24"/>
        </w:rPr>
        <w:t xml:space="preserve">experience in a correctional setting. The Dental Director shall plan, organize, staff, </w:t>
      </w:r>
      <w:r w:rsidRPr="008A3DF0">
        <w:rPr>
          <w:rFonts w:ascii="Times New Roman" w:hAnsi="Times New Roman"/>
          <w:spacing w:val="-8"/>
          <w:sz w:val="24"/>
          <w:szCs w:val="24"/>
        </w:rPr>
        <w:t>direct, evaluate</w:t>
      </w:r>
      <w:r w:rsidR="00DE1420" w:rsidRPr="008A3DF0">
        <w:rPr>
          <w:rFonts w:ascii="Times New Roman" w:hAnsi="Times New Roman"/>
          <w:sz w:val="24"/>
          <w:szCs w:val="24"/>
        </w:rPr>
        <w:t>,</w:t>
      </w:r>
      <w:r w:rsidRPr="008A3DF0">
        <w:rPr>
          <w:rFonts w:ascii="Times New Roman" w:hAnsi="Times New Roman"/>
          <w:spacing w:val="-8"/>
          <w:sz w:val="24"/>
          <w:szCs w:val="24"/>
        </w:rPr>
        <w:t xml:space="preserve"> and represent the oral health care program throughout the system. The </w:t>
      </w:r>
      <w:r w:rsidRPr="008A3DF0">
        <w:rPr>
          <w:rFonts w:ascii="Times New Roman" w:hAnsi="Times New Roman"/>
          <w:sz w:val="24"/>
          <w:szCs w:val="24"/>
        </w:rPr>
        <w:t xml:space="preserve">program shall be staffed by dentists and dental assistants with the required radiological license to take radiographs as designated in HCSD </w:t>
      </w:r>
      <w:r w:rsidR="00422A6E" w:rsidRPr="008A3DF0">
        <w:rPr>
          <w:rFonts w:ascii="Times New Roman" w:hAnsi="Times New Roman"/>
          <w:spacing w:val="-4"/>
          <w:sz w:val="24"/>
          <w:szCs w:val="24"/>
        </w:rPr>
        <w:t>6.01A/Y</w:t>
      </w:r>
    </w:p>
    <w:p w14:paraId="5209AC4E" w14:textId="77777777" w:rsidR="007C53BF" w:rsidRPr="008A3DF0" w:rsidRDefault="007C53BF" w:rsidP="008A3DF0">
      <w:pPr>
        <w:rPr>
          <w:rFonts w:ascii="Times New Roman" w:hAnsi="Times New Roman"/>
          <w:sz w:val="24"/>
          <w:szCs w:val="24"/>
        </w:rPr>
      </w:pPr>
    </w:p>
    <w:p w14:paraId="6D07901D" w14:textId="2C21941C" w:rsidR="006A3D67" w:rsidRPr="008A3DF0" w:rsidRDefault="006A3D67" w:rsidP="008A3DF0">
      <w:pPr>
        <w:pStyle w:val="Normal2"/>
        <w:spacing w:before="0" w:after="0"/>
        <w:ind w:left="0" w:firstLine="0"/>
        <w:rPr>
          <w:spacing w:val="-4"/>
        </w:rPr>
      </w:pPr>
      <w:r w:rsidRPr="008A3DF0">
        <w:rPr>
          <w:spacing w:val="4"/>
        </w:rPr>
        <w:t xml:space="preserve">The Vendor shall be responsible for maintaining </w:t>
      </w:r>
      <w:r w:rsidR="00173F92" w:rsidRPr="008A3DF0">
        <w:rPr>
          <w:spacing w:val="4"/>
          <w:lang w:val="en-US"/>
        </w:rPr>
        <w:t>all</w:t>
      </w:r>
      <w:r w:rsidRPr="008A3DF0">
        <w:rPr>
          <w:spacing w:val="4"/>
        </w:rPr>
        <w:t xml:space="preserve"> dental </w:t>
      </w:r>
      <w:r w:rsidRPr="008A3DF0">
        <w:t xml:space="preserve">equipment in working order; the provision of supplies and materials to ensure a </w:t>
      </w:r>
      <w:r w:rsidRPr="008A3DF0">
        <w:rPr>
          <w:spacing w:val="-2"/>
        </w:rPr>
        <w:t xml:space="preserve">functioning operation; ensuring compliance with OSHA standards; and providing </w:t>
      </w:r>
      <w:r w:rsidRPr="008A3DF0">
        <w:rPr>
          <w:spacing w:val="-4"/>
        </w:rPr>
        <w:t xml:space="preserve">quality services at a level consistent with the American Dental Association (ADA) Standards and as </w:t>
      </w:r>
      <w:r w:rsidR="00DD21BB" w:rsidRPr="008A3DF0">
        <w:rPr>
          <w:spacing w:val="-4"/>
        </w:rPr>
        <w:t>required by</w:t>
      </w:r>
      <w:r w:rsidRPr="008A3DF0">
        <w:rPr>
          <w:spacing w:val="-4"/>
        </w:rPr>
        <w:t xml:space="preserve"> HCSD </w:t>
      </w:r>
      <w:bookmarkStart w:id="11" w:name="_Hlk190421443"/>
      <w:r w:rsidR="007C53BF" w:rsidRPr="008A3DF0">
        <w:rPr>
          <w:spacing w:val="-4"/>
        </w:rPr>
        <w:t>6.01A</w:t>
      </w:r>
      <w:r w:rsidR="00422A6E" w:rsidRPr="008A3DF0">
        <w:rPr>
          <w:spacing w:val="-4"/>
        </w:rPr>
        <w:t>/Y</w:t>
      </w:r>
      <w:bookmarkEnd w:id="11"/>
      <w:r w:rsidRPr="008A3DF0">
        <w:rPr>
          <w:spacing w:val="-4"/>
        </w:rPr>
        <w:t>.</w:t>
      </w:r>
    </w:p>
    <w:p w14:paraId="59435386" w14:textId="77777777" w:rsidR="007C53BF" w:rsidRPr="008A3DF0" w:rsidRDefault="007C53BF" w:rsidP="008A3DF0">
      <w:pPr>
        <w:pStyle w:val="Normal2"/>
        <w:spacing w:before="0" w:after="0"/>
        <w:ind w:left="0" w:firstLine="0"/>
        <w:rPr>
          <w:spacing w:val="-2"/>
        </w:rPr>
      </w:pPr>
    </w:p>
    <w:p w14:paraId="5630AA63" w14:textId="63DB5E8B" w:rsidR="006A3D67" w:rsidRPr="008A3DF0" w:rsidRDefault="006A3D67" w:rsidP="008A3DF0">
      <w:pPr>
        <w:pStyle w:val="Normal2"/>
        <w:spacing w:before="0" w:after="0"/>
        <w:ind w:left="0" w:firstLine="0"/>
        <w:rPr>
          <w:spacing w:val="-5"/>
        </w:rPr>
      </w:pPr>
      <w:r w:rsidRPr="008A3DF0">
        <w:rPr>
          <w:spacing w:val="-2"/>
        </w:rPr>
        <w:t xml:space="preserve">The provision of dental services shall be prioritized in a </w:t>
      </w:r>
      <w:r w:rsidRPr="008A3DF0">
        <w:rPr>
          <w:spacing w:val="-5"/>
        </w:rPr>
        <w:t>manner that approximates the following:</w:t>
      </w:r>
    </w:p>
    <w:p w14:paraId="1514CCDF" w14:textId="77777777" w:rsidR="007C53BF" w:rsidRPr="008A3DF0" w:rsidRDefault="007C53BF" w:rsidP="008A3DF0">
      <w:pPr>
        <w:pStyle w:val="Normal2"/>
        <w:spacing w:before="0" w:after="0"/>
        <w:ind w:left="0" w:firstLine="0"/>
        <w:rPr>
          <w:spacing w:val="-5"/>
        </w:rPr>
      </w:pPr>
    </w:p>
    <w:p w14:paraId="24056990" w14:textId="77777777" w:rsidR="006A3D67" w:rsidRPr="008A3DF0" w:rsidRDefault="006A3D67" w:rsidP="008A3DF0">
      <w:pPr>
        <w:pStyle w:val="Normal2"/>
        <w:numPr>
          <w:ilvl w:val="0"/>
          <w:numId w:val="30"/>
        </w:numPr>
        <w:spacing w:before="0" w:after="0"/>
      </w:pPr>
      <w:r w:rsidRPr="008A3DF0">
        <w:t xml:space="preserve">Emergency services for the relief of uncontrolled pain, bleeding, infection, trauma, etc.; </w:t>
      </w:r>
    </w:p>
    <w:p w14:paraId="7EAF8BBB" w14:textId="77777777" w:rsidR="006A3D67" w:rsidRPr="008A3DF0" w:rsidRDefault="006A3D67" w:rsidP="008A3DF0">
      <w:pPr>
        <w:pStyle w:val="Normal2"/>
        <w:numPr>
          <w:ilvl w:val="0"/>
          <w:numId w:val="30"/>
        </w:numPr>
        <w:spacing w:before="0" w:after="0"/>
        <w:rPr>
          <w:spacing w:val="-5"/>
        </w:rPr>
      </w:pPr>
      <w:r w:rsidRPr="008A3DF0">
        <w:rPr>
          <w:spacing w:val="-5"/>
        </w:rPr>
        <w:t>Diagnostic services and documentation;</w:t>
      </w:r>
    </w:p>
    <w:p w14:paraId="2F907DA5" w14:textId="77777777" w:rsidR="006A3D67" w:rsidRPr="008A3DF0" w:rsidRDefault="006A3D67" w:rsidP="008A3DF0">
      <w:pPr>
        <w:pStyle w:val="Normal2"/>
        <w:numPr>
          <w:ilvl w:val="0"/>
          <w:numId w:val="30"/>
        </w:numPr>
        <w:spacing w:before="0" w:after="0"/>
      </w:pPr>
      <w:r w:rsidRPr="008A3DF0">
        <w:t>Essential oral surgical services;</w:t>
      </w:r>
    </w:p>
    <w:p w14:paraId="5530EE65" w14:textId="77777777" w:rsidR="006A3D67" w:rsidRPr="008A3DF0" w:rsidRDefault="006A3D67" w:rsidP="008A3DF0">
      <w:pPr>
        <w:pStyle w:val="Normal2"/>
        <w:numPr>
          <w:ilvl w:val="0"/>
          <w:numId w:val="30"/>
        </w:numPr>
        <w:spacing w:before="0" w:after="0"/>
        <w:rPr>
          <w:spacing w:val="-4"/>
        </w:rPr>
      </w:pPr>
      <w:r w:rsidRPr="008A3DF0">
        <w:t xml:space="preserve">Conservative treatment of the periodontium to include oral hygiene instruction, </w:t>
      </w:r>
      <w:r w:rsidRPr="008A3DF0">
        <w:rPr>
          <w:spacing w:val="-4"/>
        </w:rPr>
        <w:t>scaling and root planning;</w:t>
      </w:r>
    </w:p>
    <w:p w14:paraId="51366F28" w14:textId="77777777" w:rsidR="006A3D67" w:rsidRPr="008A3DF0" w:rsidRDefault="006A3D67" w:rsidP="008A3DF0">
      <w:pPr>
        <w:pStyle w:val="Normal2"/>
        <w:numPr>
          <w:ilvl w:val="0"/>
          <w:numId w:val="30"/>
        </w:numPr>
        <w:spacing w:before="0" w:after="0"/>
      </w:pPr>
      <w:r w:rsidRPr="008A3DF0">
        <w:t xml:space="preserve">Conservative restorative services employing amalgam/resin/ionomer composite </w:t>
      </w:r>
      <w:r w:rsidRPr="008A3DF0">
        <w:lastRenderedPageBreak/>
        <w:t>procedures;</w:t>
      </w:r>
    </w:p>
    <w:p w14:paraId="305342E6" w14:textId="77777777" w:rsidR="006A3D67" w:rsidRPr="008A3DF0" w:rsidRDefault="006A3D67" w:rsidP="008A3DF0">
      <w:pPr>
        <w:pStyle w:val="Normal2"/>
        <w:numPr>
          <w:ilvl w:val="0"/>
          <w:numId w:val="30"/>
        </w:numPr>
        <w:spacing w:before="0" w:after="0"/>
      </w:pPr>
      <w:r w:rsidRPr="008A3DF0">
        <w:t xml:space="preserve">Removable prosthetic appliances necessary to replace the incising and masticating functions; </w:t>
      </w:r>
    </w:p>
    <w:p w14:paraId="053A4494" w14:textId="49A8AC5F" w:rsidR="006A3D67" w:rsidRPr="008A3DF0" w:rsidRDefault="5F2EB96B" w:rsidP="008A3DF0">
      <w:pPr>
        <w:pStyle w:val="Normal2"/>
        <w:numPr>
          <w:ilvl w:val="0"/>
          <w:numId w:val="30"/>
        </w:numPr>
        <w:spacing w:before="0" w:after="0"/>
        <w:rPr>
          <w:spacing w:val="-4"/>
        </w:rPr>
      </w:pPr>
      <w:r w:rsidRPr="008A3DF0">
        <w:rPr>
          <w:spacing w:val="-4"/>
        </w:rPr>
        <w:t>Dental examination on all</w:t>
      </w:r>
      <w:r w:rsidR="63B67958" w:rsidRPr="008A3DF0">
        <w:rPr>
          <w:lang w:val="en-US"/>
        </w:rPr>
        <w:t xml:space="preserve"> </w:t>
      </w:r>
      <w:r w:rsidR="473A7BE1" w:rsidRPr="008A3DF0">
        <w:t>incarcerated individuals</w:t>
      </w:r>
      <w:r w:rsidRPr="008A3DF0">
        <w:rPr>
          <w:spacing w:val="-4"/>
        </w:rPr>
        <w:t xml:space="preserve"> annually with respect to diagnos</w:t>
      </w:r>
      <w:r w:rsidR="007C53BF" w:rsidRPr="008A3DF0">
        <w:rPr>
          <w:spacing w:val="-4"/>
        </w:rPr>
        <w:t>e</w:t>
      </w:r>
      <w:r w:rsidRPr="008A3DF0">
        <w:rPr>
          <w:spacing w:val="-4"/>
        </w:rPr>
        <w:t xml:space="preserve">s of HIV, DM, and </w:t>
      </w:r>
      <w:r w:rsidR="001703E3" w:rsidRPr="008A3DF0">
        <w:rPr>
          <w:lang w:val="en-US"/>
        </w:rPr>
        <w:t xml:space="preserve">those </w:t>
      </w:r>
      <w:r w:rsidR="3AAEFFA7" w:rsidRPr="008A3DF0">
        <w:t>that have been</w:t>
      </w:r>
      <w:r w:rsidRPr="008A3DF0">
        <w:rPr>
          <w:spacing w:val="-4"/>
        </w:rPr>
        <w:t xml:space="preserve"> prescribed Dilantin. All other </w:t>
      </w:r>
      <w:r w:rsidR="473A7BE1" w:rsidRPr="008A3DF0">
        <w:rPr>
          <w:spacing w:val="-4"/>
        </w:rPr>
        <w:t>incarcerated individuals</w:t>
      </w:r>
      <w:r w:rsidRPr="008A3DF0">
        <w:rPr>
          <w:spacing w:val="-4"/>
        </w:rPr>
        <w:t xml:space="preserve"> shall be seen through the use of request for health care</w:t>
      </w:r>
      <w:r w:rsidR="003559F7">
        <w:rPr>
          <w:spacing w:val="-4"/>
        </w:rPr>
        <w:t xml:space="preserve"> forms</w:t>
      </w:r>
      <w:r w:rsidRPr="008A3DF0">
        <w:rPr>
          <w:spacing w:val="-4"/>
        </w:rPr>
        <w:t xml:space="preserve"> and triaged appropriately as directed by HCSD </w:t>
      </w:r>
      <w:bookmarkStart w:id="12" w:name="_Hlk190515525"/>
      <w:r w:rsidR="00DD21BB" w:rsidRPr="008A3DF0">
        <w:rPr>
          <w:spacing w:val="-4"/>
        </w:rPr>
        <w:t>6.01A/Y</w:t>
      </w:r>
      <w:bookmarkEnd w:id="12"/>
      <w:r w:rsidR="008853B4">
        <w:rPr>
          <w:spacing w:val="-4"/>
        </w:rPr>
        <w:t xml:space="preserve"> and HCSD 2.01A/Y.</w:t>
      </w:r>
    </w:p>
    <w:p w14:paraId="6EEA36F6" w14:textId="77777777" w:rsidR="007C53BF" w:rsidRPr="008A3DF0" w:rsidRDefault="007C53BF" w:rsidP="008A3DF0">
      <w:pPr>
        <w:pStyle w:val="Normal2"/>
        <w:spacing w:before="0" w:after="0"/>
        <w:ind w:left="1080" w:firstLine="0"/>
        <w:rPr>
          <w:spacing w:val="-4"/>
        </w:rPr>
      </w:pPr>
    </w:p>
    <w:p w14:paraId="27659F22" w14:textId="5C0D77E8" w:rsidR="006A3D67" w:rsidRPr="008A3DF0" w:rsidRDefault="006A3D67" w:rsidP="008A3DF0">
      <w:pPr>
        <w:pStyle w:val="Normal2"/>
        <w:spacing w:before="0" w:after="0"/>
        <w:ind w:left="0" w:firstLine="0"/>
        <w:rPr>
          <w:spacing w:val="-5"/>
        </w:rPr>
      </w:pPr>
      <w:r w:rsidRPr="008A3DF0">
        <w:rPr>
          <w:spacing w:val="-3"/>
        </w:rPr>
        <w:t>The Vendor shall implement the IDOC oral health care reporting system</w:t>
      </w:r>
      <w:r w:rsidR="00DE1420" w:rsidRPr="008A3DF0">
        <w:rPr>
          <w:spacing w:val="-3"/>
          <w:lang w:val="en-US"/>
        </w:rPr>
        <w:t>.</w:t>
      </w:r>
      <w:r w:rsidRPr="008A3DF0">
        <w:rPr>
          <w:spacing w:val="-3"/>
        </w:rPr>
        <w:t xml:space="preserve"> Oral </w:t>
      </w:r>
      <w:r w:rsidRPr="008A3DF0">
        <w:t xml:space="preserve">health care team productivity standards shall be established with the concurrence of </w:t>
      </w:r>
      <w:r w:rsidRPr="008A3DF0">
        <w:rPr>
          <w:spacing w:val="-5"/>
        </w:rPr>
        <w:t xml:space="preserve">the IDOC </w:t>
      </w:r>
      <w:r w:rsidR="00A22DB4" w:rsidRPr="008A3DF0">
        <w:rPr>
          <w:spacing w:val="-5"/>
          <w:lang w:val="en-US"/>
        </w:rPr>
        <w:t xml:space="preserve">Executive Director of Physical </w:t>
      </w:r>
      <w:r w:rsidRPr="008A3DF0">
        <w:rPr>
          <w:spacing w:val="-5"/>
        </w:rPr>
        <w:t xml:space="preserve">Health and monitored on a continuous basis. The Vendor shall track and record all requests for services, complaints, schedules, and services provided, </w:t>
      </w:r>
      <w:r w:rsidR="003559F7">
        <w:rPr>
          <w:spacing w:val="-5"/>
        </w:rPr>
        <w:t>and</w:t>
      </w:r>
      <w:r w:rsidRPr="008A3DF0">
        <w:rPr>
          <w:spacing w:val="-5"/>
        </w:rPr>
        <w:t xml:space="preserve"> utilization data as requested by IDOC.</w:t>
      </w:r>
      <w:r w:rsidR="00924390">
        <w:rPr>
          <w:spacing w:val="-5"/>
        </w:rPr>
        <w:t xml:space="preserve"> </w:t>
      </w:r>
      <w:r w:rsidRPr="008A3DF0">
        <w:rPr>
          <w:spacing w:val="-5"/>
        </w:rPr>
        <w:t>This should be completed and submitted monthly through the Health Services Report</w:t>
      </w:r>
      <w:r w:rsidR="00DD21BB" w:rsidRPr="008A3DF0">
        <w:rPr>
          <w:spacing w:val="-5"/>
        </w:rPr>
        <w:t xml:space="preserve"> (HSR)</w:t>
      </w:r>
      <w:r w:rsidRPr="008A3DF0">
        <w:rPr>
          <w:spacing w:val="-5"/>
        </w:rPr>
        <w:t>.</w:t>
      </w:r>
    </w:p>
    <w:p w14:paraId="2891D2AC" w14:textId="77777777" w:rsidR="007C53BF" w:rsidRPr="008A3DF0" w:rsidRDefault="007C53BF" w:rsidP="008A3DF0">
      <w:pPr>
        <w:pStyle w:val="Normal2"/>
        <w:spacing w:before="0" w:after="0"/>
        <w:ind w:left="0" w:firstLine="0"/>
        <w:rPr>
          <w:spacing w:val="-5"/>
        </w:rPr>
      </w:pPr>
    </w:p>
    <w:p w14:paraId="0096AC21" w14:textId="4E1D311C" w:rsidR="006A3D67" w:rsidRDefault="006A3D67" w:rsidP="008A3DF0">
      <w:pPr>
        <w:pStyle w:val="Normal2"/>
        <w:spacing w:before="0" w:after="0"/>
        <w:ind w:left="0" w:firstLine="0"/>
        <w:rPr>
          <w:spacing w:val="-4"/>
        </w:rPr>
      </w:pPr>
      <w:r w:rsidRPr="008A3DF0">
        <w:t xml:space="preserve">Dental practitioners shall be available twenty-four (24) hours per day, seven (7) days </w:t>
      </w:r>
      <w:r w:rsidRPr="008A3DF0">
        <w:rPr>
          <w:spacing w:val="-5"/>
        </w:rPr>
        <w:t xml:space="preserve">per week and </w:t>
      </w:r>
      <w:r w:rsidR="00DE1420" w:rsidRPr="008A3DF0">
        <w:rPr>
          <w:lang w:val="en-US"/>
        </w:rPr>
        <w:t xml:space="preserve">dental practitioners must be on call </w:t>
      </w:r>
      <w:r w:rsidRPr="008A3DF0">
        <w:rPr>
          <w:spacing w:val="-5"/>
        </w:rPr>
        <w:t xml:space="preserve">after-hours on weekends and holidays by telephone, for emergency </w:t>
      </w:r>
      <w:r w:rsidRPr="008A3DF0">
        <w:rPr>
          <w:spacing w:val="-4"/>
        </w:rPr>
        <w:t xml:space="preserve">consultation and direction as indicated in HCSD </w:t>
      </w:r>
      <w:r w:rsidR="004961AE" w:rsidRPr="008A3DF0">
        <w:rPr>
          <w:spacing w:val="-4"/>
        </w:rPr>
        <w:t>6.01A/Y</w:t>
      </w:r>
      <w:r w:rsidRPr="008A3DF0">
        <w:rPr>
          <w:spacing w:val="-4"/>
        </w:rPr>
        <w:t xml:space="preserve"> </w:t>
      </w:r>
      <w:r w:rsidR="003559F7">
        <w:rPr>
          <w:spacing w:val="-4"/>
        </w:rPr>
        <w:t xml:space="preserve">and </w:t>
      </w:r>
      <w:r w:rsidRPr="008A3DF0">
        <w:rPr>
          <w:spacing w:val="-4"/>
        </w:rPr>
        <w:t>for back up coverage. There sh</w:t>
      </w:r>
      <w:r w:rsidR="008853B4">
        <w:rPr>
          <w:spacing w:val="-4"/>
        </w:rPr>
        <w:t>all</w:t>
      </w:r>
      <w:r w:rsidRPr="008A3DF0">
        <w:rPr>
          <w:spacing w:val="-4"/>
        </w:rPr>
        <w:t xml:space="preserve"> be a list of who is on call and their number made available to all staff that might need to utilize it.</w:t>
      </w:r>
    </w:p>
    <w:p w14:paraId="01EC5D01" w14:textId="77777777" w:rsidR="005B7DEE" w:rsidRDefault="005B7DEE" w:rsidP="008A3DF0">
      <w:pPr>
        <w:pStyle w:val="Normal2"/>
        <w:spacing w:before="0" w:after="0"/>
        <w:ind w:left="0" w:firstLine="0"/>
        <w:rPr>
          <w:spacing w:val="-4"/>
        </w:rPr>
      </w:pPr>
    </w:p>
    <w:p w14:paraId="3B12BD63" w14:textId="233FC859" w:rsidR="005B7DEE" w:rsidRPr="008A3DF0" w:rsidRDefault="005B7DEE" w:rsidP="008A3DF0">
      <w:pPr>
        <w:pStyle w:val="Normal2"/>
        <w:spacing w:before="0" w:after="0"/>
        <w:ind w:left="0" w:firstLine="0"/>
        <w:rPr>
          <w:spacing w:val="-4"/>
        </w:rPr>
      </w:pPr>
      <w:r>
        <w:rPr>
          <w:spacing w:val="-4"/>
        </w:rPr>
        <w:t>The Vendor shall provide dental emergency care consisting of immediate assessment and/or treatment of conditions including but not limited to:</w:t>
      </w:r>
    </w:p>
    <w:p w14:paraId="6AFAC809" w14:textId="77777777" w:rsidR="007C53BF" w:rsidRPr="008A3DF0" w:rsidRDefault="007C53BF" w:rsidP="008A3DF0">
      <w:pPr>
        <w:pStyle w:val="Normal2"/>
        <w:spacing w:before="0" w:after="0"/>
        <w:ind w:left="0" w:firstLine="0"/>
        <w:rPr>
          <w:spacing w:val="-4"/>
        </w:rPr>
      </w:pPr>
    </w:p>
    <w:p w14:paraId="1534F095" w14:textId="77777777" w:rsidR="006A3D67" w:rsidRPr="008A3DF0" w:rsidRDefault="006A3D67" w:rsidP="008A3DF0">
      <w:pPr>
        <w:pStyle w:val="NoSpacing"/>
        <w:numPr>
          <w:ilvl w:val="0"/>
          <w:numId w:val="26"/>
        </w:numPr>
        <w:jc w:val="both"/>
        <w:rPr>
          <w:rFonts w:ascii="Times New Roman" w:hAnsi="Times New Roman"/>
          <w:spacing w:val="-4"/>
          <w:sz w:val="24"/>
          <w:szCs w:val="24"/>
        </w:rPr>
      </w:pPr>
      <w:r w:rsidRPr="008A3DF0">
        <w:rPr>
          <w:rFonts w:ascii="Times New Roman" w:hAnsi="Times New Roman"/>
          <w:sz w:val="24"/>
          <w:szCs w:val="24"/>
        </w:rPr>
        <w:t xml:space="preserve">Post-operative uncontrolled bleeding; </w:t>
      </w:r>
    </w:p>
    <w:p w14:paraId="2AFE3087" w14:textId="45779EEF" w:rsidR="006A3D67" w:rsidRPr="008A3DF0" w:rsidRDefault="006A3D67" w:rsidP="008A3DF0">
      <w:pPr>
        <w:pStyle w:val="NoSpacing"/>
        <w:numPr>
          <w:ilvl w:val="0"/>
          <w:numId w:val="26"/>
        </w:numPr>
        <w:jc w:val="both"/>
        <w:rPr>
          <w:rFonts w:ascii="Times New Roman" w:hAnsi="Times New Roman"/>
          <w:spacing w:val="-4"/>
          <w:sz w:val="24"/>
          <w:szCs w:val="24"/>
        </w:rPr>
      </w:pPr>
      <w:r w:rsidRPr="008A3DF0">
        <w:rPr>
          <w:rFonts w:ascii="Times New Roman" w:hAnsi="Times New Roman"/>
          <w:sz w:val="24"/>
          <w:szCs w:val="24"/>
        </w:rPr>
        <w:t>Facial swelling that is of a life</w:t>
      </w:r>
      <w:r w:rsidR="003559F7">
        <w:rPr>
          <w:rFonts w:ascii="Times New Roman" w:hAnsi="Times New Roman"/>
          <w:sz w:val="24"/>
          <w:szCs w:val="24"/>
        </w:rPr>
        <w:t>-</w:t>
      </w:r>
      <w:r w:rsidRPr="008A3DF0">
        <w:rPr>
          <w:rFonts w:ascii="Times New Roman" w:hAnsi="Times New Roman"/>
          <w:sz w:val="24"/>
          <w:szCs w:val="24"/>
        </w:rPr>
        <w:t xml:space="preserve">threatening nature or is causing </w:t>
      </w:r>
      <w:r w:rsidRPr="008A3DF0">
        <w:rPr>
          <w:rFonts w:ascii="Times New Roman" w:hAnsi="Times New Roman"/>
          <w:spacing w:val="2"/>
          <w:sz w:val="24"/>
          <w:szCs w:val="24"/>
        </w:rPr>
        <w:t xml:space="preserve">facial deformity; </w:t>
      </w:r>
    </w:p>
    <w:p w14:paraId="74986333" w14:textId="77777777" w:rsidR="006A3D67" w:rsidRPr="008A3DF0" w:rsidRDefault="006A3D67" w:rsidP="008A3DF0">
      <w:pPr>
        <w:pStyle w:val="NoSpacing"/>
        <w:numPr>
          <w:ilvl w:val="0"/>
          <w:numId w:val="26"/>
        </w:numPr>
        <w:jc w:val="both"/>
        <w:rPr>
          <w:rFonts w:ascii="Times New Roman" w:hAnsi="Times New Roman"/>
          <w:spacing w:val="-4"/>
          <w:sz w:val="24"/>
          <w:szCs w:val="24"/>
        </w:rPr>
      </w:pPr>
      <w:r w:rsidRPr="008A3DF0">
        <w:rPr>
          <w:rFonts w:ascii="Times New Roman" w:hAnsi="Times New Roman"/>
          <w:spacing w:val="2"/>
          <w:sz w:val="24"/>
          <w:szCs w:val="24"/>
        </w:rPr>
        <w:t xml:space="preserve">Fracture of the mandible, maxilla, or zygomatic arch; </w:t>
      </w:r>
    </w:p>
    <w:p w14:paraId="15228DE9" w14:textId="77777777" w:rsidR="006A3D67" w:rsidRPr="008A3DF0" w:rsidRDefault="006A3D67" w:rsidP="008A3DF0">
      <w:pPr>
        <w:pStyle w:val="NoSpacing"/>
        <w:numPr>
          <w:ilvl w:val="0"/>
          <w:numId w:val="26"/>
        </w:numPr>
        <w:jc w:val="both"/>
        <w:rPr>
          <w:rFonts w:ascii="Times New Roman" w:hAnsi="Times New Roman"/>
          <w:spacing w:val="-4"/>
          <w:sz w:val="24"/>
          <w:szCs w:val="24"/>
        </w:rPr>
      </w:pPr>
      <w:r w:rsidRPr="008A3DF0">
        <w:rPr>
          <w:rFonts w:ascii="Times New Roman" w:hAnsi="Times New Roman"/>
          <w:spacing w:val="2"/>
          <w:sz w:val="24"/>
          <w:szCs w:val="24"/>
        </w:rPr>
        <w:t xml:space="preserve">Avulsed </w:t>
      </w:r>
      <w:r w:rsidRPr="008A3DF0">
        <w:rPr>
          <w:rFonts w:ascii="Times New Roman" w:hAnsi="Times New Roman"/>
          <w:spacing w:val="-2"/>
          <w:sz w:val="24"/>
          <w:szCs w:val="24"/>
        </w:rPr>
        <w:t xml:space="preserve">dentition – an extremely painful condition that is non-responsive to the implementation </w:t>
      </w:r>
      <w:r w:rsidRPr="008A3DF0">
        <w:rPr>
          <w:rFonts w:ascii="Times New Roman" w:hAnsi="Times New Roman"/>
          <w:sz w:val="24"/>
          <w:szCs w:val="24"/>
        </w:rPr>
        <w:t xml:space="preserve">of dental treatment guidelines; </w:t>
      </w:r>
    </w:p>
    <w:p w14:paraId="69AACE94" w14:textId="77777777" w:rsidR="006A3D67" w:rsidRPr="008A3DF0" w:rsidRDefault="006A3D67" w:rsidP="008A3DF0">
      <w:pPr>
        <w:pStyle w:val="NoSpacing"/>
        <w:numPr>
          <w:ilvl w:val="0"/>
          <w:numId w:val="26"/>
        </w:numPr>
        <w:jc w:val="both"/>
        <w:rPr>
          <w:rFonts w:ascii="Times New Roman" w:hAnsi="Times New Roman"/>
          <w:spacing w:val="-4"/>
          <w:sz w:val="24"/>
          <w:szCs w:val="24"/>
        </w:rPr>
      </w:pPr>
      <w:r w:rsidRPr="008A3DF0">
        <w:rPr>
          <w:rFonts w:ascii="Times New Roman" w:hAnsi="Times New Roman"/>
          <w:sz w:val="24"/>
          <w:szCs w:val="24"/>
        </w:rPr>
        <w:t xml:space="preserve">Intraoral lacerations that require suturing to include the </w:t>
      </w:r>
      <w:r w:rsidRPr="008A3DF0">
        <w:rPr>
          <w:rFonts w:ascii="Times New Roman" w:hAnsi="Times New Roman"/>
          <w:spacing w:val="-2"/>
          <w:sz w:val="24"/>
          <w:szCs w:val="24"/>
        </w:rPr>
        <w:t xml:space="preserve">vermilion border of the lips. </w:t>
      </w:r>
    </w:p>
    <w:p w14:paraId="58C3E0AD" w14:textId="77777777" w:rsidR="00251A11" w:rsidRPr="008A3DF0" w:rsidRDefault="00251A11" w:rsidP="008A3DF0">
      <w:pPr>
        <w:pStyle w:val="NoSpacing"/>
        <w:ind w:left="720"/>
        <w:jc w:val="both"/>
        <w:rPr>
          <w:rFonts w:ascii="Times New Roman" w:hAnsi="Times New Roman"/>
          <w:spacing w:val="-4"/>
          <w:sz w:val="24"/>
          <w:szCs w:val="24"/>
        </w:rPr>
      </w:pPr>
    </w:p>
    <w:p w14:paraId="6D8F2FAD" w14:textId="3309BE06"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Minimally, the Vendor shall ensure that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with an emergency dental need are triaged immediately by trained health care staff. The</w:t>
      </w:r>
      <w:r w:rsidR="00984A16" w:rsidRPr="008A3DF0">
        <w:rPr>
          <w:rFonts w:ascii="Times New Roman" w:hAnsi="Times New Roman"/>
          <w:sz w:val="24"/>
          <w:szCs w:val="24"/>
        </w:rPr>
        <w:t xml:space="preserve"> </w:t>
      </w:r>
      <w:r w:rsidR="00DE1420" w:rsidRPr="008A3DF0">
        <w:rPr>
          <w:rFonts w:ascii="Times New Roman" w:hAnsi="Times New Roman"/>
          <w:sz w:val="24"/>
          <w:szCs w:val="24"/>
        </w:rPr>
        <w:t>on-call</w:t>
      </w:r>
      <w:r w:rsidRPr="008A3DF0">
        <w:rPr>
          <w:rFonts w:ascii="Times New Roman" w:hAnsi="Times New Roman"/>
          <w:sz w:val="24"/>
          <w:szCs w:val="24"/>
        </w:rPr>
        <w:t xml:space="preserve"> Dentist shall be notified for orders and medications if needed. The</w:t>
      </w:r>
      <w:r w:rsidR="001703E3" w:rsidRPr="008A3DF0">
        <w:rPr>
          <w:rFonts w:ascii="Times New Roman" w:hAnsi="Times New Roman"/>
          <w:sz w:val="24"/>
          <w:szCs w:val="24"/>
        </w:rPr>
        <w:t xml:space="preserv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shall be seen by </w:t>
      </w:r>
      <w:r w:rsidR="00DE1420" w:rsidRPr="008A3DF0">
        <w:rPr>
          <w:rFonts w:ascii="Times New Roman" w:hAnsi="Times New Roman"/>
          <w:sz w:val="24"/>
          <w:szCs w:val="24"/>
        </w:rPr>
        <w:t xml:space="preserve">the </w:t>
      </w:r>
      <w:r w:rsidRPr="008A3DF0">
        <w:rPr>
          <w:rFonts w:ascii="Times New Roman" w:hAnsi="Times New Roman"/>
          <w:sz w:val="24"/>
          <w:szCs w:val="24"/>
        </w:rPr>
        <w:t>Dentist on</w:t>
      </w:r>
      <w:r w:rsidR="00DE1420" w:rsidRPr="008A3DF0">
        <w:rPr>
          <w:rFonts w:ascii="Times New Roman" w:hAnsi="Times New Roman"/>
          <w:sz w:val="24"/>
          <w:szCs w:val="24"/>
        </w:rPr>
        <w:t xml:space="preserve"> the</w:t>
      </w:r>
      <w:r w:rsidRPr="008A3DF0">
        <w:rPr>
          <w:rFonts w:ascii="Times New Roman" w:hAnsi="Times New Roman"/>
          <w:sz w:val="24"/>
          <w:szCs w:val="24"/>
        </w:rPr>
        <w:t xml:space="preserve"> first available working day. If </w:t>
      </w:r>
      <w:r w:rsidR="008853B4">
        <w:rPr>
          <w:rFonts w:ascii="Times New Roman" w:hAnsi="Times New Roman"/>
          <w:sz w:val="24"/>
          <w:szCs w:val="24"/>
        </w:rPr>
        <w:t xml:space="preserve">the </w:t>
      </w:r>
      <w:r w:rsidRPr="008A3DF0">
        <w:rPr>
          <w:rFonts w:ascii="Times New Roman" w:hAnsi="Times New Roman"/>
          <w:sz w:val="24"/>
          <w:szCs w:val="24"/>
        </w:rPr>
        <w:t xml:space="preserve">emergency is deemed to be too severe, the Vendor shall contact the facility and have the </w:t>
      </w:r>
      <w:r w:rsidR="458A68A4" w:rsidRPr="008A3DF0">
        <w:rPr>
          <w:rFonts w:ascii="Times New Roman" w:hAnsi="Times New Roman"/>
          <w:sz w:val="24"/>
          <w:szCs w:val="24"/>
        </w:rPr>
        <w:t>incarcerated individual</w:t>
      </w:r>
      <w:r w:rsidRPr="008A3DF0">
        <w:rPr>
          <w:rFonts w:ascii="Times New Roman" w:hAnsi="Times New Roman"/>
          <w:sz w:val="24"/>
          <w:szCs w:val="24"/>
        </w:rPr>
        <w:t xml:space="preserve"> transported to the emergency room when necessary.</w:t>
      </w:r>
    </w:p>
    <w:p w14:paraId="2924F018" w14:textId="77777777" w:rsidR="006A3D67" w:rsidRPr="008A3DF0" w:rsidRDefault="006A3D67" w:rsidP="008A3DF0">
      <w:pPr>
        <w:rPr>
          <w:rFonts w:ascii="Times New Roman" w:hAnsi="Times New Roman"/>
          <w:sz w:val="24"/>
          <w:szCs w:val="24"/>
        </w:rPr>
      </w:pPr>
    </w:p>
    <w:p w14:paraId="091B8018" w14:textId="20F30E77"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 shall provide ongoing, routine care</w:t>
      </w:r>
      <w:r w:rsidR="00032144" w:rsidRPr="008A3DF0">
        <w:rPr>
          <w:rFonts w:ascii="Times New Roman" w:hAnsi="Times New Roman"/>
          <w:sz w:val="24"/>
          <w:szCs w:val="24"/>
        </w:rPr>
        <w:t>,</w:t>
      </w:r>
      <w:r w:rsidRPr="008A3DF0">
        <w:rPr>
          <w:rFonts w:ascii="Times New Roman" w:hAnsi="Times New Roman"/>
          <w:sz w:val="24"/>
          <w:szCs w:val="24"/>
        </w:rPr>
        <w:t xml:space="preserve"> defined as conditions that require treatment to restore the form and function of </w:t>
      </w:r>
      <w:r w:rsidR="007C53BF" w:rsidRPr="008A3DF0">
        <w:rPr>
          <w:rFonts w:ascii="Times New Roman" w:hAnsi="Times New Roman"/>
          <w:sz w:val="24"/>
          <w:szCs w:val="24"/>
        </w:rPr>
        <w:t>the patient’s</w:t>
      </w:r>
      <w:r w:rsidRPr="008A3DF0">
        <w:rPr>
          <w:rFonts w:ascii="Times New Roman" w:hAnsi="Times New Roman"/>
          <w:sz w:val="24"/>
          <w:szCs w:val="24"/>
        </w:rPr>
        <w:t xml:space="preserve"> oral tissues and are not solely elective or cosmetic in nature such as caries</w:t>
      </w:r>
      <w:r w:rsidR="00032144" w:rsidRPr="008A3DF0">
        <w:rPr>
          <w:rFonts w:ascii="Times New Roman" w:hAnsi="Times New Roman"/>
          <w:sz w:val="24"/>
          <w:szCs w:val="24"/>
        </w:rPr>
        <w:t>,</w:t>
      </w:r>
      <w:r w:rsidRPr="008A3DF0">
        <w:rPr>
          <w:rFonts w:ascii="Times New Roman" w:hAnsi="Times New Roman"/>
          <w:sz w:val="24"/>
          <w:szCs w:val="24"/>
        </w:rPr>
        <w:t xml:space="preserve"> chronic periodontal conditions</w:t>
      </w:r>
      <w:r w:rsidR="00032144" w:rsidRPr="008A3DF0">
        <w:rPr>
          <w:rFonts w:ascii="Times New Roman" w:hAnsi="Times New Roman"/>
          <w:sz w:val="24"/>
          <w:szCs w:val="24"/>
        </w:rPr>
        <w:t>,</w:t>
      </w:r>
      <w:r w:rsidRPr="008A3DF0">
        <w:rPr>
          <w:rFonts w:ascii="Times New Roman" w:hAnsi="Times New Roman"/>
          <w:sz w:val="24"/>
          <w:szCs w:val="24"/>
        </w:rPr>
        <w:t xml:space="preserve"> non-restorable teeth</w:t>
      </w:r>
      <w:r w:rsidR="00032144" w:rsidRPr="008A3DF0">
        <w:rPr>
          <w:rFonts w:ascii="Times New Roman" w:hAnsi="Times New Roman"/>
          <w:sz w:val="24"/>
          <w:szCs w:val="24"/>
        </w:rPr>
        <w:t>,</w:t>
      </w:r>
      <w:r w:rsidRPr="008A3DF0">
        <w:rPr>
          <w:rFonts w:ascii="Times New Roman" w:hAnsi="Times New Roman"/>
          <w:sz w:val="24"/>
          <w:szCs w:val="24"/>
        </w:rPr>
        <w:t xml:space="preserve"> edentulous and partially edentulous patients requiring replacement</w:t>
      </w:r>
      <w:r w:rsidR="00032144" w:rsidRPr="008A3DF0">
        <w:rPr>
          <w:rFonts w:ascii="Times New Roman" w:hAnsi="Times New Roman"/>
          <w:sz w:val="24"/>
          <w:szCs w:val="24"/>
        </w:rPr>
        <w:t>,</w:t>
      </w:r>
      <w:r w:rsidRPr="008A3DF0">
        <w:rPr>
          <w:rFonts w:ascii="Times New Roman" w:hAnsi="Times New Roman"/>
          <w:sz w:val="24"/>
          <w:szCs w:val="24"/>
        </w:rPr>
        <w:t xml:space="preserve"> presence of temporary, sedative, or intermediate restorations</w:t>
      </w:r>
      <w:r w:rsidR="00032144" w:rsidRPr="008A3DF0">
        <w:rPr>
          <w:rFonts w:ascii="Times New Roman" w:hAnsi="Times New Roman"/>
          <w:sz w:val="24"/>
          <w:szCs w:val="24"/>
        </w:rPr>
        <w:t>,</w:t>
      </w:r>
      <w:r w:rsidRPr="008A3DF0">
        <w:rPr>
          <w:rFonts w:ascii="Times New Roman" w:hAnsi="Times New Roman"/>
          <w:sz w:val="24"/>
          <w:szCs w:val="24"/>
        </w:rPr>
        <w:t xml:space="preserve"> broken or nonfunctional prosthetic appliance, if </w:t>
      </w:r>
      <w:r w:rsidR="003559F7">
        <w:rPr>
          <w:rFonts w:ascii="Times New Roman" w:hAnsi="Times New Roman"/>
          <w:sz w:val="24"/>
          <w:szCs w:val="24"/>
        </w:rPr>
        <w:t>the patient</w:t>
      </w:r>
      <w:r w:rsidRPr="008A3DF0">
        <w:rPr>
          <w:rFonts w:ascii="Times New Roman" w:hAnsi="Times New Roman"/>
          <w:sz w:val="24"/>
          <w:szCs w:val="24"/>
        </w:rPr>
        <w:t xml:space="preserve"> qualifies</w:t>
      </w:r>
      <w:r w:rsidR="00032144" w:rsidRPr="008A3DF0">
        <w:rPr>
          <w:rFonts w:ascii="Times New Roman" w:hAnsi="Times New Roman"/>
          <w:sz w:val="24"/>
          <w:szCs w:val="24"/>
        </w:rPr>
        <w:t>,</w:t>
      </w:r>
      <w:r w:rsidRPr="008A3DF0">
        <w:rPr>
          <w:rFonts w:ascii="Times New Roman" w:hAnsi="Times New Roman"/>
          <w:sz w:val="24"/>
          <w:szCs w:val="24"/>
        </w:rPr>
        <w:t xml:space="preserve"> TMJ disorders</w:t>
      </w:r>
      <w:r w:rsidR="00032144" w:rsidRPr="008A3DF0">
        <w:rPr>
          <w:rFonts w:ascii="Times New Roman" w:hAnsi="Times New Roman"/>
          <w:sz w:val="24"/>
          <w:szCs w:val="24"/>
        </w:rPr>
        <w:t>,</w:t>
      </w:r>
      <w:r w:rsidRPr="008A3DF0">
        <w:rPr>
          <w:rFonts w:ascii="Times New Roman" w:hAnsi="Times New Roman"/>
          <w:sz w:val="24"/>
          <w:szCs w:val="24"/>
        </w:rPr>
        <w:t xml:space="preserve"> periodic examination</w:t>
      </w:r>
      <w:r w:rsidR="00032144" w:rsidRPr="008A3DF0">
        <w:rPr>
          <w:rFonts w:ascii="Times New Roman" w:hAnsi="Times New Roman"/>
          <w:sz w:val="24"/>
          <w:szCs w:val="24"/>
        </w:rPr>
        <w:t>,</w:t>
      </w:r>
      <w:r w:rsidRPr="008A3DF0">
        <w:rPr>
          <w:rFonts w:ascii="Times New Roman" w:hAnsi="Times New Roman"/>
          <w:sz w:val="24"/>
          <w:szCs w:val="24"/>
        </w:rPr>
        <w:t xml:space="preserve"> gingival recession or root sensitivity</w:t>
      </w:r>
      <w:r w:rsidR="00032144" w:rsidRPr="008A3DF0">
        <w:rPr>
          <w:rFonts w:ascii="Times New Roman" w:hAnsi="Times New Roman"/>
          <w:sz w:val="24"/>
          <w:szCs w:val="24"/>
        </w:rPr>
        <w:t>,</w:t>
      </w:r>
      <w:r w:rsidRPr="008A3DF0">
        <w:rPr>
          <w:rFonts w:ascii="Times New Roman" w:hAnsi="Times New Roman"/>
          <w:sz w:val="24"/>
          <w:szCs w:val="24"/>
        </w:rPr>
        <w:t xml:space="preserve"> and routine dental prophylaxis. The Vendor shall ensure compliance with IDOC dental exempt conditions, which are those conditions that do not fall in the above categories and are not provided by the Department</w:t>
      </w:r>
      <w:r w:rsidR="00032144" w:rsidRPr="008A3DF0">
        <w:rPr>
          <w:rFonts w:ascii="Times New Roman" w:hAnsi="Times New Roman"/>
          <w:sz w:val="24"/>
          <w:szCs w:val="24"/>
        </w:rPr>
        <w:t>, such as</w:t>
      </w:r>
      <w:r w:rsidRPr="008A3DF0">
        <w:rPr>
          <w:rFonts w:ascii="Times New Roman" w:hAnsi="Times New Roman"/>
          <w:sz w:val="24"/>
          <w:szCs w:val="24"/>
        </w:rPr>
        <w:t>: fixed prosthodontics (crown and bridge)</w:t>
      </w:r>
      <w:r w:rsidR="00032144" w:rsidRPr="008A3DF0">
        <w:rPr>
          <w:rFonts w:ascii="Times New Roman" w:hAnsi="Times New Roman"/>
          <w:sz w:val="24"/>
          <w:szCs w:val="24"/>
        </w:rPr>
        <w:t>,</w:t>
      </w:r>
      <w:r w:rsidRPr="008A3DF0">
        <w:rPr>
          <w:rFonts w:ascii="Times New Roman" w:hAnsi="Times New Roman"/>
          <w:sz w:val="24"/>
          <w:szCs w:val="24"/>
        </w:rPr>
        <w:t xml:space="preserve"> orthodontics</w:t>
      </w:r>
      <w:r w:rsidR="00032144" w:rsidRPr="008A3DF0">
        <w:rPr>
          <w:rFonts w:ascii="Times New Roman" w:hAnsi="Times New Roman"/>
          <w:sz w:val="24"/>
          <w:szCs w:val="24"/>
        </w:rPr>
        <w:t>,</w:t>
      </w:r>
      <w:r w:rsidRPr="008A3DF0">
        <w:rPr>
          <w:rFonts w:ascii="Times New Roman" w:hAnsi="Times New Roman"/>
          <w:sz w:val="24"/>
          <w:szCs w:val="24"/>
        </w:rPr>
        <w:t xml:space="preserve"> removal of asymptomatic third molars or </w:t>
      </w:r>
      <w:r w:rsidRPr="008A3DF0">
        <w:rPr>
          <w:rFonts w:ascii="Times New Roman" w:hAnsi="Times New Roman"/>
          <w:sz w:val="24"/>
          <w:szCs w:val="24"/>
        </w:rPr>
        <w:lastRenderedPageBreak/>
        <w:t>impactions without pathology</w:t>
      </w:r>
      <w:r w:rsidR="00032144" w:rsidRPr="008A3DF0">
        <w:rPr>
          <w:rFonts w:ascii="Times New Roman" w:hAnsi="Times New Roman"/>
          <w:sz w:val="24"/>
          <w:szCs w:val="24"/>
        </w:rPr>
        <w:t>,</w:t>
      </w:r>
      <w:r w:rsidRPr="008A3DF0">
        <w:rPr>
          <w:rFonts w:ascii="Times New Roman" w:hAnsi="Times New Roman"/>
          <w:sz w:val="24"/>
          <w:szCs w:val="24"/>
        </w:rPr>
        <w:t xml:space="preserve"> treatment of discolorations, stains, cosmetic defects</w:t>
      </w:r>
      <w:r w:rsidR="00032144" w:rsidRPr="008A3DF0">
        <w:rPr>
          <w:rFonts w:ascii="Times New Roman" w:hAnsi="Times New Roman"/>
          <w:sz w:val="24"/>
          <w:szCs w:val="24"/>
        </w:rPr>
        <w:t>,</w:t>
      </w:r>
      <w:r w:rsidRPr="008A3DF0">
        <w:rPr>
          <w:rFonts w:ascii="Times New Roman" w:hAnsi="Times New Roman"/>
          <w:sz w:val="24"/>
          <w:szCs w:val="24"/>
        </w:rPr>
        <w:t xml:space="preserve"> ridge augmentations, vestibular extensions/implants</w:t>
      </w:r>
      <w:r w:rsidR="00DD21BB" w:rsidRPr="008A3DF0">
        <w:rPr>
          <w:rFonts w:ascii="Times New Roman" w:hAnsi="Times New Roman"/>
          <w:sz w:val="24"/>
          <w:szCs w:val="24"/>
        </w:rPr>
        <w:t xml:space="preserve"> in the absence of clinical necessity</w:t>
      </w:r>
      <w:r w:rsidRPr="008A3DF0">
        <w:rPr>
          <w:rFonts w:ascii="Times New Roman" w:hAnsi="Times New Roman"/>
          <w:sz w:val="24"/>
          <w:szCs w:val="24"/>
        </w:rPr>
        <w:t xml:space="preserve"> as directed in HCSD </w:t>
      </w:r>
      <w:r w:rsidR="004961AE" w:rsidRPr="008A3DF0">
        <w:rPr>
          <w:rFonts w:ascii="Times New Roman" w:hAnsi="Times New Roman"/>
          <w:spacing w:val="-4"/>
          <w:sz w:val="24"/>
          <w:szCs w:val="24"/>
        </w:rPr>
        <w:t>6.01A/Y</w:t>
      </w:r>
      <w:r w:rsidR="00DB2098" w:rsidRPr="008A3DF0">
        <w:rPr>
          <w:rFonts w:ascii="Times New Roman" w:hAnsi="Times New Roman"/>
          <w:sz w:val="24"/>
          <w:szCs w:val="24"/>
        </w:rPr>
        <w:t xml:space="preserve"> </w:t>
      </w:r>
      <w:r w:rsidRPr="008A3DF0">
        <w:rPr>
          <w:rFonts w:ascii="Times New Roman" w:hAnsi="Times New Roman"/>
          <w:sz w:val="24"/>
          <w:szCs w:val="24"/>
        </w:rPr>
        <w:t>and IDOC policy.</w:t>
      </w:r>
    </w:p>
    <w:p w14:paraId="7F0DD51C" w14:textId="77777777" w:rsidR="006A3D67" w:rsidRPr="008A3DF0" w:rsidRDefault="006A3D67" w:rsidP="008A3DF0">
      <w:pPr>
        <w:pStyle w:val="Normal2"/>
        <w:ind w:left="0" w:firstLine="0"/>
        <w:rPr>
          <w:spacing w:val="-4"/>
          <w:highlight w:val="cyan"/>
        </w:rPr>
      </w:pPr>
      <w:r w:rsidRPr="008A3DF0">
        <w:t xml:space="preserve">The Vendor shall be responsible for arranging necessary dental services not </w:t>
      </w:r>
      <w:r w:rsidRPr="008A3DF0">
        <w:rPr>
          <w:spacing w:val="-2"/>
        </w:rPr>
        <w:t xml:space="preserve">available within the IDOC at on-site and off-site </w:t>
      </w:r>
      <w:r w:rsidRPr="008A3DF0">
        <w:t xml:space="preserve">community provider facilities and specialty clinics. </w:t>
      </w:r>
    </w:p>
    <w:p w14:paraId="50B57C72" w14:textId="36D836A2" w:rsidR="006A3D67" w:rsidRPr="008A3DF0" w:rsidRDefault="006A3D67" w:rsidP="008A3DF0">
      <w:pPr>
        <w:pStyle w:val="Normal2"/>
        <w:ind w:left="0" w:firstLine="0"/>
        <w:rPr>
          <w:spacing w:val="-2"/>
        </w:rPr>
      </w:pPr>
      <w:r w:rsidRPr="008A3DF0">
        <w:rPr>
          <w:spacing w:val="-14"/>
        </w:rPr>
        <w:t>The</w:t>
      </w:r>
      <w:r w:rsidRPr="008A3DF0">
        <w:t xml:space="preserve"> Vendor shall schedule and coordinate with IDOC facilities so that </w:t>
      </w:r>
      <w:r w:rsidRPr="008A3DF0">
        <w:rPr>
          <w:spacing w:val="-3"/>
        </w:rPr>
        <w:t xml:space="preserve">transportation requirements with the IDOC for </w:t>
      </w:r>
      <w:r w:rsidR="4E6DF9A8" w:rsidRPr="008A3DF0">
        <w:rPr>
          <w:spacing w:val="-2"/>
        </w:rPr>
        <w:t>incarcerated individuals</w:t>
      </w:r>
      <w:r w:rsidRPr="008A3DF0">
        <w:rPr>
          <w:spacing w:val="-2"/>
        </w:rPr>
        <w:t xml:space="preserve"> requiring off-site dental care can be met (i.e.</w:t>
      </w:r>
      <w:r w:rsidR="003559F7">
        <w:rPr>
          <w:spacing w:val="-2"/>
        </w:rPr>
        <w:t>,</w:t>
      </w:r>
      <w:r w:rsidRPr="008A3DF0">
        <w:rPr>
          <w:spacing w:val="-2"/>
        </w:rPr>
        <w:t xml:space="preserve"> staff needed to transport, where the appointment is</w:t>
      </w:r>
      <w:r w:rsidR="004C5139">
        <w:rPr>
          <w:spacing w:val="-2"/>
        </w:rPr>
        <w:t>,</w:t>
      </w:r>
      <w:r w:rsidRPr="008A3DF0">
        <w:rPr>
          <w:spacing w:val="-2"/>
        </w:rPr>
        <w:t xml:space="preserve"> and how long if indicated it will last).</w:t>
      </w:r>
    </w:p>
    <w:p w14:paraId="5D740332" w14:textId="3B16CF21"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Oral surgery services must be provided when indicated.</w:t>
      </w:r>
      <w:r w:rsidR="00924390">
        <w:rPr>
          <w:rFonts w:ascii="Times New Roman" w:hAnsi="Times New Roman"/>
          <w:sz w:val="24"/>
          <w:szCs w:val="24"/>
        </w:rPr>
        <w:t xml:space="preserve"> </w:t>
      </w:r>
      <w:r w:rsidRPr="008A3DF0">
        <w:rPr>
          <w:rFonts w:ascii="Times New Roman" w:hAnsi="Times New Roman"/>
          <w:sz w:val="24"/>
          <w:szCs w:val="24"/>
        </w:rPr>
        <w:t xml:space="preserve">Currently, the management of some jaw fractures is done </w:t>
      </w:r>
      <w:r w:rsidR="003559F7">
        <w:rPr>
          <w:rFonts w:ascii="Times New Roman" w:hAnsi="Times New Roman"/>
          <w:sz w:val="24"/>
          <w:szCs w:val="24"/>
        </w:rPr>
        <w:t>on-site</w:t>
      </w:r>
      <w:r w:rsidRPr="008A3DF0">
        <w:rPr>
          <w:rFonts w:ascii="Times New Roman" w:hAnsi="Times New Roman"/>
          <w:sz w:val="24"/>
          <w:szCs w:val="24"/>
        </w:rPr>
        <w:t xml:space="preserve"> through an oral surgeon subcontractor. IDOC would like to continue treating jaw fractures </w:t>
      </w:r>
      <w:r w:rsidR="009209F4">
        <w:rPr>
          <w:rFonts w:ascii="Times New Roman" w:hAnsi="Times New Roman"/>
          <w:sz w:val="24"/>
          <w:szCs w:val="24"/>
        </w:rPr>
        <w:t>on-site</w:t>
      </w:r>
      <w:r w:rsidR="00DD21BB" w:rsidRPr="008A3DF0">
        <w:rPr>
          <w:rFonts w:ascii="Times New Roman" w:hAnsi="Times New Roman"/>
          <w:sz w:val="24"/>
          <w:szCs w:val="24"/>
        </w:rPr>
        <w:t xml:space="preserve"> when clinically indicated</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 Off-site services for dental specialty care shall be subject to the Vendor’s prior utilization management/prior approval process. Considerations of responsibility for emergency care shall apply to dental care as described above under</w:t>
      </w:r>
      <w:r w:rsidR="00732FB2" w:rsidRPr="008A3DF0">
        <w:rPr>
          <w:rFonts w:ascii="Times New Roman" w:hAnsi="Times New Roman"/>
          <w:sz w:val="24"/>
          <w:szCs w:val="24"/>
        </w:rPr>
        <w:t xml:space="preserve"> section 2.4.17</w:t>
      </w:r>
      <w:r w:rsidR="008F0CA3">
        <w:rPr>
          <w:rFonts w:ascii="Times New Roman" w:hAnsi="Times New Roman"/>
          <w:sz w:val="24"/>
          <w:szCs w:val="24"/>
        </w:rPr>
        <w:t>,</w:t>
      </w:r>
      <w:r w:rsidRPr="008A3DF0">
        <w:rPr>
          <w:rFonts w:ascii="Times New Roman" w:hAnsi="Times New Roman"/>
          <w:sz w:val="24"/>
          <w:szCs w:val="24"/>
        </w:rPr>
        <w:t xml:space="preserve"> “Emergency Service</w:t>
      </w:r>
      <w:r w:rsidR="00732FB2" w:rsidRPr="008A3DF0">
        <w:rPr>
          <w:rFonts w:ascii="Times New Roman" w:hAnsi="Times New Roman"/>
          <w:sz w:val="24"/>
          <w:szCs w:val="24"/>
        </w:rPr>
        <w:t>s.</w:t>
      </w:r>
      <w:r w:rsidR="008F0CA3">
        <w:rPr>
          <w:rFonts w:ascii="Times New Roman" w:hAnsi="Times New Roman"/>
          <w:sz w:val="24"/>
          <w:szCs w:val="24"/>
        </w:rPr>
        <w:t>”</w:t>
      </w:r>
    </w:p>
    <w:p w14:paraId="46AB7094" w14:textId="77777777" w:rsidR="006A3D67" w:rsidRPr="008A3DF0" w:rsidRDefault="006A3D67" w:rsidP="008A3DF0">
      <w:pPr>
        <w:rPr>
          <w:rFonts w:ascii="Times New Roman" w:hAnsi="Times New Roman"/>
          <w:sz w:val="24"/>
          <w:szCs w:val="24"/>
        </w:rPr>
      </w:pPr>
    </w:p>
    <w:p w14:paraId="3A0AA852" w14:textId="1CC5287B"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Vendor is expected to provide routine dental services within 6 weeks of receipt of </w:t>
      </w:r>
      <w:r w:rsidR="007A71A5" w:rsidRPr="008A3DF0">
        <w:rPr>
          <w:rFonts w:ascii="Times New Roman" w:hAnsi="Times New Roman"/>
          <w:sz w:val="24"/>
          <w:szCs w:val="24"/>
        </w:rPr>
        <w:t>the incarcerated</w:t>
      </w:r>
      <w:r w:rsidR="0D16409B" w:rsidRPr="008A3DF0">
        <w:rPr>
          <w:rFonts w:ascii="Times New Roman" w:hAnsi="Times New Roman"/>
          <w:sz w:val="24"/>
          <w:szCs w:val="24"/>
        </w:rPr>
        <w:t xml:space="preserve"> individual’s</w:t>
      </w:r>
      <w:r w:rsidRPr="008A3DF0">
        <w:rPr>
          <w:rFonts w:ascii="Times New Roman" w:hAnsi="Times New Roman"/>
          <w:sz w:val="24"/>
          <w:szCs w:val="24"/>
        </w:rPr>
        <w:t xml:space="preserve"> HCRF.</w:t>
      </w:r>
      <w:r w:rsidR="00924390">
        <w:rPr>
          <w:rFonts w:ascii="Times New Roman" w:hAnsi="Times New Roman"/>
          <w:sz w:val="24"/>
          <w:szCs w:val="24"/>
        </w:rPr>
        <w:t xml:space="preserve"> </w:t>
      </w:r>
      <w:r w:rsidRPr="008A3DF0">
        <w:rPr>
          <w:rFonts w:ascii="Times New Roman" w:hAnsi="Times New Roman"/>
          <w:sz w:val="24"/>
          <w:szCs w:val="24"/>
        </w:rPr>
        <w:t xml:space="preserve">Urgent care dental services including but not limited to bleeding, acute pain, swelling, trauma, or infection shall be provided within 48 hours of </w:t>
      </w:r>
      <w:r w:rsidR="006533FE" w:rsidRPr="008A3DF0">
        <w:rPr>
          <w:rFonts w:ascii="Times New Roman" w:hAnsi="Times New Roman"/>
          <w:sz w:val="24"/>
          <w:szCs w:val="24"/>
        </w:rPr>
        <w:t>the incarcerated</w:t>
      </w:r>
      <w:r w:rsidR="401F62EE" w:rsidRPr="008A3DF0">
        <w:rPr>
          <w:rFonts w:ascii="Times New Roman" w:hAnsi="Times New Roman"/>
          <w:sz w:val="24"/>
          <w:szCs w:val="24"/>
        </w:rPr>
        <w:t xml:space="preserve"> individual’s </w:t>
      </w:r>
      <w:r w:rsidRPr="008A3DF0">
        <w:rPr>
          <w:rFonts w:ascii="Times New Roman" w:hAnsi="Times New Roman"/>
          <w:sz w:val="24"/>
          <w:szCs w:val="24"/>
        </w:rPr>
        <w:t>request.</w:t>
      </w:r>
      <w:r w:rsidR="00924390">
        <w:rPr>
          <w:rFonts w:ascii="Times New Roman" w:hAnsi="Times New Roman"/>
          <w:sz w:val="24"/>
          <w:szCs w:val="24"/>
        </w:rPr>
        <w:t xml:space="preserve"> </w:t>
      </w:r>
      <w:r w:rsidRPr="008A3DF0">
        <w:rPr>
          <w:rFonts w:ascii="Times New Roman" w:hAnsi="Times New Roman"/>
          <w:sz w:val="24"/>
          <w:szCs w:val="24"/>
        </w:rPr>
        <w:t xml:space="preserve">When the dentist is not </w:t>
      </w:r>
      <w:r w:rsidR="003559F7">
        <w:rPr>
          <w:rFonts w:ascii="Times New Roman" w:hAnsi="Times New Roman"/>
          <w:sz w:val="24"/>
          <w:szCs w:val="24"/>
        </w:rPr>
        <w:t>on-site</w:t>
      </w:r>
      <w:r w:rsidRPr="008A3DF0">
        <w:rPr>
          <w:rFonts w:ascii="Times New Roman" w:hAnsi="Times New Roman"/>
          <w:sz w:val="24"/>
          <w:szCs w:val="24"/>
        </w:rPr>
        <w:t xml:space="preserve">, a trained nurse will evaluate </w:t>
      </w:r>
      <w:r w:rsidR="007A71A5" w:rsidRPr="008A3DF0">
        <w:rPr>
          <w:rFonts w:ascii="Times New Roman" w:hAnsi="Times New Roman"/>
          <w:sz w:val="24"/>
          <w:szCs w:val="24"/>
        </w:rPr>
        <w:t>the incarcerated</w:t>
      </w:r>
      <w:r w:rsidR="2B64A4C5" w:rsidRPr="008A3DF0">
        <w:rPr>
          <w:rFonts w:ascii="Times New Roman" w:hAnsi="Times New Roman"/>
          <w:sz w:val="24"/>
          <w:szCs w:val="24"/>
        </w:rPr>
        <w:t xml:space="preserve"> individual</w:t>
      </w:r>
      <w:r w:rsidRPr="008A3DF0">
        <w:rPr>
          <w:rFonts w:ascii="Times New Roman" w:hAnsi="Times New Roman"/>
          <w:sz w:val="24"/>
          <w:szCs w:val="24"/>
        </w:rPr>
        <w:t xml:space="preserve"> and contact the dentist on call for treatment orders.</w:t>
      </w:r>
    </w:p>
    <w:p w14:paraId="45E8215D" w14:textId="77777777" w:rsidR="006A3D67" w:rsidRPr="008A3DF0" w:rsidRDefault="006A3D67" w:rsidP="008A3DF0">
      <w:pPr>
        <w:autoSpaceDE w:val="0"/>
        <w:autoSpaceDN w:val="0"/>
        <w:adjustRightInd w:val="0"/>
        <w:rPr>
          <w:rFonts w:ascii="Times New Roman" w:hAnsi="Times New Roman"/>
          <w:sz w:val="24"/>
          <w:szCs w:val="24"/>
        </w:rPr>
      </w:pPr>
    </w:p>
    <w:p w14:paraId="7554C2E0" w14:textId="10460B08" w:rsidR="006A3D67" w:rsidRPr="008A3DF0" w:rsidRDefault="4E6DF9A8"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Incarcerated individuals</w:t>
      </w:r>
      <w:r w:rsidR="006A3D67" w:rsidRPr="008A3DF0">
        <w:rPr>
          <w:rFonts w:ascii="Times New Roman" w:hAnsi="Times New Roman"/>
          <w:sz w:val="24"/>
          <w:szCs w:val="24"/>
        </w:rPr>
        <w:t xml:space="preserve"> with HIV infection</w:t>
      </w:r>
      <w:r w:rsidR="008853B4">
        <w:rPr>
          <w:rFonts w:ascii="Times New Roman" w:hAnsi="Times New Roman"/>
          <w:sz w:val="24"/>
          <w:szCs w:val="24"/>
        </w:rPr>
        <w:t>,</w:t>
      </w:r>
      <w:r w:rsidR="006A3D67" w:rsidRPr="008A3DF0">
        <w:rPr>
          <w:rFonts w:ascii="Times New Roman" w:hAnsi="Times New Roman"/>
          <w:sz w:val="24"/>
          <w:szCs w:val="24"/>
        </w:rPr>
        <w:t xml:space="preserve"> diabetes</w:t>
      </w:r>
      <w:r w:rsidR="008853B4">
        <w:rPr>
          <w:rFonts w:ascii="Times New Roman" w:hAnsi="Times New Roman"/>
          <w:sz w:val="24"/>
          <w:szCs w:val="24"/>
        </w:rPr>
        <w:t>,</w:t>
      </w:r>
      <w:r w:rsidR="006A3D67" w:rsidRPr="008A3DF0">
        <w:rPr>
          <w:rFonts w:ascii="Times New Roman" w:hAnsi="Times New Roman"/>
          <w:sz w:val="24"/>
          <w:szCs w:val="24"/>
        </w:rPr>
        <w:t xml:space="preserve"> and</w:t>
      </w:r>
      <w:r w:rsidR="008853B4">
        <w:rPr>
          <w:rFonts w:ascii="Times New Roman" w:hAnsi="Times New Roman"/>
          <w:sz w:val="24"/>
          <w:szCs w:val="24"/>
        </w:rPr>
        <w:t>/or</w:t>
      </w:r>
      <w:r w:rsidR="006A3D67" w:rsidRPr="008A3DF0">
        <w:rPr>
          <w:rFonts w:ascii="Times New Roman" w:hAnsi="Times New Roman"/>
          <w:sz w:val="24"/>
          <w:szCs w:val="24"/>
        </w:rPr>
        <w:t xml:space="preserve"> those on medication known to cause gingival hyperplasia (e.g.</w:t>
      </w:r>
      <w:r w:rsidR="008853B4">
        <w:rPr>
          <w:rFonts w:ascii="Times New Roman" w:hAnsi="Times New Roman"/>
          <w:sz w:val="24"/>
          <w:szCs w:val="24"/>
        </w:rPr>
        <w:t>,</w:t>
      </w:r>
      <w:r w:rsidR="006A3D67" w:rsidRPr="008A3DF0">
        <w:rPr>
          <w:rFonts w:ascii="Times New Roman" w:hAnsi="Times New Roman"/>
          <w:sz w:val="24"/>
          <w:szCs w:val="24"/>
        </w:rPr>
        <w:t xml:space="preserve"> Dilantin) will be screened annually by the dentist.</w:t>
      </w:r>
      <w:r w:rsidR="00924390">
        <w:rPr>
          <w:rFonts w:ascii="Times New Roman" w:hAnsi="Times New Roman"/>
          <w:sz w:val="24"/>
          <w:szCs w:val="24"/>
        </w:rPr>
        <w:t xml:space="preserve"> </w:t>
      </w:r>
    </w:p>
    <w:p w14:paraId="4FC50043" w14:textId="77777777" w:rsidR="006A3D67" w:rsidRPr="008A3DF0" w:rsidRDefault="006A3D67" w:rsidP="008A3DF0">
      <w:pPr>
        <w:autoSpaceDE w:val="0"/>
        <w:autoSpaceDN w:val="0"/>
        <w:adjustRightInd w:val="0"/>
        <w:rPr>
          <w:rFonts w:ascii="Times New Roman" w:hAnsi="Times New Roman"/>
          <w:sz w:val="24"/>
          <w:szCs w:val="24"/>
        </w:rPr>
      </w:pPr>
    </w:p>
    <w:p w14:paraId="53A7F1F7" w14:textId="258D91ED"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Vendor shall employ one dental assistant for each clinical dentist as deemed necessary by the IDOC </w:t>
      </w:r>
      <w:r w:rsidR="003A4BED" w:rsidRPr="008A3DF0">
        <w:rPr>
          <w:rFonts w:ascii="Times New Roman" w:hAnsi="Times New Roman"/>
          <w:sz w:val="24"/>
          <w:szCs w:val="24"/>
        </w:rPr>
        <w:t xml:space="preserve">Executive Director of Physical </w:t>
      </w:r>
      <w:r w:rsidRPr="008A3DF0">
        <w:rPr>
          <w:rFonts w:ascii="Times New Roman" w:hAnsi="Times New Roman"/>
          <w:sz w:val="24"/>
          <w:szCs w:val="24"/>
        </w:rPr>
        <w:t>Health.</w:t>
      </w:r>
    </w:p>
    <w:p w14:paraId="6CFA7296" w14:textId="77777777" w:rsidR="006A3D67" w:rsidRPr="008A3DF0" w:rsidRDefault="006A3D67" w:rsidP="008A3DF0">
      <w:pPr>
        <w:autoSpaceDE w:val="0"/>
        <w:autoSpaceDN w:val="0"/>
        <w:adjustRightInd w:val="0"/>
        <w:rPr>
          <w:rFonts w:ascii="Times New Roman" w:hAnsi="Times New Roman"/>
          <w:sz w:val="24"/>
          <w:szCs w:val="24"/>
        </w:rPr>
      </w:pPr>
    </w:p>
    <w:p w14:paraId="5F0AC6DF" w14:textId="49A4BD31" w:rsidR="00932AC7" w:rsidRPr="008A3DF0" w:rsidRDefault="00B45AD5" w:rsidP="008A3DF0">
      <w:pPr>
        <w:rPr>
          <w:rFonts w:ascii="Times New Roman" w:hAnsi="Times New Roman"/>
          <w:sz w:val="24"/>
          <w:szCs w:val="24"/>
          <w:u w:val="single"/>
        </w:rPr>
      </w:pPr>
      <w:r w:rsidRPr="008A3DF0">
        <w:rPr>
          <w:rFonts w:ascii="Times New Roman" w:hAnsi="Times New Roman"/>
          <w:sz w:val="24"/>
          <w:szCs w:val="24"/>
          <w:u w:val="single"/>
        </w:rPr>
        <w:t xml:space="preserve">Upon notice from the IDOC, the Vendor shall credit the IDOC </w:t>
      </w:r>
      <w:r w:rsidR="006C3F84" w:rsidRPr="006F1E42">
        <w:rPr>
          <w:rFonts w:ascii="Times New Roman" w:hAnsi="Times New Roman"/>
          <w:sz w:val="24"/>
          <w:szCs w:val="24"/>
          <w:u w:val="single"/>
        </w:rPr>
        <w:t>$15,000</w:t>
      </w:r>
      <w:r w:rsidRPr="006F1E42">
        <w:rPr>
          <w:rFonts w:ascii="Times New Roman" w:hAnsi="Times New Roman"/>
          <w:sz w:val="24"/>
          <w:szCs w:val="24"/>
          <w:u w:val="single"/>
        </w:rPr>
        <w:t xml:space="preserve"> </w:t>
      </w:r>
      <w:r w:rsidRPr="008A3DF0">
        <w:rPr>
          <w:rFonts w:ascii="Times New Roman" w:hAnsi="Times New Roman"/>
          <w:sz w:val="24"/>
          <w:szCs w:val="24"/>
          <w:u w:val="single"/>
        </w:rPr>
        <w:t xml:space="preserve">for every facility that has a backlog for dental care of more than </w:t>
      </w:r>
      <w:r w:rsidR="00DD21BB" w:rsidRPr="008A3DF0">
        <w:rPr>
          <w:rFonts w:ascii="Times New Roman" w:hAnsi="Times New Roman"/>
          <w:sz w:val="24"/>
          <w:szCs w:val="24"/>
          <w:u w:val="single"/>
        </w:rPr>
        <w:t>twenty-</w:t>
      </w:r>
      <w:r w:rsidR="367F24F4" w:rsidRPr="008A3DF0">
        <w:rPr>
          <w:rFonts w:ascii="Times New Roman" w:hAnsi="Times New Roman"/>
          <w:sz w:val="24"/>
          <w:szCs w:val="24"/>
          <w:u w:val="single"/>
        </w:rPr>
        <w:t>five (</w:t>
      </w:r>
      <w:r w:rsidR="00DD21BB" w:rsidRPr="008A3DF0">
        <w:rPr>
          <w:rFonts w:ascii="Times New Roman" w:hAnsi="Times New Roman"/>
          <w:sz w:val="24"/>
          <w:szCs w:val="24"/>
          <w:u w:val="single"/>
        </w:rPr>
        <w:t>2</w:t>
      </w:r>
      <w:r w:rsidR="367F24F4" w:rsidRPr="008A3DF0">
        <w:rPr>
          <w:rFonts w:ascii="Times New Roman" w:hAnsi="Times New Roman"/>
          <w:sz w:val="24"/>
          <w:szCs w:val="24"/>
          <w:u w:val="single"/>
        </w:rPr>
        <w:t>5)</w:t>
      </w:r>
      <w:r w:rsidR="006533FE" w:rsidRPr="008A3DF0">
        <w:rPr>
          <w:rFonts w:ascii="Times New Roman" w:hAnsi="Times New Roman"/>
          <w:sz w:val="24"/>
          <w:szCs w:val="24"/>
          <w:u w:val="single"/>
        </w:rPr>
        <w:t xml:space="preserve"> </w:t>
      </w:r>
      <w:r w:rsidR="4E6DF9A8" w:rsidRPr="008A3DF0">
        <w:rPr>
          <w:rFonts w:ascii="Times New Roman" w:hAnsi="Times New Roman"/>
          <w:sz w:val="24"/>
          <w:szCs w:val="24"/>
          <w:u w:val="single"/>
        </w:rPr>
        <w:t>incarcerated individuals</w:t>
      </w:r>
      <w:r w:rsidRPr="008A3DF0">
        <w:rPr>
          <w:rFonts w:ascii="Times New Roman" w:hAnsi="Times New Roman"/>
          <w:sz w:val="24"/>
          <w:szCs w:val="24"/>
          <w:u w:val="single"/>
        </w:rPr>
        <w:t xml:space="preserve"> at the end of a week during the contract term.</w:t>
      </w:r>
      <w:r w:rsidR="00140C43" w:rsidRPr="0023683F">
        <w:rPr>
          <w:rFonts w:ascii="Times New Roman" w:hAnsi="Times New Roman"/>
          <w:sz w:val="24"/>
          <w:szCs w:val="24"/>
          <w:u w:val="single"/>
        </w:rPr>
        <w:t xml:space="preserve"> The credit shall be $15,000 if the facility is an intake facility.</w:t>
      </w:r>
      <w:r w:rsidRPr="0023683F">
        <w:rPr>
          <w:rFonts w:ascii="Times New Roman" w:hAnsi="Times New Roman"/>
          <w:sz w:val="24"/>
          <w:szCs w:val="24"/>
          <w:u w:val="single"/>
        </w:rPr>
        <w:t xml:space="preserve"> </w:t>
      </w:r>
      <w:r w:rsidRPr="008A3DF0">
        <w:rPr>
          <w:rFonts w:ascii="Times New Roman" w:hAnsi="Times New Roman"/>
          <w:sz w:val="24"/>
          <w:szCs w:val="24"/>
          <w:u w:val="single"/>
        </w:rPr>
        <w:t>This credit is to reimburse the IDOC for additional action, oversight, and review expended by the IDOC in dealing administratively with such backlogs.</w:t>
      </w:r>
      <w:r w:rsidR="00932AC7" w:rsidRPr="008A3DF0">
        <w:rPr>
          <w:rFonts w:ascii="Times New Roman" w:hAnsi="Times New Roman"/>
          <w:sz w:val="24"/>
          <w:szCs w:val="24"/>
          <w:u w:val="single"/>
        </w:rPr>
        <w:t xml:space="preserve"> This reimbursement shall be paid as a credit on the next invoice due the IDOC after notification.</w:t>
      </w:r>
      <w:r w:rsidR="00924390">
        <w:rPr>
          <w:rFonts w:ascii="Times New Roman" w:hAnsi="Times New Roman"/>
          <w:sz w:val="24"/>
          <w:szCs w:val="24"/>
          <w:u w:val="single"/>
        </w:rPr>
        <w:t xml:space="preserve"> </w:t>
      </w:r>
    </w:p>
    <w:p w14:paraId="4F448A27" w14:textId="77777777" w:rsidR="00FD2ADA" w:rsidRPr="008A3DF0" w:rsidRDefault="00FD2ADA" w:rsidP="008A3DF0">
      <w:pPr>
        <w:rPr>
          <w:rFonts w:ascii="Times New Roman" w:hAnsi="Times New Roman"/>
          <w:sz w:val="24"/>
          <w:szCs w:val="24"/>
          <w:u w:val="single"/>
        </w:rPr>
      </w:pPr>
    </w:p>
    <w:p w14:paraId="1374ECBD" w14:textId="0D33C36E" w:rsidR="00FD2ADA" w:rsidRPr="008A3DF0" w:rsidRDefault="00FD2ADA" w:rsidP="008A3DF0">
      <w:pPr>
        <w:rPr>
          <w:rFonts w:ascii="Times New Roman" w:hAnsi="Times New Roman"/>
          <w:strike/>
          <w:sz w:val="24"/>
          <w:szCs w:val="24"/>
          <w:u w:val="single"/>
        </w:rPr>
      </w:pPr>
      <w:r w:rsidRPr="008A3DF0">
        <w:rPr>
          <w:rFonts w:ascii="Times New Roman" w:hAnsi="Times New Roman"/>
          <w:sz w:val="24"/>
          <w:szCs w:val="24"/>
          <w:u w:val="single"/>
        </w:rPr>
        <w:t>It is expected that the Vendor will address reported deficiencies within the next reporting period, so that each performance measure receives a passing score of 90% or higher.</w:t>
      </w:r>
      <w:r w:rsidR="00924390">
        <w:rPr>
          <w:rFonts w:ascii="Times New Roman" w:hAnsi="Times New Roman"/>
          <w:sz w:val="24"/>
          <w:szCs w:val="24"/>
          <w:u w:val="single"/>
        </w:rPr>
        <w:t xml:space="preserve"> </w:t>
      </w:r>
    </w:p>
    <w:p w14:paraId="3B7C45E2" w14:textId="77777777" w:rsidR="00B45AD5" w:rsidRPr="008A3DF0" w:rsidRDefault="00B45AD5" w:rsidP="008A3DF0">
      <w:pPr>
        <w:autoSpaceDE w:val="0"/>
        <w:autoSpaceDN w:val="0"/>
        <w:adjustRightInd w:val="0"/>
        <w:rPr>
          <w:rFonts w:ascii="Times New Roman" w:hAnsi="Times New Roman"/>
          <w:sz w:val="24"/>
          <w:szCs w:val="24"/>
          <w:u w:val="single"/>
        </w:rPr>
      </w:pPr>
    </w:p>
    <w:p w14:paraId="2991C605" w14:textId="5E1B6807"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58667C44"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75053865" w14:textId="77777777" w:rsidTr="006A3D67">
        <w:trPr>
          <w:trHeight w:val="593"/>
        </w:trPr>
        <w:tc>
          <w:tcPr>
            <w:tcW w:w="9576" w:type="dxa"/>
            <w:shd w:val="clear" w:color="auto" w:fill="FFFFCC"/>
          </w:tcPr>
          <w:p w14:paraId="6EBA1D5C" w14:textId="77777777" w:rsidR="006A3D67" w:rsidRPr="008A3DF0" w:rsidRDefault="006A3D67" w:rsidP="008A3DF0">
            <w:pPr>
              <w:autoSpaceDE w:val="0"/>
              <w:autoSpaceDN w:val="0"/>
              <w:adjustRightInd w:val="0"/>
              <w:rPr>
                <w:rFonts w:ascii="Times New Roman" w:hAnsi="Times New Roman"/>
                <w:sz w:val="24"/>
                <w:szCs w:val="24"/>
              </w:rPr>
            </w:pPr>
          </w:p>
        </w:tc>
      </w:tr>
    </w:tbl>
    <w:p w14:paraId="64518322" w14:textId="375C2E7B" w:rsidR="006A3D67" w:rsidRPr="008A3DF0" w:rsidRDefault="00924390" w:rsidP="008A3DF0">
      <w:pPr>
        <w:autoSpaceDE w:val="0"/>
        <w:autoSpaceDN w:val="0"/>
        <w:adjustRightInd w:val="0"/>
        <w:rPr>
          <w:rFonts w:ascii="Times New Roman" w:hAnsi="Times New Roman"/>
          <w:sz w:val="24"/>
          <w:szCs w:val="24"/>
        </w:rPr>
      </w:pPr>
      <w:r>
        <w:rPr>
          <w:rFonts w:ascii="Times New Roman" w:hAnsi="Times New Roman"/>
          <w:sz w:val="24"/>
          <w:szCs w:val="24"/>
        </w:rPr>
        <w:t xml:space="preserve"> </w:t>
      </w:r>
    </w:p>
    <w:p w14:paraId="4DA87B85" w14:textId="00B47F65" w:rsidR="006A3D67" w:rsidRPr="004E04F6" w:rsidRDefault="00B93501" w:rsidP="004E04F6">
      <w:pPr>
        <w:widowControl w:val="0"/>
        <w:autoSpaceDE w:val="0"/>
        <w:autoSpaceDN w:val="0"/>
        <w:adjustRightInd w:val="0"/>
        <w:rPr>
          <w:rFonts w:ascii="Times New Roman" w:hAnsi="Times New Roman"/>
          <w:b/>
          <w:sz w:val="24"/>
          <w:szCs w:val="24"/>
        </w:rPr>
      </w:pPr>
      <w:r>
        <w:rPr>
          <w:rFonts w:ascii="Times New Roman" w:hAnsi="Times New Roman"/>
          <w:b/>
          <w:bCs/>
          <w:sz w:val="24"/>
          <w:szCs w:val="24"/>
        </w:rPr>
        <w:t xml:space="preserve">2.4.19 </w:t>
      </w:r>
      <w:r w:rsidR="006A3D67" w:rsidRPr="004E04F6">
        <w:rPr>
          <w:rFonts w:ascii="Times New Roman" w:hAnsi="Times New Roman"/>
          <w:b/>
          <w:bCs/>
          <w:sz w:val="24"/>
          <w:szCs w:val="24"/>
        </w:rPr>
        <w:t>Infection Control</w:t>
      </w:r>
      <w:r w:rsidR="008D1219" w:rsidRPr="004E04F6">
        <w:rPr>
          <w:rFonts w:ascii="Times New Roman" w:hAnsi="Times New Roman"/>
          <w:b/>
          <w:bCs/>
          <w:sz w:val="24"/>
          <w:szCs w:val="24"/>
        </w:rPr>
        <w:t xml:space="preserve"> </w:t>
      </w:r>
    </w:p>
    <w:p w14:paraId="270C53E0" w14:textId="77777777" w:rsidR="00DD21BB" w:rsidRPr="008A3DF0" w:rsidRDefault="00DD21BB" w:rsidP="008A3DF0">
      <w:pPr>
        <w:pStyle w:val="ListParagraph"/>
        <w:widowControl w:val="0"/>
        <w:autoSpaceDE w:val="0"/>
        <w:autoSpaceDN w:val="0"/>
        <w:adjustRightInd w:val="0"/>
        <w:ind w:left="0"/>
        <w:rPr>
          <w:rFonts w:ascii="Times New Roman" w:hAnsi="Times New Roman"/>
          <w:b/>
          <w:sz w:val="24"/>
          <w:szCs w:val="24"/>
        </w:rPr>
      </w:pPr>
    </w:p>
    <w:p w14:paraId="53976A44" w14:textId="3DEEC5D0" w:rsidR="006A3D67" w:rsidRPr="008A3DF0" w:rsidRDefault="006A3D67" w:rsidP="008A3DF0">
      <w:pPr>
        <w:autoSpaceDE w:val="0"/>
        <w:autoSpaceDN w:val="0"/>
        <w:adjustRightInd w:val="0"/>
        <w:rPr>
          <w:rFonts w:ascii="Times New Roman" w:hAnsi="Times New Roman"/>
          <w:spacing w:val="-3"/>
          <w:kern w:val="18"/>
          <w:sz w:val="24"/>
          <w:szCs w:val="24"/>
          <w:lang w:eastAsia="ja-JP"/>
        </w:rPr>
      </w:pPr>
      <w:r w:rsidRPr="008A3DF0">
        <w:rPr>
          <w:rFonts w:ascii="Times New Roman" w:hAnsi="Times New Roman"/>
          <w:sz w:val="24"/>
          <w:szCs w:val="24"/>
        </w:rPr>
        <w:t>The Vendor shall implement an infection control program, which includes concurrent surveillance of patients and staff, preventive services,</w:t>
      </w:r>
      <w:r w:rsidR="0A31ACFA" w:rsidRPr="008A3DF0">
        <w:rPr>
          <w:rFonts w:ascii="Times New Roman" w:hAnsi="Times New Roman"/>
          <w:sz w:val="24"/>
          <w:szCs w:val="24"/>
        </w:rPr>
        <w:t xml:space="preserve"> vaccinations,</w:t>
      </w:r>
      <w:r w:rsidRPr="008A3DF0">
        <w:rPr>
          <w:rFonts w:ascii="Times New Roman" w:hAnsi="Times New Roman"/>
          <w:sz w:val="24"/>
          <w:szCs w:val="24"/>
        </w:rPr>
        <w:t xml:space="preserve"> treatment</w:t>
      </w:r>
      <w:r w:rsidR="008F0CA3">
        <w:rPr>
          <w:rFonts w:ascii="Times New Roman" w:hAnsi="Times New Roman"/>
          <w:sz w:val="24"/>
          <w:szCs w:val="24"/>
        </w:rPr>
        <w:t>,</w:t>
      </w:r>
      <w:r w:rsidRPr="008A3DF0">
        <w:rPr>
          <w:rFonts w:ascii="Times New Roman" w:hAnsi="Times New Roman"/>
          <w:sz w:val="24"/>
          <w:szCs w:val="24"/>
        </w:rPr>
        <w:t xml:space="preserve"> reporting of infectious diseases</w:t>
      </w:r>
      <w:r w:rsidR="0057503F" w:rsidRPr="008A3DF0">
        <w:rPr>
          <w:rFonts w:ascii="Times New Roman" w:hAnsi="Times New Roman"/>
          <w:sz w:val="24"/>
          <w:szCs w:val="24"/>
        </w:rPr>
        <w:t>,</w:t>
      </w:r>
      <w:r w:rsidRPr="008A3DF0">
        <w:rPr>
          <w:rFonts w:ascii="Times New Roman" w:hAnsi="Times New Roman"/>
          <w:sz w:val="24"/>
          <w:szCs w:val="24"/>
        </w:rPr>
        <w:t xml:space="preserve"> and staff training in accordance with local and state laws. The program shall be in compliance with CDC guidelines, OSHA regulations, </w:t>
      </w:r>
      <w:r w:rsidRPr="008A3DF0">
        <w:rPr>
          <w:rFonts w:ascii="Times New Roman" w:hAnsi="Times New Roman"/>
          <w:kern w:val="18"/>
          <w:sz w:val="24"/>
          <w:szCs w:val="24"/>
          <w:lang w:eastAsia="ja-JP"/>
        </w:rPr>
        <w:t>the Indiana Department of Health</w:t>
      </w:r>
      <w:r w:rsidR="00DD21BB" w:rsidRPr="008A3DF0">
        <w:rPr>
          <w:rFonts w:ascii="Times New Roman" w:hAnsi="Times New Roman"/>
          <w:kern w:val="18"/>
          <w:sz w:val="24"/>
          <w:szCs w:val="24"/>
          <w:lang w:eastAsia="ja-JP"/>
        </w:rPr>
        <w:t xml:space="preserve"> (IDOH)</w:t>
      </w:r>
      <w:r w:rsidRPr="008A3DF0">
        <w:rPr>
          <w:rFonts w:ascii="Times New Roman" w:hAnsi="Times New Roman"/>
          <w:kern w:val="18"/>
          <w:sz w:val="24"/>
          <w:szCs w:val="24"/>
          <w:lang w:eastAsia="ja-JP"/>
        </w:rPr>
        <w:t xml:space="preserve"> regulations</w:t>
      </w:r>
      <w:r w:rsidR="0057503F" w:rsidRPr="008A3DF0">
        <w:rPr>
          <w:rFonts w:ascii="Times New Roman" w:hAnsi="Times New Roman"/>
          <w:kern w:val="18"/>
          <w:sz w:val="24"/>
          <w:szCs w:val="24"/>
          <w:lang w:eastAsia="ja-JP"/>
        </w:rPr>
        <w:t>,</w:t>
      </w:r>
      <w:r w:rsidRPr="008A3DF0">
        <w:rPr>
          <w:rFonts w:ascii="Times New Roman" w:hAnsi="Times New Roman"/>
          <w:kern w:val="18"/>
          <w:sz w:val="24"/>
          <w:szCs w:val="24"/>
          <w:lang w:eastAsia="ja-JP"/>
        </w:rPr>
        <w:t xml:space="preserve"> and IDOC </w:t>
      </w:r>
      <w:r w:rsidRPr="008A3DF0">
        <w:rPr>
          <w:rFonts w:ascii="Times New Roman" w:hAnsi="Times New Roman"/>
          <w:spacing w:val="-3"/>
          <w:kern w:val="18"/>
          <w:sz w:val="24"/>
          <w:szCs w:val="24"/>
          <w:lang w:eastAsia="ja-JP"/>
        </w:rPr>
        <w:t>policies and procedures.</w:t>
      </w:r>
    </w:p>
    <w:p w14:paraId="72D4A172" w14:textId="77777777" w:rsidR="006A3D67" w:rsidRPr="008A3DF0" w:rsidRDefault="006A3D67" w:rsidP="008A3DF0">
      <w:pPr>
        <w:autoSpaceDE w:val="0"/>
        <w:autoSpaceDN w:val="0"/>
        <w:adjustRightInd w:val="0"/>
        <w:rPr>
          <w:rFonts w:ascii="Times New Roman" w:hAnsi="Times New Roman"/>
          <w:spacing w:val="-3"/>
          <w:kern w:val="18"/>
          <w:sz w:val="24"/>
          <w:szCs w:val="24"/>
          <w:lang w:eastAsia="ja-JP"/>
        </w:rPr>
      </w:pPr>
    </w:p>
    <w:p w14:paraId="62427E16" w14:textId="6F1B6214" w:rsidR="006A3D67" w:rsidRPr="008A3DF0" w:rsidRDefault="006A3D67" w:rsidP="008A3DF0">
      <w:pPr>
        <w:rPr>
          <w:rFonts w:ascii="Times New Roman" w:hAnsi="Times New Roman"/>
          <w:kern w:val="18"/>
          <w:sz w:val="24"/>
          <w:szCs w:val="24"/>
          <w:lang w:eastAsia="ja-JP"/>
        </w:rPr>
      </w:pPr>
      <w:r w:rsidRPr="008A3DF0">
        <w:rPr>
          <w:rFonts w:ascii="Times New Roman" w:hAnsi="Times New Roman"/>
          <w:kern w:val="18"/>
          <w:sz w:val="24"/>
          <w:szCs w:val="24"/>
          <w:lang w:eastAsia="ja-JP"/>
        </w:rPr>
        <w:t xml:space="preserve">The Vendor is responsible for all costs of the infection control program. </w:t>
      </w:r>
      <w:r w:rsidRPr="008A3DF0">
        <w:rPr>
          <w:rFonts w:ascii="Times New Roman" w:hAnsi="Times New Roman"/>
          <w:spacing w:val="-3"/>
          <w:kern w:val="18"/>
          <w:sz w:val="24"/>
          <w:szCs w:val="24"/>
          <w:lang w:eastAsia="ja-JP"/>
        </w:rPr>
        <w:t>Responsibility for the infection control program shall be assigned to one staff member, preferably a licensed nurse who will complete and forward all reports of communicable diseases required by the</w:t>
      </w:r>
      <w:r w:rsidR="00DD21BB" w:rsidRPr="008A3DF0">
        <w:rPr>
          <w:rFonts w:ascii="Times New Roman" w:hAnsi="Times New Roman"/>
          <w:spacing w:val="-3"/>
          <w:kern w:val="18"/>
          <w:sz w:val="24"/>
          <w:szCs w:val="24"/>
          <w:lang w:eastAsia="ja-JP"/>
        </w:rPr>
        <w:t xml:space="preserve"> IDOH</w:t>
      </w:r>
      <w:r w:rsidRPr="008A3DF0">
        <w:rPr>
          <w:rFonts w:ascii="Times New Roman" w:hAnsi="Times New Roman"/>
          <w:spacing w:val="-3"/>
          <w:kern w:val="18"/>
          <w:sz w:val="24"/>
          <w:szCs w:val="24"/>
          <w:lang w:eastAsia="ja-JP"/>
        </w:rPr>
        <w:t xml:space="preserve"> </w:t>
      </w:r>
      <w:r w:rsidR="36A0DA58" w:rsidRPr="008A3DF0">
        <w:rPr>
          <w:rFonts w:ascii="Times New Roman" w:hAnsi="Times New Roman"/>
          <w:spacing w:val="-3"/>
          <w:kern w:val="18"/>
          <w:sz w:val="24"/>
          <w:szCs w:val="24"/>
          <w:lang w:eastAsia="ja-JP"/>
        </w:rPr>
        <w:t xml:space="preserve">in accordance with </w:t>
      </w:r>
      <w:r w:rsidRPr="008A3DF0">
        <w:rPr>
          <w:rFonts w:ascii="Times New Roman" w:hAnsi="Times New Roman"/>
          <w:spacing w:val="-3"/>
          <w:kern w:val="18"/>
          <w:sz w:val="24"/>
          <w:szCs w:val="24"/>
          <w:lang w:eastAsia="ja-JP"/>
        </w:rPr>
        <w:t xml:space="preserve">state statutes, maintain statistics required by the IDOC, and </w:t>
      </w:r>
      <w:r w:rsidRPr="008A3DF0">
        <w:rPr>
          <w:rFonts w:ascii="Times New Roman" w:hAnsi="Times New Roman"/>
          <w:kern w:val="18"/>
          <w:sz w:val="24"/>
          <w:szCs w:val="24"/>
          <w:lang w:eastAsia="ja-JP"/>
        </w:rPr>
        <w:t xml:space="preserve">generate the report of the safety and sanitation of the </w:t>
      </w:r>
      <w:r w:rsidR="003559F7">
        <w:rPr>
          <w:rFonts w:ascii="Times New Roman" w:hAnsi="Times New Roman"/>
          <w:kern w:val="18"/>
          <w:sz w:val="24"/>
          <w:szCs w:val="24"/>
          <w:lang w:eastAsia="ja-JP"/>
        </w:rPr>
        <w:t xml:space="preserve">Health Services </w:t>
      </w:r>
      <w:r w:rsidRPr="008A3DF0">
        <w:rPr>
          <w:rFonts w:ascii="Times New Roman" w:hAnsi="Times New Roman"/>
          <w:kern w:val="18"/>
          <w:sz w:val="24"/>
          <w:szCs w:val="24"/>
          <w:lang w:eastAsia="ja-JP"/>
        </w:rPr>
        <w:t>unit each month.</w:t>
      </w:r>
    </w:p>
    <w:p w14:paraId="2BEBEC95" w14:textId="77777777" w:rsidR="006A3D67" w:rsidRPr="008A3DF0" w:rsidRDefault="006A3D67" w:rsidP="008A3DF0">
      <w:pPr>
        <w:rPr>
          <w:rFonts w:ascii="Times New Roman" w:hAnsi="Times New Roman"/>
          <w:kern w:val="18"/>
          <w:sz w:val="24"/>
          <w:szCs w:val="24"/>
          <w:lang w:eastAsia="ja-JP"/>
        </w:rPr>
      </w:pPr>
    </w:p>
    <w:p w14:paraId="14DFDAC3" w14:textId="77777777" w:rsidR="006A3D67" w:rsidRPr="008A3DF0" w:rsidRDefault="006A3D67" w:rsidP="008A3DF0">
      <w:pPr>
        <w:rPr>
          <w:rFonts w:ascii="Times New Roman" w:hAnsi="Times New Roman"/>
          <w:spacing w:val="-3"/>
          <w:kern w:val="18"/>
          <w:sz w:val="24"/>
          <w:szCs w:val="24"/>
          <w:lang w:eastAsia="ja-JP"/>
        </w:rPr>
      </w:pPr>
      <w:r w:rsidRPr="008A3DF0">
        <w:rPr>
          <w:rFonts w:ascii="Times New Roman" w:hAnsi="Times New Roman"/>
          <w:kern w:val="18"/>
          <w:sz w:val="24"/>
          <w:szCs w:val="24"/>
          <w:lang w:eastAsia="ja-JP"/>
        </w:rPr>
        <w:t xml:space="preserve">The Vendor will administer the </w:t>
      </w:r>
      <w:r w:rsidRPr="008A3DF0">
        <w:rPr>
          <w:rFonts w:ascii="Times New Roman" w:hAnsi="Times New Roman"/>
          <w:spacing w:val="-3"/>
          <w:kern w:val="18"/>
          <w:sz w:val="24"/>
          <w:szCs w:val="24"/>
          <w:lang w:eastAsia="ja-JP"/>
        </w:rPr>
        <w:t>Bloodborne Pathogen Control Program which includes:</w:t>
      </w:r>
    </w:p>
    <w:p w14:paraId="6AD81B04" w14:textId="77777777" w:rsidR="006A3D67" w:rsidRPr="008A3DF0" w:rsidRDefault="006A3D67" w:rsidP="008A3DF0">
      <w:pPr>
        <w:rPr>
          <w:rFonts w:ascii="Times New Roman" w:hAnsi="Times New Roman"/>
          <w:spacing w:val="-3"/>
          <w:kern w:val="18"/>
          <w:sz w:val="24"/>
          <w:szCs w:val="24"/>
          <w:lang w:eastAsia="ja-JP"/>
        </w:rPr>
      </w:pPr>
    </w:p>
    <w:p w14:paraId="7F9160C9" w14:textId="3BA87988" w:rsidR="006A3D67" w:rsidRPr="008A3DF0" w:rsidRDefault="0012001F" w:rsidP="008A3DF0">
      <w:pPr>
        <w:pStyle w:val="ListParagraph"/>
        <w:numPr>
          <w:ilvl w:val="0"/>
          <w:numId w:val="17"/>
        </w:numPr>
        <w:rPr>
          <w:rFonts w:ascii="Times New Roman" w:hAnsi="Times New Roman"/>
          <w:spacing w:val="-3"/>
          <w:kern w:val="18"/>
          <w:sz w:val="24"/>
          <w:szCs w:val="24"/>
          <w:lang w:eastAsia="ja-JP"/>
        </w:rPr>
      </w:pPr>
      <w:r w:rsidRPr="008A3DF0">
        <w:rPr>
          <w:rFonts w:ascii="Times New Roman" w:hAnsi="Times New Roman"/>
          <w:spacing w:val="-3"/>
          <w:kern w:val="18"/>
          <w:sz w:val="24"/>
          <w:szCs w:val="24"/>
          <w:lang w:eastAsia="ja-JP"/>
        </w:rPr>
        <w:t>T</w:t>
      </w:r>
      <w:r w:rsidR="006A3D67" w:rsidRPr="008A3DF0">
        <w:rPr>
          <w:rFonts w:ascii="Times New Roman" w:hAnsi="Times New Roman"/>
          <w:spacing w:val="-3"/>
          <w:kern w:val="18"/>
          <w:sz w:val="24"/>
          <w:szCs w:val="24"/>
          <w:lang w:eastAsia="ja-JP"/>
        </w:rPr>
        <w:t>he proper methods of handling, storage</w:t>
      </w:r>
      <w:r w:rsidR="0057503F" w:rsidRPr="008A3DF0">
        <w:rPr>
          <w:rFonts w:ascii="Times New Roman" w:hAnsi="Times New Roman"/>
          <w:sz w:val="24"/>
          <w:szCs w:val="24"/>
          <w:lang w:eastAsia="ja-JP"/>
        </w:rPr>
        <w:t>,</w:t>
      </w:r>
      <w:r w:rsidR="006A3D67" w:rsidRPr="008A3DF0">
        <w:rPr>
          <w:rFonts w:ascii="Times New Roman" w:hAnsi="Times New Roman"/>
          <w:spacing w:val="-3"/>
          <w:kern w:val="18"/>
          <w:sz w:val="24"/>
          <w:szCs w:val="24"/>
          <w:lang w:eastAsia="ja-JP"/>
        </w:rPr>
        <w:t xml:space="preserve"> and disposal of biohazardous waste including sharps, needles, syringes</w:t>
      </w:r>
      <w:r w:rsidR="0057503F" w:rsidRPr="008A3DF0">
        <w:rPr>
          <w:rFonts w:ascii="Times New Roman" w:hAnsi="Times New Roman"/>
          <w:sz w:val="24"/>
          <w:szCs w:val="24"/>
          <w:lang w:eastAsia="ja-JP"/>
        </w:rPr>
        <w:t>,</w:t>
      </w:r>
      <w:r w:rsidR="006A3D67" w:rsidRPr="008A3DF0">
        <w:rPr>
          <w:rFonts w:ascii="Times New Roman" w:hAnsi="Times New Roman"/>
          <w:spacing w:val="-3"/>
          <w:kern w:val="18"/>
          <w:sz w:val="24"/>
          <w:szCs w:val="24"/>
          <w:lang w:eastAsia="ja-JP"/>
        </w:rPr>
        <w:t xml:space="preserve"> and other material used in the treatment of </w:t>
      </w:r>
      <w:r w:rsidR="4E6DF9A8" w:rsidRPr="008A3DF0">
        <w:rPr>
          <w:rFonts w:ascii="Times New Roman" w:hAnsi="Times New Roman"/>
          <w:spacing w:val="-3"/>
          <w:kern w:val="18"/>
          <w:sz w:val="24"/>
          <w:szCs w:val="24"/>
          <w:lang w:eastAsia="ja-JP"/>
        </w:rPr>
        <w:t>incarcerated individuals</w:t>
      </w:r>
      <w:r w:rsidR="006A3D67" w:rsidRPr="008A3DF0">
        <w:rPr>
          <w:rFonts w:ascii="Times New Roman" w:hAnsi="Times New Roman"/>
          <w:spacing w:val="-3"/>
          <w:kern w:val="18"/>
          <w:sz w:val="24"/>
          <w:szCs w:val="24"/>
          <w:lang w:eastAsia="ja-JP"/>
        </w:rPr>
        <w:t>.</w:t>
      </w:r>
    </w:p>
    <w:p w14:paraId="073AF470" w14:textId="088E8923" w:rsidR="006A3D67" w:rsidRPr="008A3DF0" w:rsidRDefault="006A3D67" w:rsidP="008A3DF0">
      <w:pPr>
        <w:pStyle w:val="ListParagraph"/>
        <w:numPr>
          <w:ilvl w:val="0"/>
          <w:numId w:val="17"/>
        </w:numPr>
        <w:rPr>
          <w:rFonts w:ascii="Times New Roman" w:hAnsi="Times New Roman"/>
          <w:spacing w:val="-3"/>
          <w:kern w:val="18"/>
          <w:sz w:val="24"/>
          <w:szCs w:val="24"/>
          <w:lang w:eastAsia="ja-JP"/>
        </w:rPr>
      </w:pPr>
      <w:r w:rsidRPr="008A3DF0">
        <w:rPr>
          <w:rFonts w:ascii="Times New Roman" w:hAnsi="Times New Roman"/>
          <w:spacing w:val="-3"/>
          <w:kern w:val="18"/>
          <w:sz w:val="24"/>
          <w:szCs w:val="24"/>
          <w:lang w:eastAsia="ja-JP"/>
        </w:rPr>
        <w:t xml:space="preserve">The provision of Hepatitis B vaccine to all new employees within 10 working days of being </w:t>
      </w:r>
      <w:r w:rsidRPr="008A3DF0">
        <w:rPr>
          <w:rFonts w:ascii="Times New Roman" w:hAnsi="Times New Roman"/>
          <w:sz w:val="24"/>
          <w:szCs w:val="24"/>
        </w:rPr>
        <w:t xml:space="preserve">assigned to a job with direct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contact</w:t>
      </w:r>
      <w:r w:rsidRPr="008A3DF0">
        <w:rPr>
          <w:rFonts w:ascii="Times New Roman" w:hAnsi="Times New Roman"/>
          <w:spacing w:val="-3"/>
          <w:kern w:val="18"/>
          <w:sz w:val="24"/>
          <w:szCs w:val="24"/>
          <w:lang w:eastAsia="ja-JP"/>
        </w:rPr>
        <w:t>.</w:t>
      </w:r>
      <w:r w:rsidR="00924390">
        <w:rPr>
          <w:rFonts w:ascii="Times New Roman" w:hAnsi="Times New Roman"/>
          <w:spacing w:val="-3"/>
          <w:kern w:val="18"/>
          <w:sz w:val="24"/>
          <w:szCs w:val="24"/>
          <w:lang w:eastAsia="ja-JP"/>
        </w:rPr>
        <w:t xml:space="preserve"> </w:t>
      </w:r>
      <w:r w:rsidRPr="008A3DF0">
        <w:rPr>
          <w:rFonts w:ascii="Times New Roman" w:hAnsi="Times New Roman"/>
          <w:sz w:val="24"/>
          <w:szCs w:val="24"/>
        </w:rPr>
        <w:t>The Vendor will pay for Hepatitis B vaccines for IDOC staff.</w:t>
      </w:r>
      <w:r w:rsidR="00924390">
        <w:rPr>
          <w:rFonts w:ascii="Times New Roman" w:hAnsi="Times New Roman"/>
          <w:sz w:val="24"/>
          <w:szCs w:val="24"/>
        </w:rPr>
        <w:t xml:space="preserve"> </w:t>
      </w:r>
      <w:r w:rsidRPr="008A3DF0">
        <w:rPr>
          <w:rFonts w:ascii="Times New Roman" w:hAnsi="Times New Roman"/>
          <w:sz w:val="24"/>
          <w:szCs w:val="24"/>
        </w:rPr>
        <w:t xml:space="preserve">The Vendor will provide Hepatitis B vaccine to other contract staff working in IDOC </w:t>
      </w:r>
      <w:r w:rsidR="00C15DDE" w:rsidRPr="008A3DF0">
        <w:rPr>
          <w:rFonts w:ascii="Times New Roman" w:hAnsi="Times New Roman"/>
          <w:sz w:val="24"/>
          <w:szCs w:val="24"/>
        </w:rPr>
        <w:t>facilities,</w:t>
      </w:r>
      <w:r w:rsidRPr="008A3DF0">
        <w:rPr>
          <w:rFonts w:ascii="Times New Roman" w:hAnsi="Times New Roman"/>
          <w:sz w:val="24"/>
          <w:szCs w:val="24"/>
        </w:rPr>
        <w:t xml:space="preserve"> but the contractor will reimburse the Vendor</w:t>
      </w:r>
      <w:r w:rsidR="0057503F" w:rsidRPr="008A3DF0">
        <w:rPr>
          <w:rFonts w:ascii="Times New Roman" w:hAnsi="Times New Roman"/>
          <w:sz w:val="24"/>
          <w:szCs w:val="24"/>
        </w:rPr>
        <w:t xml:space="preserve"> for</w:t>
      </w:r>
      <w:r w:rsidRPr="008A3DF0">
        <w:rPr>
          <w:rFonts w:ascii="Times New Roman" w:hAnsi="Times New Roman"/>
          <w:sz w:val="24"/>
          <w:szCs w:val="24"/>
        </w:rPr>
        <w:t xml:space="preserve"> the cost of the vaccine.</w:t>
      </w:r>
      <w:r w:rsidR="00924390">
        <w:rPr>
          <w:rFonts w:ascii="Times New Roman" w:hAnsi="Times New Roman"/>
          <w:sz w:val="24"/>
          <w:szCs w:val="24"/>
        </w:rPr>
        <w:t xml:space="preserve"> </w:t>
      </w:r>
      <w:r w:rsidRPr="008A3DF0">
        <w:rPr>
          <w:rFonts w:ascii="Times New Roman" w:hAnsi="Times New Roman"/>
          <w:sz w:val="24"/>
          <w:szCs w:val="24"/>
        </w:rPr>
        <w:t xml:space="preserve">Hepatitis B vaccine will be provided to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assigned to work with potential infectious materials.</w:t>
      </w:r>
      <w:r w:rsidR="00924390">
        <w:rPr>
          <w:rFonts w:ascii="Times New Roman" w:hAnsi="Times New Roman"/>
          <w:sz w:val="24"/>
          <w:szCs w:val="24"/>
        </w:rPr>
        <w:t xml:space="preserve"> </w:t>
      </w:r>
      <w:r w:rsidRPr="008A3DF0">
        <w:rPr>
          <w:rFonts w:ascii="Times New Roman" w:hAnsi="Times New Roman"/>
          <w:sz w:val="24"/>
          <w:szCs w:val="24"/>
        </w:rPr>
        <w:t xml:space="preserve">The Vendor will </w:t>
      </w:r>
      <w:r w:rsidR="00DD21BB" w:rsidRPr="008A3DF0">
        <w:rPr>
          <w:rFonts w:ascii="Times New Roman" w:hAnsi="Times New Roman"/>
          <w:sz w:val="24"/>
          <w:szCs w:val="24"/>
        </w:rPr>
        <w:t>be responsible for the cost of</w:t>
      </w:r>
      <w:r w:rsidRPr="008A3DF0">
        <w:rPr>
          <w:rFonts w:ascii="Times New Roman" w:hAnsi="Times New Roman"/>
          <w:sz w:val="24"/>
          <w:szCs w:val="24"/>
        </w:rPr>
        <w:t xml:space="preserve"> H</w:t>
      </w:r>
      <w:r w:rsidR="00DB2098" w:rsidRPr="008A3DF0">
        <w:rPr>
          <w:rFonts w:ascii="Times New Roman" w:hAnsi="Times New Roman"/>
          <w:sz w:val="24"/>
          <w:szCs w:val="24"/>
        </w:rPr>
        <w:t xml:space="preserve">epatitis </w:t>
      </w:r>
      <w:r w:rsidRPr="008A3DF0">
        <w:rPr>
          <w:rFonts w:ascii="Times New Roman" w:hAnsi="Times New Roman"/>
          <w:sz w:val="24"/>
          <w:szCs w:val="24"/>
        </w:rPr>
        <w:t>B</w:t>
      </w:r>
      <w:r w:rsidR="00DB2098" w:rsidRPr="008A3DF0">
        <w:rPr>
          <w:rFonts w:ascii="Times New Roman" w:hAnsi="Times New Roman"/>
          <w:sz w:val="24"/>
          <w:szCs w:val="24"/>
        </w:rPr>
        <w:t xml:space="preserve"> vaccine</w:t>
      </w:r>
      <w:r w:rsidRPr="008A3DF0">
        <w:rPr>
          <w:rFonts w:ascii="Times New Roman" w:hAnsi="Times New Roman"/>
          <w:sz w:val="24"/>
          <w:szCs w:val="24"/>
        </w:rPr>
        <w:t xml:space="preserve"> provided to </w:t>
      </w:r>
      <w:r w:rsidR="4E6DF9A8" w:rsidRPr="008A3DF0">
        <w:rPr>
          <w:rFonts w:ascii="Times New Roman" w:hAnsi="Times New Roman"/>
          <w:sz w:val="24"/>
          <w:szCs w:val="24"/>
        </w:rPr>
        <w:t>incarcerated individuals</w:t>
      </w:r>
    </w:p>
    <w:p w14:paraId="7BC01213" w14:textId="35ACE93E" w:rsidR="006A3D67" w:rsidRPr="008A3DF0" w:rsidRDefault="0012001F" w:rsidP="008A3DF0">
      <w:pPr>
        <w:pStyle w:val="ListParagraph"/>
        <w:numPr>
          <w:ilvl w:val="0"/>
          <w:numId w:val="17"/>
        </w:numPr>
        <w:rPr>
          <w:rFonts w:ascii="Times New Roman" w:hAnsi="Times New Roman"/>
          <w:spacing w:val="-3"/>
          <w:kern w:val="18"/>
          <w:sz w:val="24"/>
          <w:szCs w:val="24"/>
          <w:lang w:eastAsia="ja-JP"/>
        </w:rPr>
      </w:pPr>
      <w:r w:rsidRPr="008A3DF0">
        <w:rPr>
          <w:rFonts w:ascii="Times New Roman" w:hAnsi="Times New Roman"/>
          <w:sz w:val="24"/>
          <w:szCs w:val="24"/>
        </w:rPr>
        <w:t>T</w:t>
      </w:r>
      <w:r w:rsidR="006A3D67" w:rsidRPr="008A3DF0">
        <w:rPr>
          <w:rFonts w:ascii="Times New Roman" w:hAnsi="Times New Roman"/>
          <w:sz w:val="24"/>
          <w:szCs w:val="24"/>
        </w:rPr>
        <w:t>he provision of personal protection equipment</w:t>
      </w:r>
      <w:r w:rsidR="00DB2098" w:rsidRPr="008A3DF0">
        <w:rPr>
          <w:rFonts w:ascii="Times New Roman" w:hAnsi="Times New Roman"/>
          <w:sz w:val="24"/>
          <w:szCs w:val="24"/>
        </w:rPr>
        <w:t xml:space="preserve"> (PPE)</w:t>
      </w:r>
      <w:r w:rsidR="006A3D67" w:rsidRPr="008A3DF0">
        <w:rPr>
          <w:rFonts w:ascii="Times New Roman" w:hAnsi="Times New Roman"/>
          <w:sz w:val="24"/>
          <w:szCs w:val="24"/>
        </w:rPr>
        <w:t xml:space="preserve"> and devices required for patient care</w:t>
      </w:r>
    </w:p>
    <w:p w14:paraId="1282553F" w14:textId="77777777" w:rsidR="006A3D67" w:rsidRPr="008A3DF0" w:rsidRDefault="006A3D67" w:rsidP="008A3DF0">
      <w:pPr>
        <w:rPr>
          <w:rFonts w:ascii="Times New Roman" w:hAnsi="Times New Roman"/>
          <w:sz w:val="24"/>
          <w:szCs w:val="24"/>
        </w:rPr>
      </w:pPr>
    </w:p>
    <w:p w14:paraId="2D0D0C8F" w14:textId="5E8C728E"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Vendor will ensure that all medical, </w:t>
      </w:r>
      <w:r w:rsidR="00195CC2" w:rsidRPr="008A3DF0">
        <w:rPr>
          <w:rFonts w:ascii="Times New Roman" w:hAnsi="Times New Roman"/>
          <w:sz w:val="24"/>
          <w:szCs w:val="24"/>
        </w:rPr>
        <w:t>dental, laboratory</w:t>
      </w:r>
      <w:r w:rsidRPr="008A3DF0">
        <w:rPr>
          <w:rFonts w:ascii="Times New Roman" w:hAnsi="Times New Roman"/>
          <w:sz w:val="24"/>
          <w:szCs w:val="24"/>
        </w:rPr>
        <w:t xml:space="preserve"> equipment and instruments are properly decontaminated</w:t>
      </w:r>
      <w:r w:rsidR="0057503F" w:rsidRPr="008A3DF0">
        <w:rPr>
          <w:rFonts w:ascii="Times New Roman" w:hAnsi="Times New Roman"/>
          <w:sz w:val="24"/>
          <w:szCs w:val="24"/>
        </w:rPr>
        <w:t>.</w:t>
      </w:r>
    </w:p>
    <w:p w14:paraId="67E411E1" w14:textId="77777777" w:rsidR="006A3D67" w:rsidRPr="008A3DF0" w:rsidRDefault="006A3D67" w:rsidP="008A3DF0">
      <w:pPr>
        <w:autoSpaceDE w:val="0"/>
        <w:autoSpaceDN w:val="0"/>
        <w:adjustRightInd w:val="0"/>
        <w:rPr>
          <w:rFonts w:ascii="Times New Roman" w:hAnsi="Times New Roman"/>
          <w:sz w:val="24"/>
          <w:szCs w:val="24"/>
        </w:rPr>
      </w:pPr>
    </w:p>
    <w:p w14:paraId="338EDE0C" w14:textId="59BBA48E" w:rsidR="006A3D67" w:rsidRPr="0023683F"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The Vendor will adhere to the IDOC’s Tuberculosis (TB) Control Program.</w:t>
      </w:r>
      <w:r w:rsidR="00924390">
        <w:rPr>
          <w:rFonts w:ascii="Times New Roman" w:hAnsi="Times New Roman"/>
          <w:sz w:val="24"/>
          <w:szCs w:val="24"/>
        </w:rPr>
        <w:t xml:space="preserve"> </w:t>
      </w:r>
      <w:r w:rsidR="4E6DF9A8" w:rsidRPr="008A3DF0">
        <w:rPr>
          <w:rFonts w:ascii="Times New Roman" w:hAnsi="Times New Roman"/>
          <w:sz w:val="24"/>
          <w:szCs w:val="24"/>
        </w:rPr>
        <w:t>Incarcerated individuals</w:t>
      </w:r>
      <w:r w:rsidR="0057503F" w:rsidRPr="008A3DF0">
        <w:rPr>
          <w:rFonts w:ascii="Times New Roman" w:hAnsi="Times New Roman"/>
          <w:sz w:val="24"/>
          <w:szCs w:val="24"/>
        </w:rPr>
        <w:t>,</w:t>
      </w:r>
      <w:r w:rsidRPr="008A3DF0">
        <w:rPr>
          <w:rFonts w:ascii="Times New Roman" w:hAnsi="Times New Roman"/>
          <w:sz w:val="24"/>
          <w:szCs w:val="24"/>
        </w:rPr>
        <w:t xml:space="preserve"> all facility IDOC</w:t>
      </w:r>
      <w:r w:rsidR="0057503F" w:rsidRPr="008A3DF0">
        <w:rPr>
          <w:rFonts w:ascii="Times New Roman" w:hAnsi="Times New Roman"/>
          <w:sz w:val="24"/>
          <w:szCs w:val="24"/>
        </w:rPr>
        <w:t xml:space="preserve"> staff,</w:t>
      </w:r>
      <w:r w:rsidRPr="008A3DF0">
        <w:rPr>
          <w:rFonts w:ascii="Times New Roman" w:hAnsi="Times New Roman"/>
          <w:sz w:val="24"/>
          <w:szCs w:val="24"/>
        </w:rPr>
        <w:t xml:space="preserve"> </w:t>
      </w:r>
      <w:r w:rsidR="00C4187F" w:rsidRPr="008A3DF0">
        <w:rPr>
          <w:rFonts w:ascii="Times New Roman" w:hAnsi="Times New Roman"/>
          <w:sz w:val="24"/>
          <w:szCs w:val="24"/>
        </w:rPr>
        <w:t>V</w:t>
      </w:r>
      <w:r w:rsidR="6D642144" w:rsidRPr="008A3DF0">
        <w:rPr>
          <w:rFonts w:ascii="Times New Roman" w:hAnsi="Times New Roman"/>
          <w:sz w:val="24"/>
          <w:szCs w:val="24"/>
        </w:rPr>
        <w:t>endor staff</w:t>
      </w:r>
      <w:r w:rsidRPr="008A3DF0">
        <w:rPr>
          <w:rFonts w:ascii="Times New Roman" w:hAnsi="Times New Roman"/>
          <w:sz w:val="24"/>
          <w:szCs w:val="24"/>
        </w:rPr>
        <w:t xml:space="preserve"> and </w:t>
      </w:r>
      <w:r w:rsidR="00C4187F" w:rsidRPr="008A3DF0">
        <w:rPr>
          <w:rFonts w:ascii="Times New Roman" w:hAnsi="Times New Roman"/>
          <w:sz w:val="24"/>
          <w:szCs w:val="24"/>
        </w:rPr>
        <w:t>P</w:t>
      </w:r>
      <w:r w:rsidRPr="008A3DF0">
        <w:rPr>
          <w:rFonts w:ascii="Times New Roman" w:hAnsi="Times New Roman"/>
          <w:sz w:val="24"/>
          <w:szCs w:val="24"/>
        </w:rPr>
        <w:t>arole staff are to be screened annually for TB.</w:t>
      </w:r>
      <w:r w:rsidR="00924390">
        <w:rPr>
          <w:rFonts w:ascii="Times New Roman" w:hAnsi="Times New Roman"/>
          <w:sz w:val="24"/>
          <w:szCs w:val="24"/>
        </w:rPr>
        <w:t xml:space="preserve"> </w:t>
      </w:r>
      <w:r w:rsidRPr="008A3DF0">
        <w:rPr>
          <w:rFonts w:ascii="Times New Roman" w:hAnsi="Times New Roman"/>
          <w:sz w:val="24"/>
          <w:szCs w:val="24"/>
        </w:rPr>
        <w:t xml:space="preserve">TB skin test (TST) negative </w:t>
      </w:r>
      <w:r w:rsidR="4E6DF9A8" w:rsidRPr="008A3DF0">
        <w:rPr>
          <w:rFonts w:ascii="Times New Roman" w:hAnsi="Times New Roman"/>
          <w:sz w:val="24"/>
          <w:szCs w:val="24"/>
        </w:rPr>
        <w:t>individuals</w:t>
      </w:r>
      <w:r w:rsidRPr="008A3DF0">
        <w:rPr>
          <w:rFonts w:ascii="Times New Roman" w:hAnsi="Times New Roman"/>
          <w:sz w:val="24"/>
          <w:szCs w:val="24"/>
        </w:rPr>
        <w:t xml:space="preserve"> and staff will receive a TST annually.</w:t>
      </w:r>
      <w:r w:rsidR="00924390">
        <w:rPr>
          <w:rFonts w:ascii="Times New Roman" w:hAnsi="Times New Roman"/>
          <w:sz w:val="24"/>
          <w:szCs w:val="24"/>
        </w:rPr>
        <w:t xml:space="preserve">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and staff with a history of a positive TST will receive a symptom screen</w:t>
      </w:r>
      <w:r w:rsidR="005B7DEE">
        <w:rPr>
          <w:rFonts w:ascii="Times New Roman" w:hAnsi="Times New Roman"/>
          <w:sz w:val="24"/>
          <w:szCs w:val="24"/>
        </w:rPr>
        <w:t xml:space="preserve"> </w:t>
      </w:r>
      <w:r w:rsidR="005B7DEE" w:rsidRPr="0023683F">
        <w:rPr>
          <w:rFonts w:ascii="Times New Roman" w:hAnsi="Times New Roman"/>
          <w:sz w:val="24"/>
          <w:szCs w:val="24"/>
        </w:rPr>
        <w:t>and a chest x-ray</w:t>
      </w:r>
      <w:r w:rsidRPr="0023683F">
        <w:rPr>
          <w:rFonts w:ascii="Times New Roman" w:hAnsi="Times New Roman"/>
          <w:sz w:val="24"/>
          <w:szCs w:val="24"/>
        </w:rPr>
        <w:t xml:space="preserve"> once each year.</w:t>
      </w:r>
      <w:r w:rsidR="00924390" w:rsidRPr="0023683F">
        <w:rPr>
          <w:rFonts w:ascii="Times New Roman" w:hAnsi="Times New Roman"/>
          <w:sz w:val="24"/>
          <w:szCs w:val="24"/>
        </w:rPr>
        <w:t xml:space="preserve"> </w:t>
      </w:r>
      <w:r w:rsidRPr="0023683F">
        <w:rPr>
          <w:rFonts w:ascii="Times New Roman" w:hAnsi="Times New Roman"/>
          <w:sz w:val="24"/>
          <w:szCs w:val="24"/>
        </w:rPr>
        <w:t>The Vendor will provide screening for other contract</w:t>
      </w:r>
      <w:r w:rsidR="00C4187F" w:rsidRPr="0023683F">
        <w:rPr>
          <w:rFonts w:ascii="Times New Roman" w:hAnsi="Times New Roman"/>
          <w:sz w:val="24"/>
          <w:szCs w:val="24"/>
        </w:rPr>
        <w:t>ed</w:t>
      </w:r>
      <w:r w:rsidRPr="0023683F">
        <w:rPr>
          <w:rFonts w:ascii="Times New Roman" w:hAnsi="Times New Roman"/>
          <w:sz w:val="24"/>
          <w:szCs w:val="24"/>
        </w:rPr>
        <w:t xml:space="preserve"> staff working in the facility at no charge.</w:t>
      </w:r>
      <w:r w:rsidR="00924390" w:rsidRPr="0023683F">
        <w:rPr>
          <w:rFonts w:ascii="Times New Roman" w:hAnsi="Times New Roman"/>
          <w:sz w:val="24"/>
          <w:szCs w:val="24"/>
        </w:rPr>
        <w:t xml:space="preserve"> </w:t>
      </w:r>
      <w:r w:rsidR="00095209" w:rsidRPr="0023683F">
        <w:rPr>
          <w:rFonts w:ascii="Times New Roman" w:hAnsi="Times New Roman"/>
          <w:sz w:val="24"/>
          <w:szCs w:val="24"/>
        </w:rPr>
        <w:t>The Vendor will FIT test all employees for respirator use. The Vendor will complete FIT test screening paperwork for IDOC staff at no charge.</w:t>
      </w:r>
    </w:p>
    <w:p w14:paraId="0AE94F20" w14:textId="77777777" w:rsidR="006A3D67" w:rsidRPr="008A3DF0" w:rsidRDefault="006A3D67" w:rsidP="008A3DF0">
      <w:pPr>
        <w:autoSpaceDE w:val="0"/>
        <w:autoSpaceDN w:val="0"/>
        <w:adjustRightInd w:val="0"/>
        <w:rPr>
          <w:rFonts w:ascii="Times New Roman" w:hAnsi="Times New Roman"/>
          <w:sz w:val="24"/>
          <w:szCs w:val="24"/>
        </w:rPr>
      </w:pPr>
    </w:p>
    <w:p w14:paraId="338D2D28" w14:textId="31E54CB7"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The Vendor will administer an immunization program based on the recommendations of the Centers for Disease Control</w:t>
      </w:r>
      <w:r w:rsidR="003559F7">
        <w:rPr>
          <w:rFonts w:ascii="Times New Roman" w:hAnsi="Times New Roman"/>
          <w:sz w:val="24"/>
          <w:szCs w:val="24"/>
        </w:rPr>
        <w:t>,</w:t>
      </w:r>
      <w:r w:rsidRPr="008A3DF0">
        <w:rPr>
          <w:rFonts w:ascii="Times New Roman" w:hAnsi="Times New Roman"/>
          <w:sz w:val="24"/>
          <w:szCs w:val="24"/>
        </w:rPr>
        <w:t xml:space="preserve"> Prevention and the </w:t>
      </w:r>
      <w:r w:rsidRPr="008A3DF0">
        <w:rPr>
          <w:rStyle w:val="st1"/>
          <w:rFonts w:ascii="Times New Roman" w:hAnsi="Times New Roman"/>
          <w:color w:val="222222"/>
          <w:sz w:val="24"/>
          <w:szCs w:val="24"/>
        </w:rPr>
        <w:t xml:space="preserve">Advisory Committee on </w:t>
      </w:r>
      <w:r w:rsidRPr="008A3DF0">
        <w:rPr>
          <w:rStyle w:val="st1"/>
          <w:rFonts w:ascii="Times New Roman" w:hAnsi="Times New Roman"/>
          <w:bCs/>
          <w:color w:val="000000"/>
          <w:sz w:val="24"/>
          <w:szCs w:val="24"/>
        </w:rPr>
        <w:t>Immunization</w:t>
      </w:r>
      <w:r w:rsidRPr="008A3DF0">
        <w:rPr>
          <w:rStyle w:val="st1"/>
          <w:rFonts w:ascii="Times New Roman" w:hAnsi="Times New Roman"/>
          <w:color w:val="222222"/>
          <w:sz w:val="24"/>
          <w:szCs w:val="24"/>
        </w:rPr>
        <w:t xml:space="preserve"> Practices (</w:t>
      </w:r>
      <w:r w:rsidRPr="008A3DF0">
        <w:rPr>
          <w:rStyle w:val="st1"/>
          <w:rFonts w:ascii="Times New Roman" w:hAnsi="Times New Roman"/>
          <w:bCs/>
          <w:color w:val="000000"/>
          <w:sz w:val="24"/>
          <w:szCs w:val="24"/>
        </w:rPr>
        <w:t>ACIP</w:t>
      </w:r>
      <w:r w:rsidRPr="008A3DF0">
        <w:rPr>
          <w:rFonts w:ascii="Times New Roman" w:hAnsi="Times New Roman"/>
          <w:sz w:val="24"/>
          <w:szCs w:val="24"/>
        </w:rPr>
        <w:t>)</w:t>
      </w:r>
      <w:r w:rsidR="003559F7">
        <w:rPr>
          <w:rFonts w:ascii="Times New Roman" w:hAnsi="Times New Roman"/>
          <w:sz w:val="24"/>
          <w:szCs w:val="24"/>
        </w:rPr>
        <w:t>,</w:t>
      </w:r>
      <w:r w:rsidRPr="008A3DF0">
        <w:rPr>
          <w:rFonts w:ascii="Times New Roman" w:hAnsi="Times New Roman"/>
          <w:sz w:val="24"/>
          <w:szCs w:val="24"/>
        </w:rPr>
        <w:t xml:space="preserve"> and in accordance with IDOC policy. Influenza vaccine will be provided annually per ACIP protocol and in the event of a national shortage of the vaccine </w:t>
      </w:r>
      <w:r w:rsidR="008853B4">
        <w:rPr>
          <w:rFonts w:ascii="Times New Roman" w:hAnsi="Times New Roman"/>
          <w:sz w:val="24"/>
          <w:szCs w:val="24"/>
        </w:rPr>
        <w:t>t</w:t>
      </w:r>
      <w:r w:rsidRPr="008A3DF0">
        <w:rPr>
          <w:rFonts w:ascii="Times New Roman" w:hAnsi="Times New Roman"/>
          <w:sz w:val="24"/>
          <w:szCs w:val="24"/>
        </w:rPr>
        <w:t xml:space="preserve">he </w:t>
      </w:r>
      <w:r w:rsidR="003559F7">
        <w:rPr>
          <w:rFonts w:ascii="Times New Roman" w:hAnsi="Times New Roman"/>
          <w:sz w:val="24"/>
          <w:szCs w:val="24"/>
        </w:rPr>
        <w:t>V</w:t>
      </w:r>
      <w:r w:rsidRPr="008A3DF0">
        <w:rPr>
          <w:rFonts w:ascii="Times New Roman" w:hAnsi="Times New Roman"/>
          <w:sz w:val="24"/>
          <w:szCs w:val="24"/>
        </w:rPr>
        <w:t xml:space="preserve">endor must consult with the IDOC in order to prioritize </w:t>
      </w:r>
      <w:r w:rsidR="00A86F47" w:rsidRPr="008A3DF0">
        <w:rPr>
          <w:rFonts w:ascii="Times New Roman" w:hAnsi="Times New Roman"/>
          <w:sz w:val="24"/>
          <w:szCs w:val="24"/>
        </w:rPr>
        <w:t>who receives the immunization.</w:t>
      </w:r>
      <w:r w:rsidR="00924390">
        <w:rPr>
          <w:rFonts w:ascii="Times New Roman" w:hAnsi="Times New Roman"/>
          <w:sz w:val="24"/>
          <w:szCs w:val="24"/>
        </w:rPr>
        <w:t xml:space="preserve"> </w:t>
      </w:r>
      <w:r w:rsidRPr="008A3DF0">
        <w:rPr>
          <w:rFonts w:ascii="Times New Roman" w:hAnsi="Times New Roman"/>
          <w:sz w:val="24"/>
          <w:szCs w:val="24"/>
        </w:rPr>
        <w:t xml:space="preserve">Influenza vaccine may be </w:t>
      </w:r>
      <w:r w:rsidRPr="008A3DF0">
        <w:rPr>
          <w:rFonts w:ascii="Times New Roman" w:hAnsi="Times New Roman"/>
          <w:sz w:val="24"/>
          <w:szCs w:val="24"/>
        </w:rPr>
        <w:lastRenderedPageBreak/>
        <w:t>administered to staff working in a facility at the Vendor’s cost.</w:t>
      </w:r>
      <w:r w:rsidR="00CB411A" w:rsidRPr="008A3DF0">
        <w:rPr>
          <w:rFonts w:ascii="Times New Roman" w:hAnsi="Times New Roman"/>
          <w:sz w:val="24"/>
          <w:szCs w:val="24"/>
        </w:rPr>
        <w:t xml:space="preserve"> Any vaccine that the CDC or ACIP recommend will be the responsibility of the Vendor.</w:t>
      </w:r>
    </w:p>
    <w:p w14:paraId="4A0A29A7" w14:textId="77777777" w:rsidR="006A3D67" w:rsidRPr="008A3DF0" w:rsidRDefault="006A3D67" w:rsidP="008A3DF0">
      <w:pPr>
        <w:autoSpaceDE w:val="0"/>
        <w:autoSpaceDN w:val="0"/>
        <w:adjustRightInd w:val="0"/>
        <w:rPr>
          <w:rFonts w:ascii="Times New Roman" w:hAnsi="Times New Roman"/>
          <w:sz w:val="24"/>
          <w:szCs w:val="24"/>
        </w:rPr>
      </w:pPr>
    </w:p>
    <w:p w14:paraId="02ECC882" w14:textId="3C7C7597" w:rsidR="006A3D67" w:rsidRPr="008A3DF0" w:rsidRDefault="006A3D67" w:rsidP="008A3DF0">
      <w:pPr>
        <w:pStyle w:val="Heading4a"/>
        <w:tabs>
          <w:tab w:val="left" w:pos="2160"/>
        </w:tabs>
        <w:ind w:left="0" w:firstLine="0"/>
        <w:jc w:val="both"/>
        <w:rPr>
          <w:sz w:val="24"/>
          <w:szCs w:val="24"/>
        </w:rPr>
      </w:pPr>
      <w:r w:rsidRPr="008A3DF0">
        <w:rPr>
          <w:sz w:val="24"/>
          <w:szCs w:val="24"/>
        </w:rPr>
        <w:t xml:space="preserve">All IDOC </w:t>
      </w:r>
      <w:r w:rsidR="00C4187F" w:rsidRPr="008A3DF0">
        <w:rPr>
          <w:sz w:val="24"/>
          <w:szCs w:val="24"/>
        </w:rPr>
        <w:t>Division of Youth Services (DYS)</w:t>
      </w:r>
      <w:r w:rsidRPr="008A3DF0">
        <w:rPr>
          <w:sz w:val="24"/>
          <w:szCs w:val="24"/>
        </w:rPr>
        <w:t xml:space="preserve"> facilities participate in the federal Vaccines for Children program</w:t>
      </w:r>
      <w:r w:rsidR="4CA26342" w:rsidRPr="008A3DF0">
        <w:rPr>
          <w:sz w:val="24"/>
          <w:szCs w:val="24"/>
        </w:rPr>
        <w:t xml:space="preserve"> (CHIRP)</w:t>
      </w:r>
      <w:r w:rsidRPr="008A3DF0">
        <w:rPr>
          <w:sz w:val="24"/>
          <w:szCs w:val="24"/>
        </w:rPr>
        <w:t>.</w:t>
      </w:r>
      <w:r w:rsidR="00924390">
        <w:rPr>
          <w:sz w:val="24"/>
          <w:szCs w:val="24"/>
        </w:rPr>
        <w:t xml:space="preserve"> </w:t>
      </w:r>
      <w:r w:rsidRPr="008A3DF0">
        <w:rPr>
          <w:sz w:val="24"/>
          <w:szCs w:val="24"/>
        </w:rPr>
        <w:t xml:space="preserve">This program provides all vaccines used in the </w:t>
      </w:r>
      <w:r w:rsidR="00C4187F" w:rsidRPr="008A3DF0">
        <w:rPr>
          <w:sz w:val="24"/>
          <w:szCs w:val="24"/>
        </w:rPr>
        <w:t>DYS</w:t>
      </w:r>
      <w:r w:rsidRPr="008A3DF0">
        <w:rPr>
          <w:sz w:val="24"/>
          <w:szCs w:val="24"/>
        </w:rPr>
        <w:t xml:space="preserve"> settings, including but not limited to H</w:t>
      </w:r>
      <w:r w:rsidR="00C4187F" w:rsidRPr="008A3DF0">
        <w:rPr>
          <w:sz w:val="24"/>
          <w:szCs w:val="24"/>
        </w:rPr>
        <w:t xml:space="preserve">epatitis </w:t>
      </w:r>
      <w:r w:rsidRPr="008A3DF0">
        <w:rPr>
          <w:sz w:val="24"/>
          <w:szCs w:val="24"/>
        </w:rPr>
        <w:t>B</w:t>
      </w:r>
      <w:r w:rsidR="00C4187F" w:rsidRPr="008A3DF0">
        <w:rPr>
          <w:sz w:val="24"/>
          <w:szCs w:val="24"/>
        </w:rPr>
        <w:t xml:space="preserve"> vaccine</w:t>
      </w:r>
      <w:r w:rsidRPr="008A3DF0">
        <w:rPr>
          <w:sz w:val="24"/>
          <w:szCs w:val="24"/>
        </w:rPr>
        <w:t>, at no cost to the IDOC.</w:t>
      </w:r>
      <w:r w:rsidR="00924390">
        <w:rPr>
          <w:sz w:val="24"/>
          <w:szCs w:val="24"/>
        </w:rPr>
        <w:t xml:space="preserve"> </w:t>
      </w:r>
      <w:r w:rsidRPr="008A3DF0">
        <w:rPr>
          <w:sz w:val="24"/>
          <w:szCs w:val="24"/>
        </w:rPr>
        <w:t>The Vendor’s personnel must register for this program and adhere to its guidelines including maintaining the proper storage of vaccines and documenting the refrigerator(s) temperature checks and completing required paperwork.</w:t>
      </w:r>
    </w:p>
    <w:p w14:paraId="50D4D8BA" w14:textId="77777777" w:rsidR="006A3D67" w:rsidRPr="008A3DF0" w:rsidRDefault="006A3D67" w:rsidP="008A3DF0">
      <w:pPr>
        <w:pStyle w:val="Heading4a"/>
        <w:ind w:left="0" w:firstLine="0"/>
        <w:jc w:val="both"/>
        <w:rPr>
          <w:sz w:val="24"/>
          <w:szCs w:val="24"/>
        </w:rPr>
      </w:pPr>
    </w:p>
    <w:p w14:paraId="108B2594" w14:textId="783A7BD5" w:rsidR="006A3D67" w:rsidRPr="008A3DF0" w:rsidRDefault="006A3D67" w:rsidP="008A3DF0">
      <w:pPr>
        <w:rPr>
          <w:rFonts w:ascii="Times New Roman" w:hAnsi="Times New Roman"/>
          <w:b/>
          <w:bCs/>
          <w:sz w:val="24"/>
          <w:szCs w:val="24"/>
        </w:rPr>
      </w:pPr>
      <w:r w:rsidRPr="008A3DF0">
        <w:rPr>
          <w:rFonts w:ascii="Times New Roman" w:hAnsi="Times New Roman"/>
          <w:sz w:val="24"/>
          <w:szCs w:val="24"/>
        </w:rPr>
        <w:t xml:space="preserve">In accordance with state statute, all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must </w:t>
      </w:r>
      <w:r w:rsidR="00D87857" w:rsidRPr="008A3DF0">
        <w:rPr>
          <w:rFonts w:ascii="Times New Roman" w:hAnsi="Times New Roman"/>
          <w:sz w:val="24"/>
          <w:szCs w:val="24"/>
        </w:rPr>
        <w:t>be screened</w:t>
      </w:r>
      <w:r w:rsidRPr="008A3DF0">
        <w:rPr>
          <w:rFonts w:ascii="Times New Roman" w:hAnsi="Times New Roman"/>
          <w:sz w:val="24"/>
          <w:szCs w:val="24"/>
        </w:rPr>
        <w:t xml:space="preserve"> for HIV and </w:t>
      </w:r>
      <w:r w:rsidR="00C4187F" w:rsidRPr="008A3DF0">
        <w:rPr>
          <w:rFonts w:ascii="Times New Roman" w:hAnsi="Times New Roman"/>
          <w:sz w:val="24"/>
          <w:szCs w:val="24"/>
        </w:rPr>
        <w:t>H</w:t>
      </w:r>
      <w:r w:rsidRPr="008A3DF0">
        <w:rPr>
          <w:rFonts w:ascii="Times New Roman" w:hAnsi="Times New Roman"/>
          <w:sz w:val="24"/>
          <w:szCs w:val="24"/>
        </w:rPr>
        <w:t>epatitis C at intake.</w:t>
      </w:r>
      <w:r w:rsidR="00924390">
        <w:rPr>
          <w:rFonts w:ascii="Times New Roman" w:hAnsi="Times New Roman"/>
          <w:sz w:val="24"/>
          <w:szCs w:val="24"/>
        </w:rPr>
        <w:t xml:space="preserve"> </w:t>
      </w:r>
      <w:r w:rsidRPr="008A3DF0">
        <w:rPr>
          <w:rFonts w:ascii="Times New Roman" w:hAnsi="Times New Roman"/>
          <w:sz w:val="24"/>
          <w:szCs w:val="24"/>
        </w:rPr>
        <w:t xml:space="preserve">Management of </w:t>
      </w:r>
      <w:r w:rsidR="4E6DF9A8" w:rsidRPr="008A3DF0">
        <w:rPr>
          <w:rFonts w:ascii="Times New Roman" w:hAnsi="Times New Roman"/>
          <w:sz w:val="24"/>
          <w:szCs w:val="24"/>
        </w:rPr>
        <w:t>incarcerated individuals</w:t>
      </w:r>
      <w:r w:rsidR="008F0CA3">
        <w:rPr>
          <w:rFonts w:ascii="Times New Roman" w:hAnsi="Times New Roman"/>
          <w:sz w:val="24"/>
          <w:szCs w:val="24"/>
        </w:rPr>
        <w:t xml:space="preserve"> living </w:t>
      </w:r>
      <w:r w:rsidRPr="008A3DF0">
        <w:rPr>
          <w:rFonts w:ascii="Times New Roman" w:hAnsi="Times New Roman"/>
          <w:sz w:val="24"/>
          <w:szCs w:val="24"/>
        </w:rPr>
        <w:t xml:space="preserve">with HIV or </w:t>
      </w:r>
      <w:r w:rsidR="00C4187F" w:rsidRPr="008A3DF0">
        <w:rPr>
          <w:rFonts w:ascii="Times New Roman" w:hAnsi="Times New Roman"/>
          <w:sz w:val="24"/>
          <w:szCs w:val="24"/>
        </w:rPr>
        <w:t>H</w:t>
      </w:r>
      <w:r w:rsidRPr="008A3DF0">
        <w:rPr>
          <w:rFonts w:ascii="Times New Roman" w:hAnsi="Times New Roman"/>
          <w:sz w:val="24"/>
          <w:szCs w:val="24"/>
        </w:rPr>
        <w:t xml:space="preserve">epatitis will be consistent with IDOC policy and community standards of care.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found to be engaging in intravenous drug use will receive an initial screening </w:t>
      </w:r>
      <w:r w:rsidR="00C4187F" w:rsidRPr="008A3DF0">
        <w:rPr>
          <w:rFonts w:ascii="Times New Roman" w:hAnsi="Times New Roman"/>
          <w:sz w:val="24"/>
          <w:szCs w:val="24"/>
        </w:rPr>
        <w:t xml:space="preserve">for </w:t>
      </w:r>
      <w:r w:rsidRPr="008A3DF0">
        <w:rPr>
          <w:rFonts w:ascii="Times New Roman" w:hAnsi="Times New Roman"/>
          <w:sz w:val="24"/>
          <w:szCs w:val="24"/>
        </w:rPr>
        <w:t>HIV and Hepatitis C.</w:t>
      </w:r>
      <w:r w:rsidR="00924390">
        <w:rPr>
          <w:rFonts w:ascii="Times New Roman" w:hAnsi="Times New Roman"/>
          <w:sz w:val="24"/>
          <w:szCs w:val="24"/>
        </w:rPr>
        <w:t xml:space="preserve"> </w:t>
      </w:r>
      <w:r w:rsidRPr="008A3DF0">
        <w:rPr>
          <w:rFonts w:ascii="Times New Roman" w:hAnsi="Times New Roman"/>
          <w:sz w:val="24"/>
          <w:szCs w:val="24"/>
        </w:rPr>
        <w:t>In addition, they will be screened at least once annually (per current Center for Disease Control recommendations) while incarcerated at IDOC.</w:t>
      </w:r>
      <w:r w:rsidR="00CB411A" w:rsidRPr="008A3DF0">
        <w:rPr>
          <w:rFonts w:ascii="Times New Roman" w:hAnsi="Times New Roman"/>
          <w:sz w:val="24"/>
          <w:szCs w:val="24"/>
        </w:rPr>
        <w:t xml:space="preserve"> The Vendor is responsible for screening and universal vaccination for Hepatitis B in accordance with CDC guidelines.</w:t>
      </w:r>
    </w:p>
    <w:p w14:paraId="452D4641" w14:textId="77777777" w:rsidR="006A3D67" w:rsidRPr="008A3DF0" w:rsidRDefault="006A3D67" w:rsidP="008A3DF0">
      <w:pPr>
        <w:rPr>
          <w:rFonts w:ascii="Times New Roman" w:hAnsi="Times New Roman"/>
          <w:sz w:val="24"/>
          <w:szCs w:val="24"/>
        </w:rPr>
      </w:pPr>
    </w:p>
    <w:p w14:paraId="74ECFAE2" w14:textId="655E4219"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is responsible for the pre-assignment medical clearance </w:t>
      </w:r>
      <w:r w:rsidR="008853B4" w:rsidRPr="0023683F">
        <w:rPr>
          <w:rFonts w:ascii="Times New Roman" w:hAnsi="Times New Roman"/>
          <w:sz w:val="24"/>
          <w:szCs w:val="24"/>
        </w:rPr>
        <w:t>examination</w:t>
      </w:r>
      <w:r w:rsidR="008853B4">
        <w:rPr>
          <w:rFonts w:ascii="Times New Roman" w:hAnsi="Times New Roman"/>
          <w:sz w:val="24"/>
          <w:szCs w:val="24"/>
        </w:rPr>
        <w:t xml:space="preserve"> </w:t>
      </w:r>
      <w:r w:rsidRPr="008A3DF0">
        <w:rPr>
          <w:rFonts w:ascii="Times New Roman" w:hAnsi="Times New Roman"/>
          <w:sz w:val="24"/>
          <w:szCs w:val="24"/>
        </w:rPr>
        <w:t>required for food handlers by IDOC policy</w:t>
      </w:r>
      <w:r w:rsidR="005B582C">
        <w:rPr>
          <w:rFonts w:ascii="Times New Roman" w:hAnsi="Times New Roman"/>
          <w:sz w:val="24"/>
          <w:szCs w:val="24"/>
        </w:rPr>
        <w:t xml:space="preserve">, </w:t>
      </w:r>
      <w:r w:rsidR="005B582C" w:rsidRPr="0023683F">
        <w:rPr>
          <w:rFonts w:ascii="Times New Roman" w:hAnsi="Times New Roman"/>
          <w:sz w:val="24"/>
          <w:szCs w:val="24"/>
        </w:rPr>
        <w:t>ACA standards,</w:t>
      </w:r>
      <w:r w:rsidR="6D8E8A22" w:rsidRPr="008A3DF0">
        <w:rPr>
          <w:rFonts w:ascii="Times New Roman" w:hAnsi="Times New Roman"/>
          <w:sz w:val="24"/>
          <w:szCs w:val="24"/>
        </w:rPr>
        <w:t xml:space="preserve"> and </w:t>
      </w:r>
      <w:r w:rsidR="005B582C">
        <w:rPr>
          <w:rFonts w:ascii="Times New Roman" w:hAnsi="Times New Roman"/>
          <w:sz w:val="24"/>
          <w:szCs w:val="24"/>
        </w:rPr>
        <w:t xml:space="preserve">the </w:t>
      </w:r>
      <w:r w:rsidR="6D8E8A22" w:rsidRPr="008A3DF0">
        <w:rPr>
          <w:rFonts w:ascii="Times New Roman" w:hAnsi="Times New Roman"/>
          <w:sz w:val="24"/>
          <w:szCs w:val="24"/>
        </w:rPr>
        <w:t>document</w:t>
      </w:r>
      <w:r w:rsidR="005B582C">
        <w:rPr>
          <w:rFonts w:ascii="Times New Roman" w:hAnsi="Times New Roman"/>
          <w:sz w:val="24"/>
          <w:szCs w:val="24"/>
        </w:rPr>
        <w:t>ation</w:t>
      </w:r>
      <w:r w:rsidR="6D8E8A22" w:rsidRPr="008A3DF0">
        <w:rPr>
          <w:rFonts w:ascii="Times New Roman" w:hAnsi="Times New Roman"/>
          <w:sz w:val="24"/>
          <w:szCs w:val="24"/>
        </w:rPr>
        <w:t xml:space="preserve"> in the EMR</w:t>
      </w:r>
      <w:r w:rsidRPr="008A3DF0">
        <w:rPr>
          <w:rFonts w:ascii="Times New Roman" w:hAnsi="Times New Roman"/>
          <w:sz w:val="24"/>
          <w:szCs w:val="24"/>
        </w:rPr>
        <w:t>.</w:t>
      </w:r>
      <w:r w:rsidR="00924390">
        <w:rPr>
          <w:rFonts w:ascii="Times New Roman" w:hAnsi="Times New Roman"/>
          <w:sz w:val="24"/>
          <w:szCs w:val="24"/>
        </w:rPr>
        <w:t xml:space="preserve"> </w:t>
      </w:r>
      <w:r w:rsidR="10D7AA89" w:rsidRPr="008A3DF0">
        <w:rPr>
          <w:rFonts w:ascii="Times New Roman" w:hAnsi="Times New Roman"/>
          <w:sz w:val="24"/>
          <w:szCs w:val="24"/>
        </w:rPr>
        <w:t>Hep</w:t>
      </w:r>
      <w:r w:rsidR="00C4187F" w:rsidRPr="008A3DF0">
        <w:rPr>
          <w:rFonts w:ascii="Times New Roman" w:hAnsi="Times New Roman"/>
          <w:sz w:val="24"/>
          <w:szCs w:val="24"/>
        </w:rPr>
        <w:t>atitis</w:t>
      </w:r>
      <w:r w:rsidR="10D7AA89" w:rsidRPr="008A3DF0">
        <w:rPr>
          <w:rFonts w:ascii="Times New Roman" w:hAnsi="Times New Roman"/>
          <w:sz w:val="24"/>
          <w:szCs w:val="24"/>
        </w:rPr>
        <w:t xml:space="preserve"> A vaccine will be mandatory for all food handlers</w:t>
      </w:r>
      <w:r w:rsidRPr="008A3DF0">
        <w:rPr>
          <w:rFonts w:ascii="Times New Roman" w:hAnsi="Times New Roman"/>
          <w:sz w:val="24"/>
          <w:szCs w:val="24"/>
        </w:rPr>
        <w:t>.</w:t>
      </w:r>
    </w:p>
    <w:p w14:paraId="4261B70C" w14:textId="77777777" w:rsidR="006A3D67" w:rsidRPr="008A3DF0" w:rsidRDefault="006A3D67" w:rsidP="008A3DF0">
      <w:pPr>
        <w:rPr>
          <w:rFonts w:ascii="Times New Roman" w:hAnsi="Times New Roman"/>
          <w:sz w:val="24"/>
          <w:szCs w:val="24"/>
        </w:rPr>
      </w:pPr>
    </w:p>
    <w:p w14:paraId="39B82672" w14:textId="30F37CA4"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Vendor’s staff will participate in safety and sanitation inspections required by ACA standards and IDOC policy in accordance with the facility’s established procedure and schedule.</w:t>
      </w:r>
      <w:r w:rsidR="00924390">
        <w:rPr>
          <w:rFonts w:ascii="Times New Roman" w:hAnsi="Times New Roman"/>
          <w:sz w:val="24"/>
          <w:szCs w:val="24"/>
        </w:rPr>
        <w:t xml:space="preserve"> </w:t>
      </w:r>
      <w:r w:rsidRPr="008A3DF0">
        <w:rPr>
          <w:rFonts w:ascii="Times New Roman" w:hAnsi="Times New Roman"/>
          <w:sz w:val="24"/>
          <w:szCs w:val="24"/>
        </w:rPr>
        <w:t xml:space="preserve">The </w:t>
      </w:r>
      <w:r w:rsidR="00C4187F" w:rsidRPr="008A3DF0">
        <w:rPr>
          <w:rFonts w:ascii="Times New Roman" w:hAnsi="Times New Roman"/>
          <w:sz w:val="24"/>
          <w:szCs w:val="24"/>
        </w:rPr>
        <w:t>HSA</w:t>
      </w:r>
      <w:r w:rsidRPr="008A3DF0">
        <w:rPr>
          <w:rFonts w:ascii="Times New Roman" w:hAnsi="Times New Roman"/>
          <w:sz w:val="24"/>
          <w:szCs w:val="24"/>
        </w:rPr>
        <w:t xml:space="preserve"> will verify that the unit is clean and </w:t>
      </w:r>
      <w:r w:rsidR="00C15DDE" w:rsidRPr="008A3DF0">
        <w:rPr>
          <w:rFonts w:ascii="Times New Roman" w:hAnsi="Times New Roman"/>
          <w:sz w:val="24"/>
          <w:szCs w:val="24"/>
        </w:rPr>
        <w:t>sanitary,</w:t>
      </w:r>
      <w:r w:rsidRPr="008A3DF0">
        <w:rPr>
          <w:rFonts w:ascii="Times New Roman" w:hAnsi="Times New Roman"/>
          <w:sz w:val="24"/>
          <w:szCs w:val="24"/>
        </w:rPr>
        <w:t xml:space="preserve"> and measures </w:t>
      </w:r>
      <w:r w:rsidR="00CB411A" w:rsidRPr="008A3DF0">
        <w:rPr>
          <w:rFonts w:ascii="Times New Roman" w:hAnsi="Times New Roman"/>
          <w:sz w:val="24"/>
          <w:szCs w:val="24"/>
        </w:rPr>
        <w:t>be</w:t>
      </w:r>
      <w:r w:rsidRPr="008A3DF0">
        <w:rPr>
          <w:rFonts w:ascii="Times New Roman" w:hAnsi="Times New Roman"/>
          <w:sz w:val="24"/>
          <w:szCs w:val="24"/>
        </w:rPr>
        <w:t xml:space="preserve"> taken to ensure the unit is occupationally and environmentally safe.</w:t>
      </w:r>
      <w:r w:rsidR="00924390">
        <w:rPr>
          <w:rFonts w:ascii="Times New Roman" w:hAnsi="Times New Roman"/>
          <w:sz w:val="24"/>
          <w:szCs w:val="24"/>
        </w:rPr>
        <w:t xml:space="preserve"> </w:t>
      </w:r>
    </w:p>
    <w:p w14:paraId="68A7AA25" w14:textId="77777777" w:rsidR="006A3D67" w:rsidRPr="008A3DF0" w:rsidRDefault="006A3D67" w:rsidP="008A3DF0">
      <w:pPr>
        <w:rPr>
          <w:rFonts w:ascii="Times New Roman" w:hAnsi="Times New Roman"/>
          <w:sz w:val="24"/>
          <w:szCs w:val="24"/>
        </w:rPr>
      </w:pPr>
    </w:p>
    <w:p w14:paraId="03373944" w14:textId="39710881"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789CA7C9"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54D487AC" w14:textId="77777777" w:rsidTr="006A3D67">
        <w:trPr>
          <w:trHeight w:val="692"/>
        </w:trPr>
        <w:tc>
          <w:tcPr>
            <w:tcW w:w="9576" w:type="dxa"/>
            <w:shd w:val="clear" w:color="auto" w:fill="FFFFCC"/>
          </w:tcPr>
          <w:p w14:paraId="2CDDD22B"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7865B955" w14:textId="77777777" w:rsidR="007D639F" w:rsidRPr="008A3DF0" w:rsidRDefault="007D639F" w:rsidP="008A3DF0">
      <w:pPr>
        <w:widowControl w:val="0"/>
        <w:rPr>
          <w:rFonts w:ascii="Times New Roman" w:hAnsi="Times New Roman"/>
          <w:sz w:val="24"/>
          <w:szCs w:val="24"/>
        </w:rPr>
      </w:pPr>
    </w:p>
    <w:p w14:paraId="7183E8A3" w14:textId="06E8FC73" w:rsidR="006A3D67" w:rsidRPr="00B93501" w:rsidRDefault="00B93501"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2.4.20 </w:t>
      </w:r>
      <w:r w:rsidR="006A3D67" w:rsidRPr="00B93501">
        <w:rPr>
          <w:rFonts w:ascii="Times New Roman" w:hAnsi="Times New Roman"/>
          <w:b/>
          <w:bCs/>
          <w:sz w:val="24"/>
          <w:szCs w:val="24"/>
        </w:rPr>
        <w:t>Specialty Care</w:t>
      </w:r>
    </w:p>
    <w:p w14:paraId="6C80B1AB" w14:textId="77777777" w:rsidR="006A3D67" w:rsidRPr="008A3DF0" w:rsidRDefault="006A3D67" w:rsidP="008A3DF0">
      <w:pPr>
        <w:widowControl w:val="0"/>
        <w:rPr>
          <w:rFonts w:ascii="Times New Roman" w:hAnsi="Times New Roman"/>
          <w:sz w:val="24"/>
          <w:szCs w:val="24"/>
        </w:rPr>
      </w:pPr>
    </w:p>
    <w:p w14:paraId="321580A1" w14:textId="6C1AAB32" w:rsidR="001703E3" w:rsidRPr="008A3DF0" w:rsidRDefault="006A3D67" w:rsidP="0023683F">
      <w:pPr>
        <w:autoSpaceDE w:val="0"/>
        <w:autoSpaceDN w:val="0"/>
        <w:adjustRightInd w:val="0"/>
        <w:rPr>
          <w:rFonts w:ascii="Times New Roman" w:hAnsi="Times New Roman"/>
          <w:sz w:val="24"/>
          <w:szCs w:val="24"/>
        </w:rPr>
      </w:pPr>
      <w:r w:rsidRPr="008A3DF0">
        <w:rPr>
          <w:rFonts w:ascii="Times New Roman" w:hAnsi="Times New Roman"/>
          <w:sz w:val="24"/>
          <w:szCs w:val="24"/>
        </w:rPr>
        <w:t>The Vendor is responsible for all specialty care, diagnostic services</w:t>
      </w:r>
      <w:r w:rsidR="008F0CA3">
        <w:rPr>
          <w:rFonts w:ascii="Times New Roman" w:hAnsi="Times New Roman"/>
          <w:sz w:val="24"/>
          <w:szCs w:val="24"/>
        </w:rPr>
        <w:t>,</w:t>
      </w:r>
      <w:r w:rsidRPr="008A3DF0">
        <w:rPr>
          <w:rFonts w:ascii="Times New Roman" w:hAnsi="Times New Roman"/>
          <w:sz w:val="24"/>
          <w:szCs w:val="24"/>
        </w:rPr>
        <w:t xml:space="preserve"> and procedures which are necessary to treat a serious medical condition. Specialty physicians/providers must be available through a preferred provider network to all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at all IDOC facilities. All non-emergent care should be directed to these providers.</w:t>
      </w:r>
      <w:r w:rsidR="16242586" w:rsidRPr="008A3DF0">
        <w:rPr>
          <w:rFonts w:ascii="Times New Roman" w:hAnsi="Times New Roman"/>
          <w:sz w:val="24"/>
          <w:szCs w:val="24"/>
        </w:rPr>
        <w:t xml:space="preserve"> All specialists must be either board certified or board eligible in their specialty.</w:t>
      </w:r>
    </w:p>
    <w:p w14:paraId="545871DD" w14:textId="35B401A9" w:rsidR="19DEA47D" w:rsidRPr="008A3DF0" w:rsidRDefault="19DEA47D" w:rsidP="008A3DF0">
      <w:pPr>
        <w:rPr>
          <w:rFonts w:ascii="Times New Roman" w:hAnsi="Times New Roman"/>
          <w:color w:val="38750D"/>
          <w:sz w:val="24"/>
          <w:szCs w:val="24"/>
        </w:rPr>
      </w:pPr>
    </w:p>
    <w:p w14:paraId="7222B0EA" w14:textId="22F4F473" w:rsidR="006A3D67" w:rsidRPr="00BF5CBE" w:rsidRDefault="7B56805D" w:rsidP="008A3DF0">
      <w:pPr>
        <w:rPr>
          <w:rFonts w:ascii="Times New Roman" w:hAnsi="Times New Roman"/>
          <w:b/>
          <w:bCs/>
          <w:sz w:val="24"/>
          <w:szCs w:val="24"/>
        </w:rPr>
      </w:pPr>
      <w:r w:rsidRPr="00BF5CBE">
        <w:rPr>
          <w:rFonts w:ascii="Times New Roman" w:hAnsi="Times New Roman"/>
          <w:b/>
          <w:bCs/>
          <w:sz w:val="24"/>
          <w:szCs w:val="24"/>
        </w:rPr>
        <w:t>Dialysis</w:t>
      </w:r>
      <w:r w:rsidR="008D1219" w:rsidRPr="00BF5CBE">
        <w:rPr>
          <w:rFonts w:ascii="Times New Roman" w:hAnsi="Times New Roman"/>
          <w:b/>
          <w:bCs/>
          <w:sz w:val="24"/>
          <w:szCs w:val="24"/>
        </w:rPr>
        <w:t xml:space="preserve"> </w:t>
      </w:r>
    </w:p>
    <w:p w14:paraId="6937F616" w14:textId="77777777" w:rsidR="19DEA47D" w:rsidRPr="008A3DF0" w:rsidRDefault="19DEA47D" w:rsidP="008A3DF0">
      <w:pPr>
        <w:pStyle w:val="Heading4a"/>
        <w:ind w:left="0" w:firstLine="0"/>
        <w:jc w:val="both"/>
        <w:rPr>
          <w:rFonts w:eastAsia="Calibri"/>
          <w:snapToGrid/>
          <w:sz w:val="24"/>
          <w:szCs w:val="24"/>
          <w:lang w:val="en-US" w:eastAsia="en-US"/>
        </w:rPr>
      </w:pPr>
    </w:p>
    <w:p w14:paraId="633B987E" w14:textId="3835CA06" w:rsidR="19DEA47D" w:rsidRPr="008A3DF0" w:rsidRDefault="19DEA47D" w:rsidP="008A3DF0">
      <w:pPr>
        <w:rPr>
          <w:rFonts w:ascii="Times New Roman" w:hAnsi="Times New Roman"/>
          <w:sz w:val="24"/>
          <w:szCs w:val="24"/>
        </w:rPr>
      </w:pPr>
      <w:r w:rsidRPr="008A3DF0">
        <w:rPr>
          <w:rFonts w:ascii="Times New Roman" w:hAnsi="Times New Roman"/>
          <w:sz w:val="24"/>
          <w:szCs w:val="24"/>
        </w:rPr>
        <w:t xml:space="preserve">The Vendor is expected to manage the provision of dialysis to incarcerated individuals </w:t>
      </w:r>
      <w:r w:rsidR="00A71E96" w:rsidRPr="008A3DF0">
        <w:rPr>
          <w:rFonts w:ascii="Times New Roman" w:hAnsi="Times New Roman"/>
          <w:sz w:val="24"/>
          <w:szCs w:val="24"/>
        </w:rPr>
        <w:t xml:space="preserve">living </w:t>
      </w:r>
      <w:r w:rsidRPr="008A3DF0">
        <w:rPr>
          <w:rFonts w:ascii="Times New Roman" w:hAnsi="Times New Roman"/>
          <w:sz w:val="24"/>
          <w:szCs w:val="24"/>
        </w:rPr>
        <w:t>with end stage renal disease. The IDOC has a dialysis unit with eight dialysis machines.</w:t>
      </w:r>
      <w:r w:rsidR="00924390">
        <w:rPr>
          <w:rFonts w:ascii="Times New Roman" w:hAnsi="Times New Roman"/>
          <w:sz w:val="24"/>
          <w:szCs w:val="24"/>
        </w:rPr>
        <w:t xml:space="preserve"> </w:t>
      </w:r>
      <w:r w:rsidRPr="008A3DF0">
        <w:rPr>
          <w:rFonts w:ascii="Times New Roman" w:hAnsi="Times New Roman"/>
          <w:sz w:val="24"/>
          <w:szCs w:val="24"/>
        </w:rPr>
        <w:t xml:space="preserve">This unit, which </w:t>
      </w:r>
      <w:r w:rsidRPr="008A3DF0">
        <w:rPr>
          <w:rFonts w:ascii="Times New Roman" w:hAnsi="Times New Roman"/>
          <w:sz w:val="24"/>
          <w:szCs w:val="24"/>
        </w:rPr>
        <w:lastRenderedPageBreak/>
        <w:t>serves adults of all security levels and both sexes, is located in the Plainfield Correctional Facility.</w:t>
      </w:r>
      <w:r w:rsidR="00924390">
        <w:rPr>
          <w:rFonts w:ascii="Times New Roman" w:hAnsi="Times New Roman"/>
          <w:sz w:val="24"/>
          <w:szCs w:val="24"/>
        </w:rPr>
        <w:t xml:space="preserve"> </w:t>
      </w:r>
      <w:r w:rsidRPr="008A3DF0">
        <w:rPr>
          <w:rFonts w:ascii="Times New Roman" w:hAnsi="Times New Roman"/>
          <w:sz w:val="24"/>
          <w:szCs w:val="24"/>
        </w:rPr>
        <w:t>If replacement machines are needed, the Vendor w</w:t>
      </w:r>
      <w:r w:rsidR="00BA5147" w:rsidRPr="008A3DF0">
        <w:rPr>
          <w:rFonts w:ascii="Times New Roman" w:hAnsi="Times New Roman"/>
          <w:sz w:val="24"/>
          <w:szCs w:val="24"/>
        </w:rPr>
        <w:t>ill</w:t>
      </w:r>
      <w:r w:rsidRPr="008A3DF0">
        <w:rPr>
          <w:rFonts w:ascii="Times New Roman" w:hAnsi="Times New Roman"/>
          <w:sz w:val="24"/>
          <w:szCs w:val="24"/>
        </w:rPr>
        <w:t xml:space="preserve"> be responsible for the purchase of new machines.</w:t>
      </w:r>
    </w:p>
    <w:p w14:paraId="449E86B6" w14:textId="77777777" w:rsidR="19DEA47D" w:rsidRPr="008A3DF0" w:rsidRDefault="19DEA47D" w:rsidP="008A3DF0">
      <w:pPr>
        <w:rPr>
          <w:rFonts w:ascii="Times New Roman" w:hAnsi="Times New Roman"/>
          <w:sz w:val="24"/>
          <w:szCs w:val="24"/>
        </w:rPr>
      </w:pPr>
    </w:p>
    <w:p w14:paraId="499F4EDF" w14:textId="37792994" w:rsidR="19DEA47D" w:rsidRPr="008A3DF0" w:rsidRDefault="19DEA47D" w:rsidP="008A3DF0">
      <w:pPr>
        <w:rPr>
          <w:rFonts w:ascii="Times New Roman" w:hAnsi="Times New Roman"/>
          <w:sz w:val="24"/>
          <w:szCs w:val="24"/>
        </w:rPr>
      </w:pPr>
      <w:r w:rsidRPr="008A3DF0">
        <w:rPr>
          <w:rFonts w:ascii="Times New Roman" w:hAnsi="Times New Roman"/>
          <w:sz w:val="24"/>
          <w:szCs w:val="24"/>
        </w:rPr>
        <w:t>Hemodialysis has been, to date, the dialysis treatment uniformly selected by the consultant nephrologist.</w:t>
      </w:r>
      <w:r w:rsidR="00924390">
        <w:rPr>
          <w:rFonts w:ascii="Times New Roman" w:hAnsi="Times New Roman"/>
          <w:sz w:val="24"/>
          <w:szCs w:val="24"/>
        </w:rPr>
        <w:t xml:space="preserve"> </w:t>
      </w:r>
      <w:r w:rsidRPr="008A3DF0">
        <w:rPr>
          <w:rFonts w:ascii="Times New Roman" w:hAnsi="Times New Roman"/>
          <w:sz w:val="24"/>
          <w:szCs w:val="24"/>
        </w:rPr>
        <w:t>However, the IDOC has no objection to utilization of peritoneal dialysis in appropriate patients.</w:t>
      </w:r>
      <w:r w:rsidR="00924390">
        <w:rPr>
          <w:rFonts w:ascii="Times New Roman" w:hAnsi="Times New Roman"/>
          <w:sz w:val="24"/>
          <w:szCs w:val="24"/>
        </w:rPr>
        <w:t xml:space="preserve"> </w:t>
      </w:r>
      <w:r w:rsidRPr="008A3DF0">
        <w:rPr>
          <w:rFonts w:ascii="Times New Roman" w:hAnsi="Times New Roman"/>
          <w:sz w:val="24"/>
          <w:szCs w:val="24"/>
        </w:rPr>
        <w:t xml:space="preserve">The dialysis services shall </w:t>
      </w:r>
      <w:r w:rsidR="00BA5147" w:rsidRPr="008A3DF0">
        <w:rPr>
          <w:rFonts w:ascii="Times New Roman" w:hAnsi="Times New Roman"/>
          <w:sz w:val="24"/>
          <w:szCs w:val="24"/>
        </w:rPr>
        <w:t xml:space="preserve">be overseen </w:t>
      </w:r>
      <w:r w:rsidRPr="008A3DF0">
        <w:rPr>
          <w:rFonts w:ascii="Times New Roman" w:hAnsi="Times New Roman"/>
          <w:sz w:val="24"/>
          <w:szCs w:val="24"/>
        </w:rPr>
        <w:t xml:space="preserve">by a board-certified nephrologist. Potential vendors should assume hemodialysis is provided thrice weekly and cost calculations should include all associated standard medical costs including dialysis materials, </w:t>
      </w:r>
      <w:r w:rsidR="00BA5147" w:rsidRPr="008A3DF0">
        <w:rPr>
          <w:rFonts w:ascii="Times New Roman" w:hAnsi="Times New Roman"/>
          <w:sz w:val="24"/>
          <w:szCs w:val="24"/>
        </w:rPr>
        <w:t>p</w:t>
      </w:r>
      <w:r w:rsidRPr="008A3DF0">
        <w:rPr>
          <w:rFonts w:ascii="Times New Roman" w:hAnsi="Times New Roman"/>
          <w:sz w:val="24"/>
          <w:szCs w:val="24"/>
        </w:rPr>
        <w:t xml:space="preserve">harmaceuticals such as Epogen, and other dialysis related equipment, products, and services. </w:t>
      </w:r>
    </w:p>
    <w:p w14:paraId="346DA280" w14:textId="30AB2DE5" w:rsidR="19DEA47D" w:rsidRPr="008A3DF0" w:rsidRDefault="19DEA47D" w:rsidP="008A3DF0">
      <w:pPr>
        <w:rPr>
          <w:rFonts w:ascii="Times New Roman" w:hAnsi="Times New Roman"/>
          <w:sz w:val="24"/>
          <w:szCs w:val="24"/>
        </w:rPr>
      </w:pPr>
    </w:p>
    <w:p w14:paraId="10CB0B3F" w14:textId="121EB46E" w:rsidR="19DEA47D" w:rsidRPr="008A3DF0" w:rsidRDefault="30D9E7EC" w:rsidP="008A3DF0">
      <w:pPr>
        <w:rPr>
          <w:rFonts w:ascii="Times New Roman" w:hAnsi="Times New Roman"/>
          <w:sz w:val="24"/>
          <w:szCs w:val="24"/>
        </w:rPr>
      </w:pPr>
      <w:r w:rsidRPr="008A3DF0">
        <w:rPr>
          <w:rFonts w:ascii="Times New Roman" w:hAnsi="Times New Roman"/>
          <w:sz w:val="24"/>
          <w:szCs w:val="24"/>
        </w:rPr>
        <w:t>The Vendor shall recognize that incarcerated individuals receiving hemodialysis are more susceptible to infection.</w:t>
      </w:r>
      <w:r w:rsidR="00924390">
        <w:rPr>
          <w:rFonts w:ascii="Times New Roman" w:hAnsi="Times New Roman"/>
          <w:sz w:val="24"/>
          <w:szCs w:val="24"/>
        </w:rPr>
        <w:t xml:space="preserve"> </w:t>
      </w:r>
      <w:r w:rsidRPr="008A3DF0">
        <w:rPr>
          <w:rFonts w:ascii="Times New Roman" w:hAnsi="Times New Roman"/>
          <w:sz w:val="24"/>
          <w:szCs w:val="24"/>
        </w:rPr>
        <w:t>Regular cleaning and routine disinfection shall occur in the Dialysis unit per CDC guidelines. The Vendor shall develop an Infection Control Plan in direct relation to hemodialysis unit.</w:t>
      </w:r>
      <w:r w:rsidR="00924390">
        <w:rPr>
          <w:rFonts w:ascii="Times New Roman" w:hAnsi="Times New Roman"/>
          <w:sz w:val="24"/>
          <w:szCs w:val="24"/>
        </w:rPr>
        <w:t xml:space="preserve"> </w:t>
      </w:r>
      <w:r w:rsidRPr="008A3DF0">
        <w:rPr>
          <w:rFonts w:ascii="Times New Roman" w:hAnsi="Times New Roman"/>
          <w:sz w:val="24"/>
          <w:szCs w:val="24"/>
        </w:rPr>
        <w:t>Routine checks and maintenance</w:t>
      </w:r>
      <w:r w:rsidR="00932ED7" w:rsidRPr="008A3DF0">
        <w:rPr>
          <w:rFonts w:ascii="Times New Roman" w:hAnsi="Times New Roman"/>
          <w:sz w:val="24"/>
          <w:szCs w:val="24"/>
        </w:rPr>
        <w:t xml:space="preserve"> logs</w:t>
      </w:r>
      <w:r w:rsidRPr="008A3DF0">
        <w:rPr>
          <w:rFonts w:ascii="Times New Roman" w:hAnsi="Times New Roman"/>
          <w:sz w:val="24"/>
          <w:szCs w:val="24"/>
        </w:rPr>
        <w:t xml:space="preserve"> </w:t>
      </w:r>
      <w:r w:rsidR="006E14AB" w:rsidRPr="008A3DF0">
        <w:rPr>
          <w:rFonts w:ascii="Times New Roman" w:hAnsi="Times New Roman"/>
          <w:sz w:val="24"/>
          <w:szCs w:val="24"/>
        </w:rPr>
        <w:t xml:space="preserve">shall always be </w:t>
      </w:r>
      <w:r w:rsidR="00BA5147" w:rsidRPr="008A3DF0">
        <w:rPr>
          <w:rFonts w:ascii="Times New Roman" w:hAnsi="Times New Roman"/>
          <w:sz w:val="24"/>
          <w:szCs w:val="24"/>
        </w:rPr>
        <w:t xml:space="preserve">maintained </w:t>
      </w:r>
      <w:r w:rsidR="003559F7">
        <w:rPr>
          <w:rFonts w:ascii="Times New Roman" w:hAnsi="Times New Roman"/>
          <w:sz w:val="24"/>
          <w:szCs w:val="24"/>
        </w:rPr>
        <w:t>on-site</w:t>
      </w:r>
      <w:r w:rsidR="006E14AB" w:rsidRPr="008A3DF0">
        <w:rPr>
          <w:rFonts w:ascii="Times New Roman" w:hAnsi="Times New Roman"/>
          <w:sz w:val="24"/>
          <w:szCs w:val="24"/>
        </w:rPr>
        <w:t xml:space="preserve"> and available upon </w:t>
      </w:r>
      <w:r w:rsidR="002024B2" w:rsidRPr="008A3DF0">
        <w:rPr>
          <w:rFonts w:ascii="Times New Roman" w:hAnsi="Times New Roman"/>
          <w:sz w:val="24"/>
          <w:szCs w:val="24"/>
        </w:rPr>
        <w:t>request.</w:t>
      </w:r>
      <w:r w:rsidR="00924390">
        <w:rPr>
          <w:rFonts w:ascii="Times New Roman" w:hAnsi="Times New Roman"/>
          <w:sz w:val="24"/>
          <w:szCs w:val="24"/>
        </w:rPr>
        <w:t xml:space="preserve"> </w:t>
      </w:r>
      <w:r w:rsidRPr="008A3DF0">
        <w:rPr>
          <w:rFonts w:ascii="Times New Roman" w:hAnsi="Times New Roman"/>
          <w:sz w:val="24"/>
          <w:szCs w:val="24"/>
        </w:rPr>
        <w:t>The Vendor shall develop and house a documented response for all infection control activities.</w:t>
      </w:r>
      <w:r w:rsidR="00924390">
        <w:rPr>
          <w:rFonts w:ascii="Times New Roman" w:hAnsi="Times New Roman"/>
          <w:sz w:val="24"/>
          <w:szCs w:val="24"/>
        </w:rPr>
        <w:t xml:space="preserve"> </w:t>
      </w:r>
    </w:p>
    <w:p w14:paraId="0135BC2D" w14:textId="3BA63864" w:rsidR="19DEA47D" w:rsidRPr="008A3DF0" w:rsidRDefault="19DEA47D" w:rsidP="008A3DF0">
      <w:pPr>
        <w:pStyle w:val="Normal2"/>
        <w:ind w:left="0" w:firstLine="0"/>
        <w:rPr>
          <w:rFonts w:eastAsia="Calibri"/>
          <w:spacing w:val="0"/>
          <w:w w:val="100"/>
          <w:lang w:val="en-US" w:eastAsia="en-US"/>
        </w:rPr>
      </w:pPr>
      <w:r w:rsidRPr="008A3DF0">
        <w:rPr>
          <w:rFonts w:eastAsia="Calibri"/>
          <w:spacing w:val="0"/>
          <w:w w:val="100"/>
          <w:lang w:val="en-US" w:eastAsia="en-US"/>
        </w:rPr>
        <w:t>The Vendor shall be responsible for furnishing and maintenance of all equipment necessary for the provision of dialysis treatment including dialysis stations, dialysis chairs, water purification system, water filtrate, media</w:t>
      </w:r>
      <w:r w:rsidR="003559F7">
        <w:rPr>
          <w:rFonts w:eastAsia="Calibri"/>
          <w:spacing w:val="0"/>
          <w:w w:val="100"/>
          <w:lang w:val="en-US" w:eastAsia="en-US"/>
        </w:rPr>
        <w:t>,</w:t>
      </w:r>
      <w:r w:rsidRPr="008A3DF0">
        <w:rPr>
          <w:rFonts w:eastAsia="Calibri"/>
          <w:spacing w:val="0"/>
          <w:w w:val="100"/>
          <w:lang w:val="en-US" w:eastAsia="en-US"/>
        </w:rPr>
        <w:t xml:space="preserve"> and pharmaceuticals required for dialysis. The Vendor shall be responsible for maintaining tanks, valves, meters, filters, etc., used in the pretreatment of water. The Vendor shall provide all </w:t>
      </w:r>
      <w:r w:rsidR="00080D4E" w:rsidRPr="008A3DF0">
        <w:rPr>
          <w:rFonts w:eastAsia="Calibri"/>
          <w:spacing w:val="0"/>
          <w:w w:val="100"/>
          <w:lang w:val="en-US" w:eastAsia="en-US"/>
        </w:rPr>
        <w:t>necessary equipment</w:t>
      </w:r>
      <w:r w:rsidRPr="008A3DF0">
        <w:rPr>
          <w:rFonts w:eastAsia="Calibri"/>
          <w:spacing w:val="0"/>
          <w:w w:val="100"/>
          <w:lang w:val="en-US" w:eastAsia="en-US"/>
        </w:rPr>
        <w:t xml:space="preserve"> including a replacement, backup, or special infectious disease dialysis unit if needed. The Vendor is responsible to maintain that equipment if necessary. Any supplementary equipment is also the responsibility of the Vendor.</w:t>
      </w:r>
    </w:p>
    <w:p w14:paraId="59AF6EC4" w14:textId="43C2C246" w:rsidR="19DEA47D" w:rsidRPr="008A3DF0" w:rsidRDefault="19DEA47D" w:rsidP="008A3DF0">
      <w:pPr>
        <w:pStyle w:val="Normal2"/>
        <w:spacing w:before="0" w:after="0"/>
        <w:ind w:left="0" w:firstLine="0"/>
        <w:rPr>
          <w:rFonts w:eastAsia="Calibri"/>
          <w:spacing w:val="0"/>
          <w:w w:val="100"/>
          <w:lang w:val="en-US" w:eastAsia="en-US"/>
        </w:rPr>
      </w:pPr>
      <w:r w:rsidRPr="008A3DF0">
        <w:rPr>
          <w:rFonts w:eastAsia="Calibri"/>
          <w:spacing w:val="0"/>
          <w:w w:val="100"/>
          <w:lang w:val="en-US" w:eastAsia="en-US"/>
        </w:rPr>
        <w:t xml:space="preserve">The reverse osmosis system in the dialysis unit was replaced </w:t>
      </w:r>
      <w:r w:rsidR="003559F7">
        <w:rPr>
          <w:rFonts w:eastAsia="Calibri"/>
          <w:spacing w:val="0"/>
          <w:w w:val="100"/>
          <w:lang w:val="en-US" w:eastAsia="en-US"/>
        </w:rPr>
        <w:t>i</w:t>
      </w:r>
      <w:r w:rsidRPr="008A3DF0">
        <w:rPr>
          <w:rFonts w:eastAsia="Calibri"/>
          <w:spacing w:val="0"/>
          <w:w w:val="100"/>
          <w:lang w:val="en-US" w:eastAsia="en-US"/>
        </w:rPr>
        <w:t xml:space="preserve">n March 2014. The Vendor will be responsible for the cost to service and maintain this system; the IDOC will be responsible for any physical plant remodeling or modifications. </w:t>
      </w:r>
    </w:p>
    <w:p w14:paraId="37EEDD15" w14:textId="77777777" w:rsidR="19DEA47D" w:rsidRPr="008A3DF0" w:rsidRDefault="19DEA47D" w:rsidP="008A3DF0">
      <w:pPr>
        <w:pStyle w:val="Normal2"/>
        <w:ind w:left="0" w:firstLine="0"/>
        <w:rPr>
          <w:rFonts w:eastAsia="Calibri"/>
          <w:spacing w:val="0"/>
          <w:w w:val="100"/>
          <w:lang w:val="en-US" w:eastAsia="en-US"/>
        </w:rPr>
      </w:pPr>
      <w:r w:rsidRPr="008A3DF0">
        <w:rPr>
          <w:rFonts w:eastAsia="Calibri"/>
          <w:spacing w:val="0"/>
          <w:w w:val="100"/>
          <w:lang w:val="en-US" w:eastAsia="en-US"/>
        </w:rPr>
        <w:t>The emergency response bag for the dialysis unit shall contain calcium chloride.</w:t>
      </w:r>
    </w:p>
    <w:p w14:paraId="28C74FC0" w14:textId="689946D4" w:rsidR="19DEA47D" w:rsidRPr="008A3DF0" w:rsidRDefault="19DEA47D" w:rsidP="008A3DF0">
      <w:pPr>
        <w:pStyle w:val="Normal2"/>
        <w:spacing w:before="0" w:after="0"/>
        <w:ind w:left="0" w:firstLine="0"/>
        <w:rPr>
          <w:rFonts w:eastAsia="Calibri"/>
          <w:spacing w:val="0"/>
          <w:w w:val="100"/>
          <w:lang w:val="en-US" w:eastAsia="en-US"/>
        </w:rPr>
      </w:pPr>
      <w:r w:rsidRPr="008A3DF0">
        <w:rPr>
          <w:rFonts w:eastAsia="Calibri"/>
          <w:spacing w:val="0"/>
          <w:w w:val="100"/>
          <w:lang w:val="en-US" w:eastAsia="en-US"/>
        </w:rPr>
        <w:t xml:space="preserve">In the event of service interruption for </w:t>
      </w:r>
      <w:r w:rsidR="00932ED7" w:rsidRPr="008A3DF0">
        <w:rPr>
          <w:rFonts w:eastAsia="Calibri"/>
          <w:spacing w:val="0"/>
          <w:w w:val="100"/>
          <w:lang w:val="en-US" w:eastAsia="en-US"/>
        </w:rPr>
        <w:t>any</w:t>
      </w:r>
      <w:r w:rsidRPr="008A3DF0">
        <w:rPr>
          <w:rFonts w:eastAsia="Calibri"/>
          <w:spacing w:val="0"/>
          <w:w w:val="100"/>
          <w:lang w:val="en-US" w:eastAsia="en-US"/>
        </w:rPr>
        <w:t xml:space="preserve"> reason, the Vendor shall be responsible for providing uninterrupted dialysis treatment and shall take whatever steps necessary to ensure that services are provided. The Vendor shall identify an alternate site for dialysis for each </w:t>
      </w:r>
      <w:r w:rsidR="00C15DDE" w:rsidRPr="008A3DF0">
        <w:rPr>
          <w:rFonts w:eastAsia="Calibri"/>
          <w:spacing w:val="0"/>
          <w:w w:val="100"/>
          <w:lang w:val="en-US" w:eastAsia="en-US"/>
        </w:rPr>
        <w:t>incarcerated individual</w:t>
      </w:r>
      <w:r w:rsidRPr="008A3DF0">
        <w:rPr>
          <w:rFonts w:eastAsia="Calibri"/>
          <w:spacing w:val="0"/>
          <w:w w:val="100"/>
          <w:lang w:val="en-US" w:eastAsia="en-US"/>
        </w:rPr>
        <w:t xml:space="preserve"> at their scheduled treatment time until the on-site services are again functional. In the event that dialysis services or equipment is non-functional</w:t>
      </w:r>
      <w:r w:rsidR="00BA5147" w:rsidRPr="008A3DF0">
        <w:rPr>
          <w:rFonts w:eastAsia="Calibri"/>
          <w:spacing w:val="0"/>
          <w:w w:val="100"/>
          <w:lang w:val="en-US" w:eastAsia="en-US"/>
        </w:rPr>
        <w:t>,</w:t>
      </w:r>
      <w:r w:rsidRPr="008A3DF0">
        <w:rPr>
          <w:rFonts w:eastAsia="Calibri"/>
          <w:spacing w:val="0"/>
          <w:w w:val="100"/>
          <w:lang w:val="en-US" w:eastAsia="en-US"/>
        </w:rPr>
        <w:t xml:space="preserve"> the Vendor shall be responsible for the cost of </w:t>
      </w:r>
      <w:r w:rsidR="008F0CA3">
        <w:rPr>
          <w:rFonts w:eastAsia="Calibri"/>
          <w:spacing w:val="0"/>
          <w:w w:val="100"/>
          <w:lang w:val="en-US" w:eastAsia="en-US"/>
        </w:rPr>
        <w:t>C</w:t>
      </w:r>
      <w:r w:rsidRPr="008A3DF0">
        <w:rPr>
          <w:rFonts w:eastAsia="Calibri"/>
          <w:spacing w:val="0"/>
          <w:w w:val="100"/>
          <w:lang w:val="en-US" w:eastAsia="en-US"/>
        </w:rPr>
        <w:t xml:space="preserve">ustody to transport the </w:t>
      </w:r>
      <w:r w:rsidR="00C15DDE" w:rsidRPr="008A3DF0">
        <w:rPr>
          <w:rFonts w:eastAsia="Calibri"/>
          <w:spacing w:val="0"/>
          <w:w w:val="100"/>
          <w:lang w:val="en-US" w:eastAsia="en-US"/>
        </w:rPr>
        <w:t>incarcerated individual</w:t>
      </w:r>
      <w:r w:rsidRPr="008A3DF0">
        <w:rPr>
          <w:rFonts w:eastAsia="Calibri"/>
          <w:spacing w:val="0"/>
          <w:w w:val="100"/>
          <w:lang w:val="en-US" w:eastAsia="en-US"/>
        </w:rPr>
        <w:t xml:space="preserve"> to the alternate site and the cost associated with the provision of dialysis treatment at the alternate site and shall notify the </w:t>
      </w:r>
      <w:r w:rsidR="00BA5147" w:rsidRPr="008A3DF0">
        <w:rPr>
          <w:rFonts w:eastAsia="Calibri"/>
          <w:spacing w:val="0"/>
          <w:w w:val="100"/>
          <w:lang w:val="en-US" w:eastAsia="en-US"/>
        </w:rPr>
        <w:t>Q</w:t>
      </w:r>
      <w:r w:rsidRPr="008A3DF0">
        <w:rPr>
          <w:rFonts w:eastAsia="Calibri"/>
          <w:spacing w:val="0"/>
          <w:w w:val="100"/>
          <w:lang w:val="en-US" w:eastAsia="en-US"/>
        </w:rPr>
        <w:t xml:space="preserve">uality </w:t>
      </w:r>
      <w:r w:rsidR="00BA5147" w:rsidRPr="008A3DF0">
        <w:rPr>
          <w:rFonts w:eastAsia="Calibri"/>
          <w:spacing w:val="0"/>
          <w:w w:val="100"/>
          <w:lang w:val="en-US" w:eastAsia="en-US"/>
        </w:rPr>
        <w:t>A</w:t>
      </w:r>
      <w:r w:rsidRPr="008A3DF0">
        <w:rPr>
          <w:rFonts w:eastAsia="Calibri"/>
          <w:spacing w:val="0"/>
          <w:w w:val="100"/>
          <w:lang w:val="en-US" w:eastAsia="en-US"/>
        </w:rPr>
        <w:t xml:space="preserve">ssurance </w:t>
      </w:r>
      <w:r w:rsidR="00BA5147" w:rsidRPr="008A3DF0">
        <w:rPr>
          <w:rFonts w:eastAsia="Calibri"/>
          <w:spacing w:val="0"/>
          <w:w w:val="100"/>
          <w:lang w:val="en-US" w:eastAsia="en-US"/>
        </w:rPr>
        <w:t>M</w:t>
      </w:r>
      <w:r w:rsidRPr="008A3DF0">
        <w:rPr>
          <w:rFonts w:eastAsia="Calibri"/>
          <w:spacing w:val="0"/>
          <w:w w:val="100"/>
          <w:lang w:val="en-US" w:eastAsia="en-US"/>
        </w:rPr>
        <w:t>anager. If service interruption is due to interruption in utility service (e.g.</w:t>
      </w:r>
      <w:r w:rsidR="003559F7">
        <w:rPr>
          <w:rFonts w:eastAsia="Calibri"/>
          <w:spacing w:val="0"/>
          <w:w w:val="100"/>
          <w:lang w:val="en-US" w:eastAsia="en-US"/>
        </w:rPr>
        <w:t>,</w:t>
      </w:r>
      <w:r w:rsidRPr="008A3DF0">
        <w:rPr>
          <w:rFonts w:eastAsia="Calibri"/>
          <w:spacing w:val="0"/>
          <w:w w:val="100"/>
          <w:lang w:val="en-US" w:eastAsia="en-US"/>
        </w:rPr>
        <w:t xml:space="preserve"> power outage) or problems with the physical plant, IDOC will be responsible for the cost of transportation</w:t>
      </w:r>
      <w:r w:rsidR="00932ED7" w:rsidRPr="008A3DF0">
        <w:rPr>
          <w:rFonts w:eastAsia="Calibri"/>
          <w:spacing w:val="0"/>
          <w:w w:val="100"/>
          <w:lang w:val="en-US" w:eastAsia="en-US"/>
        </w:rPr>
        <w:t>.</w:t>
      </w:r>
    </w:p>
    <w:p w14:paraId="2ADE5A49" w14:textId="77777777" w:rsidR="00932ED7" w:rsidRPr="008A3DF0" w:rsidRDefault="00932ED7" w:rsidP="008A3DF0">
      <w:pPr>
        <w:pStyle w:val="Normal2"/>
        <w:spacing w:before="0" w:after="0"/>
        <w:ind w:left="0" w:firstLine="0"/>
        <w:rPr>
          <w:rFonts w:eastAsia="Calibri"/>
          <w:spacing w:val="0"/>
          <w:w w:val="100"/>
          <w:lang w:val="en-US" w:eastAsia="en-US"/>
        </w:rPr>
      </w:pPr>
    </w:p>
    <w:p w14:paraId="716B17F1" w14:textId="6344A98C" w:rsidR="19DEA47D" w:rsidRPr="008A3DF0" w:rsidRDefault="26EDBBFE" w:rsidP="008A3DF0">
      <w:pPr>
        <w:pStyle w:val="Normal2"/>
        <w:spacing w:before="0" w:after="0"/>
        <w:ind w:left="0" w:firstLine="0"/>
        <w:rPr>
          <w:rFonts w:eastAsia="Calibri"/>
          <w:spacing w:val="0"/>
          <w:w w:val="100"/>
          <w:lang w:val="en-US" w:eastAsia="en-US"/>
        </w:rPr>
      </w:pPr>
      <w:r w:rsidRPr="008A3DF0">
        <w:rPr>
          <w:rFonts w:eastAsia="Calibri"/>
          <w:spacing w:val="0"/>
          <w:w w:val="100"/>
          <w:lang w:val="en-US" w:eastAsia="en-US"/>
        </w:rPr>
        <w:t xml:space="preserve">The Vendor shall provide an orientation packet to the </w:t>
      </w:r>
      <w:r w:rsidR="473A7BE1" w:rsidRPr="008A3DF0">
        <w:rPr>
          <w:rFonts w:eastAsia="Calibri"/>
          <w:spacing w:val="0"/>
          <w:w w:val="100"/>
          <w:lang w:val="en-US" w:eastAsia="en-US"/>
        </w:rPr>
        <w:t>incarcerated individuals</w:t>
      </w:r>
      <w:r w:rsidRPr="008A3DF0">
        <w:rPr>
          <w:rFonts w:eastAsia="Calibri"/>
          <w:spacing w:val="0"/>
          <w:w w:val="100"/>
          <w:lang w:val="en-US" w:eastAsia="en-US"/>
        </w:rPr>
        <w:t xml:space="preserve"> on renal dialysis and ongoing training to assist in their understanding of their treatment. </w:t>
      </w:r>
    </w:p>
    <w:p w14:paraId="6D945733" w14:textId="77777777" w:rsidR="00932ED7" w:rsidRPr="008A3DF0" w:rsidRDefault="00932ED7" w:rsidP="008A3DF0">
      <w:pPr>
        <w:pStyle w:val="Normal2"/>
        <w:spacing w:before="0" w:after="0"/>
        <w:ind w:left="0" w:firstLine="0"/>
        <w:rPr>
          <w:rFonts w:eastAsia="Calibri"/>
          <w:spacing w:val="0"/>
          <w:w w:val="100"/>
          <w:lang w:val="en-US" w:eastAsia="en-US"/>
        </w:rPr>
      </w:pPr>
    </w:p>
    <w:p w14:paraId="16C9415E" w14:textId="712161DF" w:rsidR="19DEA47D" w:rsidRPr="008A3DF0" w:rsidRDefault="19DEA47D" w:rsidP="008A3DF0">
      <w:pPr>
        <w:pStyle w:val="Normal2"/>
        <w:spacing w:before="0" w:after="0"/>
        <w:ind w:left="0" w:firstLine="0"/>
        <w:rPr>
          <w:rFonts w:eastAsia="Calibri"/>
          <w:spacing w:val="0"/>
          <w:w w:val="100"/>
          <w:lang w:val="en-US" w:eastAsia="en-US"/>
        </w:rPr>
      </w:pPr>
      <w:r w:rsidRPr="008A3DF0">
        <w:rPr>
          <w:rFonts w:eastAsia="Calibri"/>
          <w:spacing w:val="0"/>
          <w:w w:val="100"/>
          <w:lang w:val="en-US" w:eastAsia="en-US"/>
        </w:rPr>
        <w:t xml:space="preserve">IDOC recognizes that close monitoring of clinical metrics with patients on dialysis and early intervention with stage 4 </w:t>
      </w:r>
      <w:r w:rsidR="4BEAA78C" w:rsidRPr="008A3DF0">
        <w:rPr>
          <w:rFonts w:eastAsia="Calibri"/>
          <w:spacing w:val="0"/>
          <w:w w:val="100"/>
          <w:lang w:val="en-US" w:eastAsia="en-US"/>
        </w:rPr>
        <w:t>chronic kidney disease</w:t>
      </w:r>
      <w:r w:rsidRPr="008A3DF0">
        <w:rPr>
          <w:rFonts w:eastAsia="Calibri"/>
          <w:spacing w:val="0"/>
          <w:w w:val="100"/>
          <w:lang w:val="en-US" w:eastAsia="en-US"/>
        </w:rPr>
        <w:t xml:space="preserve"> is best for the patient and cost effective.</w:t>
      </w:r>
    </w:p>
    <w:p w14:paraId="7868FE0A" w14:textId="77777777" w:rsidR="00932ED7" w:rsidRPr="008A3DF0" w:rsidRDefault="00932ED7" w:rsidP="008A3DF0">
      <w:pPr>
        <w:pStyle w:val="Normal2"/>
        <w:spacing w:before="0" w:after="0"/>
        <w:ind w:left="0" w:firstLine="0"/>
      </w:pPr>
    </w:p>
    <w:p w14:paraId="6D51DE42" w14:textId="2B3C1FBD" w:rsidR="009BDFB5" w:rsidRPr="00BF5CBE" w:rsidRDefault="59CA4167" w:rsidP="008A3DF0">
      <w:pPr>
        <w:rPr>
          <w:rFonts w:ascii="Times New Roman" w:hAnsi="Times New Roman"/>
          <w:b/>
          <w:bCs/>
          <w:sz w:val="24"/>
          <w:szCs w:val="24"/>
        </w:rPr>
      </w:pPr>
      <w:r w:rsidRPr="00BF5CBE">
        <w:rPr>
          <w:rFonts w:ascii="Times New Roman" w:hAnsi="Times New Roman"/>
          <w:b/>
          <w:bCs/>
          <w:sz w:val="24"/>
          <w:szCs w:val="24"/>
        </w:rPr>
        <w:t xml:space="preserve">Laboratory Services </w:t>
      </w:r>
    </w:p>
    <w:p w14:paraId="73E75655" w14:textId="77777777" w:rsidR="19DEA47D" w:rsidRPr="008A3DF0" w:rsidRDefault="19DEA47D" w:rsidP="008A3DF0">
      <w:pPr>
        <w:rPr>
          <w:rFonts w:ascii="Times New Roman" w:hAnsi="Times New Roman"/>
          <w:sz w:val="24"/>
          <w:szCs w:val="24"/>
        </w:rPr>
      </w:pPr>
    </w:p>
    <w:p w14:paraId="1905B797" w14:textId="619122AA" w:rsidR="009BDFB5" w:rsidRDefault="009BDFB5" w:rsidP="008A3DF0">
      <w:pPr>
        <w:rPr>
          <w:rFonts w:ascii="Times New Roman" w:hAnsi="Times New Roman"/>
          <w:sz w:val="24"/>
          <w:szCs w:val="24"/>
        </w:rPr>
      </w:pPr>
      <w:r w:rsidRPr="008A3DF0">
        <w:rPr>
          <w:rFonts w:ascii="Times New Roman" w:hAnsi="Times New Roman"/>
          <w:sz w:val="24"/>
          <w:szCs w:val="24"/>
        </w:rPr>
        <w:t xml:space="preserve">The Vendor shall </w:t>
      </w:r>
      <w:r w:rsidR="00BF5CBE" w:rsidRPr="008A3DF0">
        <w:rPr>
          <w:rFonts w:ascii="Times New Roman" w:hAnsi="Times New Roman"/>
          <w:sz w:val="24"/>
          <w:szCs w:val="24"/>
        </w:rPr>
        <w:t>enter into</w:t>
      </w:r>
      <w:r w:rsidRPr="008A3DF0">
        <w:rPr>
          <w:rFonts w:ascii="Times New Roman" w:hAnsi="Times New Roman"/>
          <w:sz w:val="24"/>
          <w:szCs w:val="24"/>
        </w:rPr>
        <w:t xml:space="preserve"> a subcontract for all laboratory services which cannot be provided on-site.</w:t>
      </w:r>
      <w:r w:rsidR="00924390">
        <w:rPr>
          <w:rFonts w:ascii="Times New Roman" w:hAnsi="Times New Roman"/>
          <w:sz w:val="24"/>
          <w:szCs w:val="24"/>
        </w:rPr>
        <w:t xml:space="preserve"> </w:t>
      </w:r>
      <w:r w:rsidRPr="008A3DF0">
        <w:rPr>
          <w:rFonts w:ascii="Times New Roman" w:hAnsi="Times New Roman"/>
          <w:sz w:val="24"/>
          <w:szCs w:val="24"/>
        </w:rPr>
        <w:t>If a Vendor chooses to bid behavioral health</w:t>
      </w:r>
      <w:r w:rsidR="00AD2B8C">
        <w:rPr>
          <w:rFonts w:ascii="Times New Roman" w:hAnsi="Times New Roman"/>
          <w:sz w:val="24"/>
          <w:szCs w:val="24"/>
        </w:rPr>
        <w:t>/</w:t>
      </w:r>
      <w:bookmarkStart w:id="13" w:name="_Hlk190861511"/>
      <w:r w:rsidR="00AD2B8C">
        <w:rPr>
          <w:rFonts w:ascii="Times New Roman" w:hAnsi="Times New Roman"/>
          <w:sz w:val="24"/>
          <w:szCs w:val="24"/>
        </w:rPr>
        <w:t>addiction recovery</w:t>
      </w:r>
      <w:bookmarkEnd w:id="13"/>
      <w:r w:rsidRPr="008A3DF0">
        <w:rPr>
          <w:rFonts w:ascii="Times New Roman" w:hAnsi="Times New Roman"/>
          <w:sz w:val="24"/>
          <w:szCs w:val="24"/>
        </w:rPr>
        <w:t xml:space="preserve"> services separately </w:t>
      </w:r>
      <w:r w:rsidR="00BA5147" w:rsidRPr="008A3DF0">
        <w:rPr>
          <w:rFonts w:ascii="Times New Roman" w:hAnsi="Times New Roman"/>
          <w:sz w:val="24"/>
          <w:szCs w:val="24"/>
        </w:rPr>
        <w:t>from</w:t>
      </w:r>
      <w:r w:rsidR="006C28ED" w:rsidRPr="008A3DF0">
        <w:rPr>
          <w:rFonts w:ascii="Times New Roman" w:hAnsi="Times New Roman"/>
          <w:sz w:val="24"/>
          <w:szCs w:val="24"/>
        </w:rPr>
        <w:t>, th</w:t>
      </w:r>
      <w:r w:rsidR="002041B6">
        <w:rPr>
          <w:rFonts w:ascii="Times New Roman" w:hAnsi="Times New Roman"/>
          <w:sz w:val="24"/>
          <w:szCs w:val="24"/>
        </w:rPr>
        <w:t>e</w:t>
      </w:r>
      <w:r w:rsidRPr="008A3DF0">
        <w:rPr>
          <w:rFonts w:ascii="Times New Roman" w:hAnsi="Times New Roman"/>
          <w:sz w:val="24"/>
          <w:szCs w:val="24"/>
        </w:rPr>
        <w:t xml:space="preserve"> Vendor shall be responsible for all laboratory costs associated with behavioral health/</w:t>
      </w:r>
      <w:r w:rsidR="00AD2B8C">
        <w:rPr>
          <w:rFonts w:ascii="Times New Roman" w:hAnsi="Times New Roman"/>
          <w:sz w:val="24"/>
          <w:szCs w:val="24"/>
        </w:rPr>
        <w:t>addiction recovery</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The Vendor or its subcontracting laboratory</w:t>
      </w:r>
      <w:r w:rsidR="008F0CA3">
        <w:rPr>
          <w:rFonts w:ascii="Times New Roman" w:hAnsi="Times New Roman"/>
          <w:sz w:val="24"/>
          <w:szCs w:val="24"/>
        </w:rPr>
        <w:t>(ies)</w:t>
      </w:r>
      <w:r w:rsidRPr="008A3DF0">
        <w:rPr>
          <w:rFonts w:ascii="Times New Roman" w:hAnsi="Times New Roman"/>
          <w:sz w:val="24"/>
          <w:szCs w:val="24"/>
        </w:rPr>
        <w:t xml:space="preserve"> shall comply with all </w:t>
      </w:r>
      <w:r w:rsidR="008F0CA3">
        <w:rPr>
          <w:rFonts w:ascii="Times New Roman" w:hAnsi="Times New Roman"/>
          <w:sz w:val="24"/>
          <w:szCs w:val="24"/>
        </w:rPr>
        <w:t>federal</w:t>
      </w:r>
      <w:r w:rsidRPr="008A3DF0">
        <w:rPr>
          <w:rFonts w:ascii="Times New Roman" w:hAnsi="Times New Roman"/>
          <w:sz w:val="24"/>
          <w:szCs w:val="24"/>
        </w:rPr>
        <w:t xml:space="preserve"> and </w:t>
      </w:r>
      <w:r w:rsidR="00932ED7" w:rsidRPr="008A3DF0">
        <w:rPr>
          <w:rFonts w:ascii="Times New Roman" w:hAnsi="Times New Roman"/>
          <w:sz w:val="24"/>
          <w:szCs w:val="24"/>
        </w:rPr>
        <w:t>state</w:t>
      </w:r>
      <w:r w:rsidRPr="008A3DF0">
        <w:rPr>
          <w:rFonts w:ascii="Times New Roman" w:hAnsi="Times New Roman"/>
          <w:sz w:val="24"/>
          <w:szCs w:val="24"/>
        </w:rPr>
        <w:t xml:space="preserve"> laws, rules, regulations, and standards regarding analytical methods and procedures. </w:t>
      </w:r>
    </w:p>
    <w:p w14:paraId="7639214D" w14:textId="77777777" w:rsidR="0085607F" w:rsidRPr="008A3DF0" w:rsidRDefault="0085607F" w:rsidP="008A3DF0">
      <w:pPr>
        <w:rPr>
          <w:rFonts w:ascii="Times New Roman" w:hAnsi="Times New Roman"/>
          <w:sz w:val="24"/>
          <w:szCs w:val="24"/>
        </w:rPr>
      </w:pPr>
    </w:p>
    <w:p w14:paraId="4C1E9EBC" w14:textId="7BF21AF0" w:rsidR="009BDFB5" w:rsidRDefault="009BDFB5" w:rsidP="0085607F">
      <w:pPr>
        <w:pStyle w:val="Normal2"/>
        <w:spacing w:before="0" w:after="0"/>
        <w:ind w:left="0" w:firstLine="0"/>
      </w:pPr>
      <w:r w:rsidRPr="008A3DF0">
        <w:t>A provider shall review and sign off all routine laboratory results within 72 hours after receipt of test results. The physician on-call will be notified immediately of all STAT reports or critical lab values. Laboratory services must include a provision for "S</w:t>
      </w:r>
      <w:r w:rsidR="00BA5147" w:rsidRPr="008A3DF0">
        <w:t>TAT</w:t>
      </w:r>
      <w:r w:rsidRPr="008A3DF0">
        <w:t xml:space="preserve">" work and "critical level" abnormal values with results available </w:t>
      </w:r>
      <w:r w:rsidRPr="008A3DF0">
        <w:rPr>
          <w:u w:val="single"/>
        </w:rPr>
        <w:t>within 4 hours</w:t>
      </w:r>
      <w:r w:rsidRPr="008A3DF0">
        <w:t xml:space="preserve"> after the specimen is obtained.</w:t>
      </w:r>
      <w:r w:rsidR="00924390">
        <w:t xml:space="preserve"> </w:t>
      </w:r>
      <w:r w:rsidRPr="008A3DF0">
        <w:t>A written report shall follow.</w:t>
      </w:r>
    </w:p>
    <w:p w14:paraId="56612EB7" w14:textId="77777777" w:rsidR="0085607F" w:rsidRPr="008A3DF0" w:rsidRDefault="0085607F" w:rsidP="0085607F">
      <w:pPr>
        <w:pStyle w:val="Normal2"/>
        <w:spacing w:before="0" w:after="0"/>
        <w:ind w:left="0" w:firstLine="0"/>
      </w:pPr>
    </w:p>
    <w:p w14:paraId="6819E160" w14:textId="3B8BE7FC" w:rsidR="009BDFB5" w:rsidRPr="008A3DF0" w:rsidRDefault="009BDFB5" w:rsidP="008A3DF0">
      <w:pPr>
        <w:pStyle w:val="Heading4a"/>
        <w:ind w:left="0" w:firstLine="0"/>
        <w:jc w:val="both"/>
        <w:rPr>
          <w:sz w:val="24"/>
          <w:szCs w:val="24"/>
        </w:rPr>
      </w:pPr>
      <w:r w:rsidRPr="2D7C0EB2">
        <w:rPr>
          <w:sz w:val="24"/>
          <w:szCs w:val="24"/>
        </w:rPr>
        <w:t>The Vendor is responsible for all costs associated with laboratory services including the cost of lab supplies. All laboratory services must meet state licensure requirements and certification by the American College of Pathologists and be Clinical Laboratory Improvement Act</w:t>
      </w:r>
      <w:r w:rsidR="00884996" w:rsidRPr="2D7C0EB2">
        <w:rPr>
          <w:sz w:val="24"/>
          <w:szCs w:val="24"/>
          <w:lang w:val="en-US"/>
        </w:rPr>
        <w:t xml:space="preserve"> </w:t>
      </w:r>
      <w:r w:rsidRPr="2D7C0EB2">
        <w:rPr>
          <w:sz w:val="24"/>
          <w:szCs w:val="24"/>
        </w:rPr>
        <w:t>(CLIA) certified</w:t>
      </w:r>
      <w:r w:rsidR="02B1B7FA" w:rsidRPr="2D7C0EB2">
        <w:rPr>
          <w:sz w:val="24"/>
          <w:szCs w:val="24"/>
        </w:rPr>
        <w:t>,</w:t>
      </w:r>
      <w:r w:rsidR="7E68F46E" w:rsidRPr="2D7C0EB2">
        <w:rPr>
          <w:sz w:val="24"/>
          <w:szCs w:val="24"/>
        </w:rPr>
        <w:t xml:space="preserve"> and the </w:t>
      </w:r>
      <w:r w:rsidR="0085607F" w:rsidRPr="2D7C0EB2">
        <w:rPr>
          <w:sz w:val="24"/>
          <w:szCs w:val="24"/>
        </w:rPr>
        <w:t>V</w:t>
      </w:r>
      <w:r w:rsidR="7E68F46E" w:rsidRPr="2D7C0EB2">
        <w:rPr>
          <w:sz w:val="24"/>
          <w:szCs w:val="24"/>
        </w:rPr>
        <w:t>endor is responsible for all costs associated</w:t>
      </w:r>
      <w:r w:rsidRPr="2D7C0EB2">
        <w:rPr>
          <w:sz w:val="24"/>
          <w:szCs w:val="24"/>
        </w:rPr>
        <w:t>.</w:t>
      </w:r>
      <w:r w:rsidR="00924390" w:rsidRPr="2D7C0EB2">
        <w:rPr>
          <w:sz w:val="24"/>
          <w:szCs w:val="24"/>
        </w:rPr>
        <w:t xml:space="preserve"> </w:t>
      </w:r>
    </w:p>
    <w:p w14:paraId="0B5EFDD7" w14:textId="77777777" w:rsidR="19DEA47D" w:rsidRPr="008A3DF0" w:rsidRDefault="19DEA47D" w:rsidP="008A3DF0">
      <w:pPr>
        <w:pStyle w:val="Heading4a"/>
        <w:ind w:left="0" w:firstLine="0"/>
        <w:jc w:val="both"/>
        <w:rPr>
          <w:sz w:val="24"/>
          <w:szCs w:val="24"/>
        </w:rPr>
      </w:pPr>
    </w:p>
    <w:p w14:paraId="6FC0BDB9" w14:textId="4199C0FB" w:rsidR="009BDFB5" w:rsidRPr="008A3DF0" w:rsidRDefault="009BDFB5" w:rsidP="008A3DF0">
      <w:pPr>
        <w:pStyle w:val="Heading4a"/>
        <w:ind w:left="0" w:firstLine="0"/>
        <w:jc w:val="both"/>
        <w:rPr>
          <w:sz w:val="24"/>
          <w:szCs w:val="24"/>
        </w:rPr>
      </w:pPr>
      <w:r w:rsidRPr="008A3DF0">
        <w:rPr>
          <w:sz w:val="24"/>
          <w:szCs w:val="24"/>
        </w:rPr>
        <w:t>The lab chosen by the Vendor must agree to interface results directly into the EMR</w:t>
      </w:r>
      <w:r w:rsidR="6C8170C6" w:rsidRPr="008A3DF0">
        <w:rPr>
          <w:sz w:val="24"/>
          <w:szCs w:val="24"/>
        </w:rPr>
        <w:t xml:space="preserve"> within 24 hours of being performed</w:t>
      </w:r>
      <w:r w:rsidRPr="008A3DF0">
        <w:rPr>
          <w:sz w:val="24"/>
          <w:szCs w:val="24"/>
        </w:rPr>
        <w:t>.</w:t>
      </w:r>
      <w:r w:rsidR="00924390">
        <w:rPr>
          <w:sz w:val="24"/>
          <w:szCs w:val="24"/>
        </w:rPr>
        <w:t xml:space="preserve"> </w:t>
      </w:r>
      <w:r w:rsidR="1DB82940" w:rsidRPr="008A3DF0">
        <w:rPr>
          <w:sz w:val="24"/>
          <w:szCs w:val="24"/>
        </w:rPr>
        <w:t xml:space="preserve">The lab chosen must agree to organize the </w:t>
      </w:r>
      <w:r w:rsidR="00C15DDE" w:rsidRPr="008A3DF0">
        <w:rPr>
          <w:sz w:val="24"/>
          <w:szCs w:val="24"/>
        </w:rPr>
        <w:t>pickup</w:t>
      </w:r>
      <w:r w:rsidR="1DB82940" w:rsidRPr="008A3DF0">
        <w:rPr>
          <w:sz w:val="24"/>
          <w:szCs w:val="24"/>
        </w:rPr>
        <w:t xml:space="preserve"> of specimens daily. </w:t>
      </w:r>
    </w:p>
    <w:p w14:paraId="0CC63E29" w14:textId="55FCED21" w:rsidR="19DEA47D" w:rsidRPr="008A3DF0" w:rsidRDefault="19DEA47D" w:rsidP="008A3DF0">
      <w:pPr>
        <w:rPr>
          <w:rFonts w:ascii="Times New Roman" w:hAnsi="Times New Roman"/>
          <w:sz w:val="24"/>
          <w:szCs w:val="24"/>
        </w:rPr>
      </w:pPr>
    </w:p>
    <w:p w14:paraId="66223E18" w14:textId="2E693AA1" w:rsidR="009BDFB5" w:rsidRPr="008A3DF0" w:rsidRDefault="009BDFB5" w:rsidP="008A3DF0">
      <w:pPr>
        <w:rPr>
          <w:rFonts w:ascii="Times New Roman" w:hAnsi="Times New Roman"/>
          <w:sz w:val="24"/>
          <w:szCs w:val="24"/>
        </w:rPr>
      </w:pPr>
      <w:r w:rsidRPr="2D7C0EB2">
        <w:rPr>
          <w:rFonts w:ascii="Times New Roman" w:hAnsi="Times New Roman"/>
          <w:sz w:val="24"/>
          <w:szCs w:val="24"/>
        </w:rPr>
        <w:t xml:space="preserve">The Vendor is responsible for statutorily obtaining labs for all new intakes and parole violators to include but not limited </w:t>
      </w:r>
      <w:r w:rsidR="00C15DDE" w:rsidRPr="2D7C0EB2">
        <w:rPr>
          <w:rFonts w:ascii="Times New Roman" w:hAnsi="Times New Roman"/>
          <w:sz w:val="24"/>
          <w:szCs w:val="24"/>
        </w:rPr>
        <w:t>to</w:t>
      </w:r>
      <w:r w:rsidRPr="2D7C0EB2">
        <w:rPr>
          <w:rFonts w:ascii="Times New Roman" w:hAnsi="Times New Roman"/>
          <w:sz w:val="24"/>
          <w:szCs w:val="24"/>
        </w:rPr>
        <w:t xml:space="preserve"> HIV, Hepatitis C, and a risk stratification for syphilis. </w:t>
      </w:r>
      <w:r w:rsidR="44E0791F" w:rsidRPr="2D7C0EB2">
        <w:rPr>
          <w:rFonts w:ascii="Times New Roman" w:hAnsi="Times New Roman"/>
          <w:sz w:val="24"/>
          <w:szCs w:val="24"/>
        </w:rPr>
        <w:t xml:space="preserve">These labs are </w:t>
      </w:r>
      <w:r w:rsidR="4DE3A706" w:rsidRPr="2D7C0EB2">
        <w:rPr>
          <w:rFonts w:ascii="Times New Roman" w:hAnsi="Times New Roman"/>
          <w:sz w:val="24"/>
          <w:szCs w:val="24"/>
        </w:rPr>
        <w:t>processed</w:t>
      </w:r>
      <w:r w:rsidR="44E0791F" w:rsidRPr="2D7C0EB2">
        <w:rPr>
          <w:rFonts w:ascii="Times New Roman" w:hAnsi="Times New Roman"/>
          <w:sz w:val="24"/>
          <w:szCs w:val="24"/>
        </w:rPr>
        <w:t xml:space="preserve"> through the</w:t>
      </w:r>
      <w:r w:rsidR="00BA5147" w:rsidRPr="2D7C0EB2">
        <w:rPr>
          <w:rFonts w:ascii="Times New Roman" w:hAnsi="Times New Roman"/>
          <w:sz w:val="24"/>
          <w:szCs w:val="24"/>
        </w:rPr>
        <w:t xml:space="preserve"> IDOH</w:t>
      </w:r>
      <w:r w:rsidR="44E0791F" w:rsidRPr="2D7C0EB2">
        <w:rPr>
          <w:rFonts w:ascii="Times New Roman" w:hAnsi="Times New Roman"/>
          <w:sz w:val="24"/>
          <w:szCs w:val="24"/>
        </w:rPr>
        <w:t xml:space="preserve"> at no additional cost to the Vendor. </w:t>
      </w:r>
    </w:p>
    <w:p w14:paraId="25E45DD4" w14:textId="77777777" w:rsidR="19DEA47D" w:rsidRPr="008A3DF0" w:rsidRDefault="19DEA47D" w:rsidP="008A3DF0">
      <w:pPr>
        <w:rPr>
          <w:rFonts w:ascii="Times New Roman" w:hAnsi="Times New Roman"/>
          <w:sz w:val="24"/>
          <w:szCs w:val="24"/>
        </w:rPr>
      </w:pPr>
    </w:p>
    <w:p w14:paraId="2A903D3D" w14:textId="77877B07" w:rsidR="009BDFB5" w:rsidRPr="008A3DF0" w:rsidRDefault="009BDFB5" w:rsidP="008A3DF0">
      <w:pPr>
        <w:rPr>
          <w:rFonts w:ascii="Times New Roman" w:hAnsi="Times New Roman"/>
          <w:sz w:val="24"/>
          <w:szCs w:val="24"/>
        </w:rPr>
      </w:pPr>
      <w:r w:rsidRPr="008A3DF0">
        <w:rPr>
          <w:rFonts w:ascii="Times New Roman" w:hAnsi="Times New Roman"/>
          <w:sz w:val="24"/>
          <w:szCs w:val="24"/>
        </w:rPr>
        <w:t xml:space="preserve">The Vendor is responsible for obtaining DNA specimens required by state law or court order. </w:t>
      </w:r>
    </w:p>
    <w:p w14:paraId="44111280" w14:textId="77777777" w:rsidR="19DEA47D" w:rsidRPr="008A3DF0" w:rsidRDefault="19DEA47D" w:rsidP="008A3DF0">
      <w:pPr>
        <w:rPr>
          <w:rFonts w:ascii="Times New Roman" w:hAnsi="Times New Roman"/>
          <w:sz w:val="24"/>
          <w:szCs w:val="24"/>
        </w:rPr>
      </w:pPr>
    </w:p>
    <w:p w14:paraId="718879C6" w14:textId="57199F2F" w:rsidR="009BDFB5" w:rsidRPr="008A3DF0" w:rsidRDefault="009BDFB5" w:rsidP="008A3DF0">
      <w:pPr>
        <w:rPr>
          <w:rFonts w:ascii="Times New Roman" w:hAnsi="Times New Roman"/>
          <w:sz w:val="24"/>
          <w:szCs w:val="24"/>
        </w:rPr>
      </w:pPr>
      <w:r w:rsidRPr="008A3DF0">
        <w:rPr>
          <w:rFonts w:ascii="Times New Roman" w:hAnsi="Times New Roman"/>
          <w:sz w:val="24"/>
          <w:szCs w:val="24"/>
        </w:rPr>
        <w:t xml:space="preserve">The Vendor is not responsible for the random drug or alcohol screening program managed by the facility. The </w:t>
      </w:r>
      <w:r w:rsidR="0085607F">
        <w:rPr>
          <w:rFonts w:ascii="Times New Roman" w:hAnsi="Times New Roman"/>
          <w:sz w:val="24"/>
          <w:szCs w:val="24"/>
        </w:rPr>
        <w:t>V</w:t>
      </w:r>
      <w:r w:rsidRPr="008A3DF0">
        <w:rPr>
          <w:rFonts w:ascii="Times New Roman" w:hAnsi="Times New Roman"/>
          <w:sz w:val="24"/>
          <w:szCs w:val="24"/>
        </w:rPr>
        <w:t>endor is responsible for U</w:t>
      </w:r>
      <w:r w:rsidR="00932ED7" w:rsidRPr="008A3DF0">
        <w:rPr>
          <w:rFonts w:ascii="Times New Roman" w:hAnsi="Times New Roman"/>
          <w:sz w:val="24"/>
          <w:szCs w:val="24"/>
        </w:rPr>
        <w:t xml:space="preserve">rine </w:t>
      </w:r>
      <w:r w:rsidRPr="008A3DF0">
        <w:rPr>
          <w:rFonts w:ascii="Times New Roman" w:hAnsi="Times New Roman"/>
          <w:sz w:val="24"/>
          <w:szCs w:val="24"/>
        </w:rPr>
        <w:t>D</w:t>
      </w:r>
      <w:r w:rsidR="00932ED7" w:rsidRPr="008A3DF0">
        <w:rPr>
          <w:rFonts w:ascii="Times New Roman" w:hAnsi="Times New Roman"/>
          <w:sz w:val="24"/>
          <w:szCs w:val="24"/>
        </w:rPr>
        <w:t xml:space="preserve">rug </w:t>
      </w:r>
      <w:r w:rsidRPr="008A3DF0">
        <w:rPr>
          <w:rFonts w:ascii="Times New Roman" w:hAnsi="Times New Roman"/>
          <w:sz w:val="24"/>
          <w:szCs w:val="24"/>
        </w:rPr>
        <w:t>S</w:t>
      </w:r>
      <w:r w:rsidR="00932ED7" w:rsidRPr="008A3DF0">
        <w:rPr>
          <w:rFonts w:ascii="Times New Roman" w:hAnsi="Times New Roman"/>
          <w:sz w:val="24"/>
          <w:szCs w:val="24"/>
        </w:rPr>
        <w:t>creen</w:t>
      </w:r>
      <w:r w:rsidRPr="008A3DF0">
        <w:rPr>
          <w:rFonts w:ascii="Times New Roman" w:hAnsi="Times New Roman"/>
          <w:sz w:val="24"/>
          <w:szCs w:val="24"/>
        </w:rPr>
        <w:t>s for</w:t>
      </w:r>
      <w:r w:rsidR="0003280B" w:rsidRPr="008A3DF0">
        <w:rPr>
          <w:rFonts w:ascii="Times New Roman" w:hAnsi="Times New Roman"/>
          <w:sz w:val="24"/>
          <w:szCs w:val="24"/>
        </w:rPr>
        <w:t xml:space="preserve"> clinical and addiction recovery</w:t>
      </w:r>
      <w:r w:rsidR="00924390">
        <w:rPr>
          <w:rFonts w:ascii="Times New Roman" w:hAnsi="Times New Roman"/>
          <w:sz w:val="24"/>
          <w:szCs w:val="24"/>
        </w:rPr>
        <w:t xml:space="preserve"> </w:t>
      </w:r>
      <w:r w:rsidRPr="008A3DF0">
        <w:rPr>
          <w:rFonts w:ascii="Times New Roman" w:hAnsi="Times New Roman"/>
          <w:sz w:val="24"/>
          <w:szCs w:val="24"/>
        </w:rPr>
        <w:t>treatment purposes.</w:t>
      </w:r>
    </w:p>
    <w:p w14:paraId="78B12D42" w14:textId="068A0258" w:rsidR="19DEA47D" w:rsidRPr="008A3DF0" w:rsidRDefault="19DEA47D" w:rsidP="008A3DF0">
      <w:pPr>
        <w:rPr>
          <w:rFonts w:ascii="Times New Roman" w:hAnsi="Times New Roman"/>
          <w:sz w:val="24"/>
          <w:szCs w:val="24"/>
        </w:rPr>
      </w:pPr>
    </w:p>
    <w:p w14:paraId="00C7B5E0" w14:textId="480A55DE" w:rsidR="5C790FC0" w:rsidRPr="00BF5CBE" w:rsidRDefault="3B06FAE4" w:rsidP="008A3DF0">
      <w:pPr>
        <w:autoSpaceDE w:val="0"/>
        <w:autoSpaceDN w:val="0"/>
        <w:adjustRightInd w:val="0"/>
        <w:rPr>
          <w:rFonts w:ascii="Times New Roman" w:hAnsi="Times New Roman"/>
          <w:b/>
          <w:bCs/>
          <w:sz w:val="24"/>
          <w:szCs w:val="24"/>
        </w:rPr>
      </w:pPr>
      <w:r w:rsidRPr="00BF5CBE">
        <w:rPr>
          <w:rFonts w:ascii="Times New Roman" w:hAnsi="Times New Roman"/>
          <w:b/>
          <w:bCs/>
          <w:sz w:val="24"/>
          <w:szCs w:val="24"/>
        </w:rPr>
        <w:t>EKG Services</w:t>
      </w:r>
      <w:r w:rsidR="008D1219" w:rsidRPr="00BF5CBE">
        <w:rPr>
          <w:rFonts w:ascii="Times New Roman" w:hAnsi="Times New Roman"/>
          <w:b/>
          <w:bCs/>
          <w:sz w:val="24"/>
          <w:szCs w:val="24"/>
        </w:rPr>
        <w:t xml:space="preserve"> </w:t>
      </w:r>
    </w:p>
    <w:p w14:paraId="20FF3FB5" w14:textId="77777777" w:rsidR="19DEA47D" w:rsidRPr="008A3DF0" w:rsidRDefault="19DEA47D" w:rsidP="008A3DF0">
      <w:pPr>
        <w:pStyle w:val="Heading4a"/>
        <w:ind w:left="0" w:firstLine="0"/>
        <w:jc w:val="both"/>
        <w:rPr>
          <w:b/>
          <w:bCs/>
          <w:sz w:val="24"/>
          <w:szCs w:val="24"/>
        </w:rPr>
      </w:pPr>
    </w:p>
    <w:p w14:paraId="395B2D81" w14:textId="096E8486" w:rsidR="5C790FC0" w:rsidRPr="008A3DF0" w:rsidRDefault="5C790FC0" w:rsidP="008A3DF0">
      <w:pPr>
        <w:rPr>
          <w:rFonts w:ascii="Times New Roman" w:hAnsi="Times New Roman"/>
          <w:sz w:val="24"/>
          <w:szCs w:val="24"/>
        </w:rPr>
      </w:pPr>
      <w:r w:rsidRPr="008A3DF0">
        <w:rPr>
          <w:rFonts w:ascii="Times New Roman" w:hAnsi="Times New Roman"/>
          <w:sz w:val="24"/>
          <w:szCs w:val="24"/>
        </w:rPr>
        <w:t xml:space="preserve">EKG services </w:t>
      </w:r>
      <w:r w:rsidR="001703E3" w:rsidRPr="008A3DF0">
        <w:rPr>
          <w:rFonts w:ascii="Times New Roman" w:hAnsi="Times New Roman"/>
          <w:sz w:val="24"/>
          <w:szCs w:val="24"/>
        </w:rPr>
        <w:t xml:space="preserve">must always be available at all </w:t>
      </w:r>
      <w:r w:rsidR="005C468B" w:rsidRPr="008A3DF0">
        <w:rPr>
          <w:rFonts w:ascii="Times New Roman" w:hAnsi="Times New Roman"/>
          <w:sz w:val="24"/>
          <w:szCs w:val="24"/>
        </w:rPr>
        <w:t>facilities.</w:t>
      </w:r>
      <w:r w:rsidRPr="008A3DF0">
        <w:rPr>
          <w:rFonts w:ascii="Times New Roman" w:hAnsi="Times New Roman"/>
          <w:sz w:val="24"/>
          <w:szCs w:val="24"/>
        </w:rPr>
        <w:t xml:space="preserve"> The Vendor shall include in its proposal a description of the methods through which EKG services will be provided to each IDOC facility.</w:t>
      </w:r>
    </w:p>
    <w:p w14:paraId="67275553" w14:textId="77777777" w:rsidR="19DEA47D" w:rsidRPr="008A3DF0" w:rsidRDefault="19DEA47D" w:rsidP="008A3DF0">
      <w:pPr>
        <w:rPr>
          <w:rFonts w:ascii="Times New Roman" w:hAnsi="Times New Roman"/>
          <w:sz w:val="24"/>
          <w:szCs w:val="24"/>
        </w:rPr>
      </w:pPr>
    </w:p>
    <w:p w14:paraId="6C623FE4" w14:textId="205C28E6" w:rsidR="19DEA47D" w:rsidRPr="008A3DF0" w:rsidRDefault="5C790FC0" w:rsidP="008A3DF0">
      <w:pPr>
        <w:rPr>
          <w:rFonts w:ascii="Times New Roman" w:hAnsi="Times New Roman"/>
          <w:sz w:val="24"/>
          <w:szCs w:val="24"/>
        </w:rPr>
      </w:pPr>
      <w:r w:rsidRPr="008A3DF0">
        <w:rPr>
          <w:rFonts w:ascii="Times New Roman" w:hAnsi="Times New Roman"/>
          <w:sz w:val="24"/>
          <w:szCs w:val="24"/>
        </w:rPr>
        <w:t>EKG</w:t>
      </w:r>
      <w:r w:rsidR="6A1038FF" w:rsidRPr="008A3DF0">
        <w:rPr>
          <w:rFonts w:ascii="Times New Roman" w:hAnsi="Times New Roman"/>
          <w:sz w:val="24"/>
          <w:szCs w:val="24"/>
        </w:rPr>
        <w:t>s shall be printed at time of completion and a physician will review all reports.</w:t>
      </w:r>
      <w:r w:rsidR="00924390">
        <w:rPr>
          <w:rFonts w:ascii="Times New Roman" w:hAnsi="Times New Roman"/>
          <w:sz w:val="24"/>
          <w:szCs w:val="24"/>
        </w:rPr>
        <w:t xml:space="preserve"> </w:t>
      </w:r>
      <w:r w:rsidR="002041B6" w:rsidRPr="0023683F">
        <w:rPr>
          <w:rFonts w:ascii="Times New Roman" w:hAnsi="Times New Roman"/>
          <w:sz w:val="24"/>
          <w:szCs w:val="24"/>
        </w:rPr>
        <w:t xml:space="preserve">The Vendor shall have all EKGs reviewed by a cardiologist. The cardiologist’s review shall be uploaded to the EMR. </w:t>
      </w:r>
      <w:r w:rsidR="6A1038FF" w:rsidRPr="0023683F">
        <w:rPr>
          <w:rFonts w:ascii="Times New Roman" w:hAnsi="Times New Roman"/>
          <w:sz w:val="24"/>
          <w:szCs w:val="24"/>
        </w:rPr>
        <w:t>All EKG machines will be properly maintained.</w:t>
      </w:r>
      <w:r w:rsidR="00924390" w:rsidRPr="0023683F">
        <w:rPr>
          <w:rFonts w:ascii="Times New Roman" w:hAnsi="Times New Roman"/>
          <w:sz w:val="24"/>
          <w:szCs w:val="24"/>
        </w:rPr>
        <w:t xml:space="preserve"> </w:t>
      </w:r>
      <w:r w:rsidR="6A1038FF" w:rsidRPr="0023683F">
        <w:rPr>
          <w:rFonts w:ascii="Times New Roman" w:hAnsi="Times New Roman"/>
          <w:sz w:val="24"/>
          <w:szCs w:val="24"/>
        </w:rPr>
        <w:t>The Vendor is respon</w:t>
      </w:r>
      <w:r w:rsidR="6A1038FF" w:rsidRPr="008A3DF0">
        <w:rPr>
          <w:rFonts w:ascii="Times New Roman" w:hAnsi="Times New Roman"/>
          <w:sz w:val="24"/>
          <w:szCs w:val="24"/>
        </w:rPr>
        <w:t xml:space="preserve">sible for all costs. </w:t>
      </w:r>
    </w:p>
    <w:p w14:paraId="23E20DE5" w14:textId="77777777" w:rsidR="19DEA47D" w:rsidRPr="008A3DF0" w:rsidRDefault="19DEA47D" w:rsidP="008A3DF0">
      <w:pPr>
        <w:rPr>
          <w:rFonts w:ascii="Times New Roman" w:hAnsi="Times New Roman"/>
          <w:sz w:val="24"/>
          <w:szCs w:val="24"/>
        </w:rPr>
      </w:pPr>
    </w:p>
    <w:p w14:paraId="58A8070C" w14:textId="78794108" w:rsidR="5C790FC0" w:rsidRPr="008A3DF0" w:rsidRDefault="5C790FC0" w:rsidP="008A3DF0">
      <w:pPr>
        <w:rPr>
          <w:rFonts w:ascii="Times New Roman" w:hAnsi="Times New Roman"/>
          <w:sz w:val="24"/>
          <w:szCs w:val="24"/>
        </w:rPr>
      </w:pPr>
      <w:r w:rsidRPr="008A3DF0">
        <w:rPr>
          <w:rFonts w:ascii="Times New Roman" w:hAnsi="Times New Roman"/>
          <w:sz w:val="24"/>
          <w:szCs w:val="24"/>
        </w:rPr>
        <w:t>The Vendor is also responsible for the renting of Holter Monitors when clinically indicated for the diagnosis of heart disease.</w:t>
      </w:r>
      <w:r w:rsidR="00924390">
        <w:rPr>
          <w:rFonts w:ascii="Times New Roman" w:hAnsi="Times New Roman"/>
          <w:sz w:val="24"/>
          <w:szCs w:val="24"/>
        </w:rPr>
        <w:t xml:space="preserve"> </w:t>
      </w:r>
    </w:p>
    <w:p w14:paraId="1957D5A5" w14:textId="5331E88F" w:rsidR="19DEA47D" w:rsidRPr="008A3DF0" w:rsidRDefault="19DEA47D" w:rsidP="008A3DF0">
      <w:pPr>
        <w:rPr>
          <w:rFonts w:ascii="Times New Roman" w:hAnsi="Times New Roman"/>
          <w:b/>
          <w:bCs/>
          <w:sz w:val="24"/>
          <w:szCs w:val="24"/>
        </w:rPr>
      </w:pPr>
    </w:p>
    <w:p w14:paraId="67C8A160" w14:textId="4F8D0CF9" w:rsidR="2DA8002D" w:rsidRPr="00BF5CBE" w:rsidRDefault="65B1060E" w:rsidP="008A3DF0">
      <w:pPr>
        <w:rPr>
          <w:rFonts w:ascii="Times New Roman" w:hAnsi="Times New Roman"/>
          <w:b/>
          <w:bCs/>
          <w:sz w:val="24"/>
          <w:szCs w:val="24"/>
        </w:rPr>
      </w:pPr>
      <w:r w:rsidRPr="00BF5CBE">
        <w:rPr>
          <w:rFonts w:ascii="Times New Roman" w:hAnsi="Times New Roman"/>
          <w:b/>
          <w:bCs/>
          <w:sz w:val="24"/>
          <w:szCs w:val="24"/>
        </w:rPr>
        <w:t>Imaging Services</w:t>
      </w:r>
      <w:r w:rsidR="008D1219" w:rsidRPr="00BF5CBE">
        <w:rPr>
          <w:rFonts w:ascii="Times New Roman" w:hAnsi="Times New Roman"/>
          <w:b/>
          <w:bCs/>
          <w:sz w:val="24"/>
          <w:szCs w:val="24"/>
        </w:rPr>
        <w:t xml:space="preserve"> </w:t>
      </w:r>
    </w:p>
    <w:p w14:paraId="1947D85D" w14:textId="77777777" w:rsidR="19DEA47D" w:rsidRPr="008A3DF0" w:rsidRDefault="19DEA47D" w:rsidP="008A3DF0">
      <w:pPr>
        <w:pStyle w:val="Heading4a"/>
        <w:ind w:left="0" w:firstLine="0"/>
        <w:jc w:val="both"/>
        <w:rPr>
          <w:b/>
          <w:bCs/>
          <w:sz w:val="24"/>
          <w:szCs w:val="24"/>
        </w:rPr>
      </w:pPr>
    </w:p>
    <w:p w14:paraId="20058753" w14:textId="121CE43B" w:rsidR="2DA8002D" w:rsidRPr="008A3DF0" w:rsidRDefault="2DA8002D" w:rsidP="008A3DF0">
      <w:pPr>
        <w:rPr>
          <w:rFonts w:ascii="Times New Roman" w:hAnsi="Times New Roman"/>
          <w:sz w:val="24"/>
          <w:szCs w:val="24"/>
        </w:rPr>
      </w:pPr>
      <w:r w:rsidRPr="008A3DF0">
        <w:rPr>
          <w:rFonts w:ascii="Times New Roman" w:hAnsi="Times New Roman"/>
          <w:sz w:val="24"/>
          <w:szCs w:val="24"/>
        </w:rPr>
        <w:t>Routine imaging services must be available at all facilities, through on-site production, mobile units, or utilization of off-site local facilities.</w:t>
      </w:r>
      <w:r w:rsidR="00924390">
        <w:rPr>
          <w:rFonts w:ascii="Times New Roman" w:hAnsi="Times New Roman"/>
          <w:sz w:val="24"/>
          <w:szCs w:val="24"/>
        </w:rPr>
        <w:t xml:space="preserve"> </w:t>
      </w:r>
      <w:r w:rsidRPr="008A3DF0">
        <w:rPr>
          <w:rFonts w:ascii="Times New Roman" w:hAnsi="Times New Roman"/>
          <w:sz w:val="24"/>
          <w:szCs w:val="24"/>
        </w:rPr>
        <w:t>The Vendor shall, in its proposal, describe how it plans to make available routine and fluoroscopic x-ray procedures, CT</w:t>
      </w:r>
      <w:r w:rsidR="00AD2B8C">
        <w:rPr>
          <w:rFonts w:ascii="Times New Roman" w:hAnsi="Times New Roman"/>
          <w:sz w:val="24"/>
          <w:szCs w:val="24"/>
        </w:rPr>
        <w:t xml:space="preserve"> scans,</w:t>
      </w:r>
      <w:r w:rsidRPr="008A3DF0">
        <w:rPr>
          <w:rFonts w:ascii="Times New Roman" w:hAnsi="Times New Roman"/>
          <w:sz w:val="24"/>
          <w:szCs w:val="24"/>
        </w:rPr>
        <w:t xml:space="preserve"> and MRI scans, contrast studies, radionuclide studies, and ultrasound studies at each facility. Services should be provided </w:t>
      </w:r>
      <w:r w:rsidR="003559F7">
        <w:rPr>
          <w:rFonts w:ascii="Times New Roman" w:hAnsi="Times New Roman"/>
          <w:sz w:val="24"/>
          <w:szCs w:val="24"/>
        </w:rPr>
        <w:t>on-site</w:t>
      </w:r>
      <w:r w:rsidRPr="008A3DF0">
        <w:rPr>
          <w:rFonts w:ascii="Times New Roman" w:hAnsi="Times New Roman"/>
          <w:sz w:val="24"/>
          <w:szCs w:val="24"/>
        </w:rPr>
        <w:t xml:space="preserve"> whenever possible.</w:t>
      </w:r>
      <w:r w:rsidR="00924390">
        <w:rPr>
          <w:rFonts w:ascii="Times New Roman" w:hAnsi="Times New Roman"/>
          <w:sz w:val="24"/>
          <w:szCs w:val="24"/>
        </w:rPr>
        <w:t xml:space="preserve"> </w:t>
      </w:r>
      <w:r w:rsidRPr="008A3DF0">
        <w:rPr>
          <w:rFonts w:ascii="Times New Roman" w:hAnsi="Times New Roman"/>
          <w:sz w:val="24"/>
          <w:szCs w:val="24"/>
        </w:rPr>
        <w:t>Digital imaging is the expected modality and should be strongly considered at all locations with sufficient volume to support their use.</w:t>
      </w:r>
      <w:r w:rsidR="00924390">
        <w:rPr>
          <w:rFonts w:ascii="Times New Roman" w:hAnsi="Times New Roman"/>
          <w:sz w:val="24"/>
          <w:szCs w:val="24"/>
        </w:rPr>
        <w:t xml:space="preserve"> </w:t>
      </w:r>
    </w:p>
    <w:p w14:paraId="3005B00E" w14:textId="77777777" w:rsidR="19DEA47D" w:rsidRPr="008A3DF0" w:rsidRDefault="19DEA47D" w:rsidP="008A3DF0">
      <w:pPr>
        <w:rPr>
          <w:rFonts w:ascii="Times New Roman" w:hAnsi="Times New Roman"/>
          <w:sz w:val="24"/>
          <w:szCs w:val="24"/>
        </w:rPr>
      </w:pPr>
    </w:p>
    <w:p w14:paraId="67A97443" w14:textId="6A7FC9F0" w:rsidR="2DA8002D" w:rsidRPr="008A3DF0" w:rsidRDefault="2DA8002D" w:rsidP="008A3DF0">
      <w:pPr>
        <w:rPr>
          <w:rFonts w:ascii="Times New Roman" w:hAnsi="Times New Roman"/>
          <w:sz w:val="24"/>
          <w:szCs w:val="24"/>
        </w:rPr>
      </w:pPr>
      <w:r w:rsidRPr="008A3DF0">
        <w:rPr>
          <w:rFonts w:ascii="Times New Roman" w:hAnsi="Times New Roman"/>
          <w:sz w:val="24"/>
          <w:szCs w:val="24"/>
        </w:rPr>
        <w:t>All imaging studies must be timely read by a board-certified radiologist that is licensed in Indiana and significant abnormal findings must be called back to the facility immediately. Critical positive findings are to be faxed, emailed, or telephoned to the prescribing provider within two (2) hours of the x-ray.</w:t>
      </w:r>
      <w:r w:rsidR="00924390">
        <w:rPr>
          <w:rFonts w:ascii="Times New Roman" w:hAnsi="Times New Roman"/>
          <w:sz w:val="24"/>
          <w:szCs w:val="24"/>
        </w:rPr>
        <w:t xml:space="preserve"> </w:t>
      </w:r>
      <w:r w:rsidRPr="008A3DF0">
        <w:rPr>
          <w:rFonts w:ascii="Times New Roman" w:hAnsi="Times New Roman"/>
          <w:sz w:val="24"/>
          <w:szCs w:val="24"/>
        </w:rPr>
        <w:t>The on-call physician shall be notified of positive findings if the prescribing provider is not on duty.</w:t>
      </w:r>
      <w:r w:rsidR="00924390">
        <w:rPr>
          <w:rFonts w:ascii="Times New Roman" w:hAnsi="Times New Roman"/>
          <w:sz w:val="24"/>
          <w:szCs w:val="24"/>
        </w:rPr>
        <w:t xml:space="preserve"> </w:t>
      </w:r>
      <w:r w:rsidRPr="008A3DF0">
        <w:rPr>
          <w:rFonts w:ascii="Times New Roman" w:hAnsi="Times New Roman"/>
          <w:sz w:val="24"/>
          <w:szCs w:val="24"/>
        </w:rPr>
        <w:t xml:space="preserve"> Documentation of the results shall be recorded in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’s medical record. </w:t>
      </w:r>
    </w:p>
    <w:p w14:paraId="2B7BCC34" w14:textId="77777777" w:rsidR="00E34C12" w:rsidRPr="008A3DF0" w:rsidRDefault="00E34C12" w:rsidP="008A3DF0">
      <w:pPr>
        <w:rPr>
          <w:rFonts w:ascii="Times New Roman" w:hAnsi="Times New Roman"/>
          <w:sz w:val="24"/>
          <w:szCs w:val="24"/>
        </w:rPr>
      </w:pPr>
    </w:p>
    <w:p w14:paraId="05624FF7" w14:textId="69D66897" w:rsidR="2DA8002D" w:rsidRPr="008A3DF0" w:rsidRDefault="2DA8002D" w:rsidP="008A3DF0">
      <w:pPr>
        <w:rPr>
          <w:rFonts w:ascii="Times New Roman" w:hAnsi="Times New Roman"/>
          <w:sz w:val="24"/>
          <w:szCs w:val="24"/>
        </w:rPr>
      </w:pPr>
      <w:r w:rsidRPr="008A3DF0">
        <w:rPr>
          <w:rFonts w:ascii="Times New Roman" w:hAnsi="Times New Roman"/>
          <w:sz w:val="24"/>
          <w:szCs w:val="24"/>
        </w:rPr>
        <w:t xml:space="preserve">For x-rays completed </w:t>
      </w:r>
      <w:r w:rsidR="009209F4">
        <w:rPr>
          <w:rFonts w:ascii="Times New Roman" w:hAnsi="Times New Roman"/>
          <w:sz w:val="24"/>
          <w:szCs w:val="24"/>
        </w:rPr>
        <w:t>on-site</w:t>
      </w:r>
      <w:r w:rsidRPr="008A3DF0">
        <w:rPr>
          <w:rFonts w:ascii="Times New Roman" w:hAnsi="Times New Roman"/>
          <w:sz w:val="24"/>
          <w:szCs w:val="24"/>
        </w:rPr>
        <w:t xml:space="preserve">, the </w:t>
      </w:r>
      <w:r w:rsidR="00932ED7" w:rsidRPr="008A3DF0">
        <w:rPr>
          <w:rFonts w:ascii="Times New Roman" w:hAnsi="Times New Roman"/>
          <w:sz w:val="24"/>
          <w:szCs w:val="24"/>
        </w:rPr>
        <w:t>image</w:t>
      </w:r>
      <w:r w:rsidRPr="008A3DF0">
        <w:rPr>
          <w:rFonts w:ascii="Times New Roman" w:hAnsi="Times New Roman"/>
          <w:sz w:val="24"/>
          <w:szCs w:val="24"/>
        </w:rPr>
        <w:t xml:space="preserve"> must be interpreted by a radiologist or radiology service within 48 hours of exposure and a written report </w:t>
      </w:r>
      <w:r w:rsidR="0003280B" w:rsidRPr="008A3DF0">
        <w:rPr>
          <w:rFonts w:ascii="Times New Roman" w:hAnsi="Times New Roman"/>
          <w:sz w:val="24"/>
          <w:szCs w:val="24"/>
        </w:rPr>
        <w:t>forwarded</w:t>
      </w:r>
      <w:r w:rsidRPr="008A3DF0">
        <w:rPr>
          <w:rFonts w:ascii="Times New Roman" w:hAnsi="Times New Roman"/>
          <w:sz w:val="24"/>
          <w:szCs w:val="24"/>
        </w:rPr>
        <w:t xml:space="preserve"> to the facility within 48 hours of being read.</w:t>
      </w:r>
      <w:r w:rsidR="00924390">
        <w:rPr>
          <w:rFonts w:ascii="Times New Roman" w:hAnsi="Times New Roman"/>
          <w:sz w:val="24"/>
          <w:szCs w:val="24"/>
        </w:rPr>
        <w:t xml:space="preserve"> </w:t>
      </w:r>
      <w:r w:rsidRPr="008A3DF0">
        <w:rPr>
          <w:rFonts w:ascii="Times New Roman" w:hAnsi="Times New Roman"/>
          <w:sz w:val="24"/>
          <w:szCs w:val="24"/>
        </w:rPr>
        <w:t>Digital images and reports currently are not linked into the EMR, resulting in the reports having to be scanned into the EMR.</w:t>
      </w:r>
      <w:r w:rsidR="00924390">
        <w:rPr>
          <w:rFonts w:ascii="Times New Roman" w:hAnsi="Times New Roman"/>
          <w:sz w:val="24"/>
          <w:szCs w:val="24"/>
        </w:rPr>
        <w:t xml:space="preserve"> </w:t>
      </w:r>
      <w:r w:rsidRPr="008A3DF0">
        <w:rPr>
          <w:rFonts w:ascii="Times New Roman" w:hAnsi="Times New Roman"/>
          <w:sz w:val="24"/>
          <w:szCs w:val="24"/>
        </w:rPr>
        <w:t>These reports and images should be interfaced with the EMR.</w:t>
      </w:r>
    </w:p>
    <w:p w14:paraId="3D8F2FE6" w14:textId="77777777" w:rsidR="19DEA47D" w:rsidRPr="008A3DF0" w:rsidRDefault="19DEA47D" w:rsidP="008A3DF0">
      <w:pPr>
        <w:rPr>
          <w:rFonts w:ascii="Times New Roman" w:hAnsi="Times New Roman"/>
          <w:sz w:val="24"/>
          <w:szCs w:val="24"/>
        </w:rPr>
      </w:pPr>
    </w:p>
    <w:p w14:paraId="2318F962" w14:textId="3A1AD7BF" w:rsidR="2DA8002D" w:rsidRPr="008A3DF0" w:rsidRDefault="2DA8002D" w:rsidP="008A3DF0">
      <w:pPr>
        <w:rPr>
          <w:rFonts w:ascii="Times New Roman" w:hAnsi="Times New Roman"/>
          <w:sz w:val="24"/>
          <w:szCs w:val="24"/>
        </w:rPr>
      </w:pPr>
      <w:r w:rsidRPr="008A3DF0">
        <w:rPr>
          <w:rFonts w:ascii="Times New Roman" w:hAnsi="Times New Roman"/>
          <w:sz w:val="24"/>
          <w:szCs w:val="24"/>
        </w:rPr>
        <w:t>It is an expectation that sites with permanent x-ray equipment continue to use it or other permanent equipment. This is to avoid portable equipment from coming in and out of our large facilities.</w:t>
      </w:r>
      <w:r w:rsidR="00924390">
        <w:rPr>
          <w:rFonts w:ascii="Times New Roman" w:hAnsi="Times New Roman"/>
          <w:sz w:val="24"/>
          <w:szCs w:val="24"/>
        </w:rPr>
        <w:t xml:space="preserve"> </w:t>
      </w:r>
      <w:r w:rsidRPr="008A3DF0">
        <w:rPr>
          <w:rFonts w:ascii="Times New Roman" w:hAnsi="Times New Roman"/>
          <w:sz w:val="24"/>
          <w:szCs w:val="24"/>
        </w:rPr>
        <w:t xml:space="preserve">An exception would be temporary usage of mobile equipment while the permanent equipment is being repaired or replaced. IDOC encourages </w:t>
      </w:r>
      <w:r w:rsidR="009209F4">
        <w:rPr>
          <w:rFonts w:ascii="Times New Roman" w:hAnsi="Times New Roman"/>
          <w:sz w:val="24"/>
          <w:szCs w:val="24"/>
        </w:rPr>
        <w:t>on-site</w:t>
      </w:r>
      <w:r w:rsidRPr="008A3DF0">
        <w:rPr>
          <w:rFonts w:ascii="Times New Roman" w:hAnsi="Times New Roman"/>
          <w:sz w:val="24"/>
          <w:szCs w:val="24"/>
        </w:rPr>
        <w:t xml:space="preserve"> services whenever possible.</w:t>
      </w:r>
    </w:p>
    <w:p w14:paraId="26C9B5C7" w14:textId="77777777" w:rsidR="19DEA47D" w:rsidRPr="008A3DF0" w:rsidRDefault="19DEA47D" w:rsidP="008A3DF0">
      <w:pPr>
        <w:rPr>
          <w:rFonts w:ascii="Times New Roman" w:hAnsi="Times New Roman"/>
          <w:sz w:val="24"/>
          <w:szCs w:val="24"/>
        </w:rPr>
      </w:pPr>
    </w:p>
    <w:p w14:paraId="6DA8AB6F" w14:textId="78327625" w:rsidR="2DA8002D" w:rsidRPr="008A3DF0" w:rsidRDefault="2DA8002D" w:rsidP="008A3DF0">
      <w:pPr>
        <w:rPr>
          <w:rFonts w:ascii="Times New Roman" w:hAnsi="Times New Roman"/>
          <w:b/>
          <w:bCs/>
          <w:sz w:val="24"/>
          <w:szCs w:val="24"/>
        </w:rPr>
      </w:pPr>
      <w:r w:rsidRPr="008A3DF0">
        <w:rPr>
          <w:rFonts w:ascii="Times New Roman" w:hAnsi="Times New Roman"/>
          <w:sz w:val="24"/>
          <w:szCs w:val="24"/>
        </w:rPr>
        <w:t>Any subcontractor used for radiology services must be approved by IDOC and staffing salary rules will apply.</w:t>
      </w:r>
    </w:p>
    <w:p w14:paraId="0B3DB801" w14:textId="1CBE9E83" w:rsidR="19DEA47D" w:rsidRPr="008A3DF0" w:rsidRDefault="19DEA47D" w:rsidP="008A3DF0">
      <w:pPr>
        <w:rPr>
          <w:rFonts w:ascii="Times New Roman" w:hAnsi="Times New Roman"/>
          <w:b/>
          <w:bCs/>
          <w:sz w:val="24"/>
          <w:szCs w:val="24"/>
        </w:rPr>
      </w:pPr>
    </w:p>
    <w:p w14:paraId="1724E963" w14:textId="115A3596" w:rsidR="67303A5C" w:rsidRPr="008A3DF0" w:rsidRDefault="10019360" w:rsidP="008A3DF0">
      <w:pPr>
        <w:rPr>
          <w:rFonts w:ascii="Times New Roman" w:hAnsi="Times New Roman"/>
          <w:b/>
          <w:bCs/>
          <w:sz w:val="24"/>
          <w:szCs w:val="24"/>
        </w:rPr>
      </w:pPr>
      <w:r w:rsidRPr="008A3DF0">
        <w:rPr>
          <w:rFonts w:ascii="Times New Roman" w:hAnsi="Times New Roman"/>
          <w:b/>
          <w:bCs/>
          <w:sz w:val="24"/>
          <w:szCs w:val="24"/>
        </w:rPr>
        <w:t xml:space="preserve">Auditory Services </w:t>
      </w:r>
    </w:p>
    <w:p w14:paraId="117F0EFD" w14:textId="77777777" w:rsidR="19DEA47D" w:rsidRPr="008A3DF0" w:rsidRDefault="19DEA47D" w:rsidP="008A3DF0">
      <w:pPr>
        <w:rPr>
          <w:rFonts w:ascii="Times New Roman" w:hAnsi="Times New Roman"/>
          <w:sz w:val="24"/>
          <w:szCs w:val="24"/>
        </w:rPr>
      </w:pPr>
    </w:p>
    <w:p w14:paraId="50FFB2EA" w14:textId="2C383291" w:rsidR="67303A5C" w:rsidRPr="008A3DF0" w:rsidRDefault="7EC40E77" w:rsidP="008A3DF0">
      <w:pPr>
        <w:rPr>
          <w:rFonts w:ascii="Times New Roman" w:hAnsi="Times New Roman"/>
          <w:sz w:val="24"/>
          <w:szCs w:val="24"/>
        </w:rPr>
      </w:pPr>
      <w:r w:rsidRPr="2D7C0EB2">
        <w:rPr>
          <w:rFonts w:ascii="Times New Roman" w:hAnsi="Times New Roman"/>
          <w:sz w:val="24"/>
          <w:szCs w:val="24"/>
        </w:rPr>
        <w:t xml:space="preserve">The Vendor shall provide an auditory services program. Hearing exams will be </w:t>
      </w:r>
      <w:r w:rsidR="00AD2B8C" w:rsidRPr="2D7C0EB2">
        <w:rPr>
          <w:rFonts w:ascii="Times New Roman" w:hAnsi="Times New Roman"/>
          <w:sz w:val="24"/>
          <w:szCs w:val="24"/>
        </w:rPr>
        <w:t xml:space="preserve">completed </w:t>
      </w:r>
      <w:r w:rsidRPr="2D7C0EB2">
        <w:rPr>
          <w:rFonts w:ascii="Times New Roman" w:hAnsi="Times New Roman"/>
          <w:sz w:val="24"/>
          <w:szCs w:val="24"/>
        </w:rPr>
        <w:t xml:space="preserve">on all </w:t>
      </w:r>
      <w:r w:rsidR="00AD2B8C" w:rsidRPr="2D7C0EB2">
        <w:rPr>
          <w:rFonts w:ascii="Times New Roman" w:hAnsi="Times New Roman"/>
          <w:sz w:val="24"/>
          <w:szCs w:val="24"/>
        </w:rPr>
        <w:t>youth</w:t>
      </w:r>
      <w:r w:rsidRPr="2D7C0EB2">
        <w:rPr>
          <w:rFonts w:ascii="Times New Roman" w:hAnsi="Times New Roman"/>
          <w:sz w:val="24"/>
          <w:szCs w:val="24"/>
        </w:rPr>
        <w:t xml:space="preserve"> at intake in accordance with IDOC health care services directives.</w:t>
      </w:r>
      <w:r w:rsidR="00924390" w:rsidRPr="2D7C0EB2">
        <w:rPr>
          <w:rFonts w:ascii="Times New Roman" w:hAnsi="Times New Roman"/>
          <w:sz w:val="24"/>
          <w:szCs w:val="24"/>
        </w:rPr>
        <w:t xml:space="preserve"> </w:t>
      </w:r>
      <w:r w:rsidRPr="2D7C0EB2">
        <w:rPr>
          <w:rFonts w:ascii="Times New Roman" w:hAnsi="Times New Roman"/>
          <w:sz w:val="24"/>
          <w:szCs w:val="24"/>
        </w:rPr>
        <w:t xml:space="preserve"> The Vendor must provide the continuum of audiology services, including hearing tests, hearing aids</w:t>
      </w:r>
      <w:r w:rsidR="00AD2B8C" w:rsidRPr="2D7C0EB2">
        <w:rPr>
          <w:rFonts w:ascii="Times New Roman" w:hAnsi="Times New Roman"/>
          <w:sz w:val="24"/>
          <w:szCs w:val="24"/>
        </w:rPr>
        <w:t>,</w:t>
      </w:r>
      <w:r w:rsidRPr="2D7C0EB2">
        <w:rPr>
          <w:rFonts w:ascii="Times New Roman" w:hAnsi="Times New Roman"/>
          <w:sz w:val="24"/>
          <w:szCs w:val="24"/>
        </w:rPr>
        <w:t xml:space="preserve"> and batteries. </w:t>
      </w:r>
      <w:r w:rsidR="009209F4" w:rsidRPr="2D7C0EB2">
        <w:rPr>
          <w:rFonts w:ascii="Times New Roman" w:hAnsi="Times New Roman"/>
          <w:sz w:val="24"/>
          <w:szCs w:val="24"/>
        </w:rPr>
        <w:t>On-site</w:t>
      </w:r>
      <w:r w:rsidRPr="2D7C0EB2">
        <w:rPr>
          <w:rFonts w:ascii="Times New Roman" w:hAnsi="Times New Roman"/>
          <w:sz w:val="24"/>
          <w:szCs w:val="24"/>
        </w:rPr>
        <w:t xml:space="preserve"> services are preferred when </w:t>
      </w:r>
      <w:r w:rsidR="6193EB5D" w:rsidRPr="2D7C0EB2">
        <w:rPr>
          <w:rFonts w:ascii="Times New Roman" w:hAnsi="Times New Roman"/>
          <w:sz w:val="24"/>
          <w:szCs w:val="24"/>
        </w:rPr>
        <w:t>possible,</w:t>
      </w:r>
      <w:r w:rsidRPr="2D7C0EB2">
        <w:rPr>
          <w:rFonts w:ascii="Times New Roman" w:hAnsi="Times New Roman"/>
          <w:sz w:val="24"/>
          <w:szCs w:val="24"/>
        </w:rPr>
        <w:t xml:space="preserve"> including the fitting of hearing aids.</w:t>
      </w:r>
      <w:r w:rsidRPr="2D7C0EB2">
        <w:rPr>
          <w:rFonts w:ascii="Times New Roman" w:hAnsi="Times New Roman"/>
          <w:color w:val="FF0000"/>
          <w:sz w:val="24"/>
          <w:szCs w:val="24"/>
        </w:rPr>
        <w:t xml:space="preserve"> </w:t>
      </w:r>
      <w:r w:rsidRPr="2D7C0EB2">
        <w:rPr>
          <w:rFonts w:ascii="Times New Roman" w:hAnsi="Times New Roman"/>
          <w:sz w:val="24"/>
          <w:szCs w:val="24"/>
        </w:rPr>
        <w:t xml:space="preserve">Any of these services including hearing aid fitting that can be </w:t>
      </w:r>
      <w:r w:rsidR="008F0CA3" w:rsidRPr="2D7C0EB2">
        <w:rPr>
          <w:rFonts w:ascii="Times New Roman" w:hAnsi="Times New Roman"/>
          <w:sz w:val="24"/>
          <w:szCs w:val="24"/>
        </w:rPr>
        <w:t>completed</w:t>
      </w:r>
      <w:r w:rsidRPr="2D7C0EB2">
        <w:rPr>
          <w:rFonts w:ascii="Times New Roman" w:hAnsi="Times New Roman"/>
          <w:sz w:val="24"/>
          <w:szCs w:val="24"/>
        </w:rPr>
        <w:t xml:space="preserve"> </w:t>
      </w:r>
      <w:r w:rsidR="009209F4" w:rsidRPr="2D7C0EB2">
        <w:rPr>
          <w:rFonts w:ascii="Times New Roman" w:hAnsi="Times New Roman"/>
          <w:sz w:val="24"/>
          <w:szCs w:val="24"/>
        </w:rPr>
        <w:t>on-site</w:t>
      </w:r>
      <w:r w:rsidRPr="2D7C0EB2">
        <w:rPr>
          <w:rFonts w:ascii="Times New Roman" w:hAnsi="Times New Roman"/>
          <w:sz w:val="24"/>
          <w:szCs w:val="24"/>
        </w:rPr>
        <w:t xml:space="preserve"> is desired.</w:t>
      </w:r>
      <w:r w:rsidR="007336DE" w:rsidRPr="2D7C0EB2">
        <w:rPr>
          <w:rFonts w:ascii="Times New Roman" w:hAnsi="Times New Roman"/>
          <w:sz w:val="24"/>
          <w:szCs w:val="24"/>
        </w:rPr>
        <w:t xml:space="preserve"> IDOC prefers that the testing vendor and hearing aid provider be separate entities.</w:t>
      </w:r>
    </w:p>
    <w:p w14:paraId="3DE61C3A" w14:textId="0F0E4AAF" w:rsidR="19DEA47D" w:rsidRPr="008A3DF0" w:rsidRDefault="19DEA47D" w:rsidP="008A3DF0">
      <w:pPr>
        <w:rPr>
          <w:rFonts w:ascii="Times New Roman" w:hAnsi="Times New Roman"/>
          <w:sz w:val="24"/>
          <w:szCs w:val="24"/>
        </w:rPr>
      </w:pPr>
    </w:p>
    <w:p w14:paraId="55E89561" w14:textId="4CC66873" w:rsidR="007A66E6" w:rsidRPr="008A3DF0" w:rsidRDefault="10019360" w:rsidP="008A3DF0">
      <w:pPr>
        <w:rPr>
          <w:rFonts w:ascii="Times New Roman" w:hAnsi="Times New Roman"/>
          <w:b/>
          <w:bCs/>
          <w:sz w:val="24"/>
          <w:szCs w:val="24"/>
        </w:rPr>
      </w:pPr>
      <w:r w:rsidRPr="008A3DF0">
        <w:rPr>
          <w:rFonts w:ascii="Times New Roman" w:hAnsi="Times New Roman"/>
          <w:b/>
          <w:bCs/>
          <w:sz w:val="24"/>
          <w:szCs w:val="24"/>
        </w:rPr>
        <w:t>Optometry Services</w:t>
      </w:r>
      <w:r w:rsidR="007A66E6" w:rsidRPr="008A3DF0">
        <w:rPr>
          <w:rFonts w:ascii="Times New Roman" w:hAnsi="Times New Roman"/>
          <w:b/>
          <w:bCs/>
          <w:sz w:val="24"/>
          <w:szCs w:val="24"/>
        </w:rPr>
        <w:t xml:space="preserve"> </w:t>
      </w:r>
    </w:p>
    <w:p w14:paraId="5886AE1E" w14:textId="77777777" w:rsidR="007A66E6" w:rsidRPr="008A3DF0" w:rsidRDefault="007A66E6" w:rsidP="008A3DF0">
      <w:pPr>
        <w:rPr>
          <w:rFonts w:ascii="Times New Roman" w:hAnsi="Times New Roman"/>
          <w:sz w:val="24"/>
          <w:szCs w:val="24"/>
        </w:rPr>
      </w:pPr>
    </w:p>
    <w:p w14:paraId="240F496B" w14:textId="25841E57"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All optometry services including regular eye exams, prescribing, ordering, </w:t>
      </w:r>
      <w:r w:rsidR="007A66E6" w:rsidRPr="008A3DF0">
        <w:rPr>
          <w:rFonts w:ascii="Times New Roman" w:hAnsi="Times New Roman"/>
          <w:sz w:val="24"/>
          <w:szCs w:val="24"/>
        </w:rPr>
        <w:t>dispensing,</w:t>
      </w:r>
      <w:r w:rsidRPr="008A3DF0">
        <w:rPr>
          <w:rFonts w:ascii="Times New Roman" w:hAnsi="Times New Roman"/>
          <w:sz w:val="24"/>
          <w:szCs w:val="24"/>
        </w:rPr>
        <w:t xml:space="preserve"> and fitting of eyeglasses, are the Vendor’s responsibility. The Vendor is expected to provide glasses (with a limited and inexpensive frame choice) for those whose combined visual acuity is 20/50 or worse, or who have disabling presbyopia or hyperopia.</w:t>
      </w:r>
      <w:r w:rsidR="00924390">
        <w:rPr>
          <w:rFonts w:ascii="Times New Roman" w:hAnsi="Times New Roman"/>
          <w:sz w:val="24"/>
          <w:szCs w:val="24"/>
        </w:rPr>
        <w:t xml:space="preserve"> </w:t>
      </w:r>
      <w:r w:rsidRPr="008A3DF0">
        <w:rPr>
          <w:rFonts w:ascii="Times New Roman" w:hAnsi="Times New Roman"/>
          <w:sz w:val="24"/>
          <w:szCs w:val="24"/>
        </w:rPr>
        <w:t xml:space="preserve">Optometry services should be provided </w:t>
      </w:r>
      <w:r w:rsidR="003559F7">
        <w:rPr>
          <w:rFonts w:ascii="Times New Roman" w:hAnsi="Times New Roman"/>
          <w:sz w:val="24"/>
          <w:szCs w:val="24"/>
        </w:rPr>
        <w:t>on-site</w:t>
      </w:r>
      <w:r w:rsidRPr="008A3DF0">
        <w:rPr>
          <w:rFonts w:ascii="Times New Roman" w:hAnsi="Times New Roman"/>
          <w:sz w:val="24"/>
          <w:szCs w:val="24"/>
        </w:rPr>
        <w:t>, any exception to these requirements must be approved in advance by the IDOC.</w:t>
      </w:r>
      <w:r w:rsidR="00924390">
        <w:rPr>
          <w:rFonts w:ascii="Times New Roman" w:hAnsi="Times New Roman"/>
          <w:sz w:val="24"/>
          <w:szCs w:val="24"/>
        </w:rPr>
        <w:t xml:space="preserve">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who have been referred to the optometrist will be seen within 30 days</w:t>
      </w:r>
      <w:r w:rsidR="0003280B" w:rsidRPr="008A3DF0">
        <w:rPr>
          <w:rFonts w:ascii="Times New Roman" w:hAnsi="Times New Roman"/>
          <w:sz w:val="24"/>
          <w:szCs w:val="24"/>
        </w:rPr>
        <w:t xml:space="preserve"> for routine visits</w:t>
      </w:r>
      <w:r w:rsidRPr="008A3DF0">
        <w:rPr>
          <w:rFonts w:ascii="Times New Roman" w:hAnsi="Times New Roman"/>
          <w:sz w:val="24"/>
          <w:szCs w:val="24"/>
        </w:rPr>
        <w:t>. Eyeglasses must be delivered within 10 working days from the date they are ordered.</w:t>
      </w:r>
      <w:r w:rsidR="00924390">
        <w:rPr>
          <w:rFonts w:ascii="Times New Roman" w:hAnsi="Times New Roman"/>
          <w:sz w:val="24"/>
          <w:szCs w:val="24"/>
        </w:rPr>
        <w:t xml:space="preserve"> </w:t>
      </w:r>
      <w:r w:rsidRPr="008A3DF0">
        <w:rPr>
          <w:rFonts w:ascii="Times New Roman" w:hAnsi="Times New Roman"/>
          <w:sz w:val="24"/>
          <w:szCs w:val="24"/>
        </w:rPr>
        <w:t xml:space="preserve">The Vendor </w:t>
      </w:r>
      <w:r w:rsidRPr="008A3DF0">
        <w:rPr>
          <w:rFonts w:ascii="Times New Roman" w:hAnsi="Times New Roman"/>
          <w:sz w:val="24"/>
          <w:szCs w:val="24"/>
        </w:rPr>
        <w:lastRenderedPageBreak/>
        <w:t>is not expected to provide tinted lenses or contact lenses unless there is a specific medical indication (e.g.</w:t>
      </w:r>
      <w:r w:rsidR="004857A2">
        <w:rPr>
          <w:rFonts w:ascii="Times New Roman" w:hAnsi="Times New Roman"/>
          <w:sz w:val="24"/>
          <w:szCs w:val="24"/>
        </w:rPr>
        <w:t>,</w:t>
      </w:r>
      <w:r w:rsidRPr="008A3DF0">
        <w:rPr>
          <w:rFonts w:ascii="Times New Roman" w:hAnsi="Times New Roman"/>
          <w:sz w:val="24"/>
          <w:szCs w:val="24"/>
        </w:rPr>
        <w:t xml:space="preserve"> corneal deformity</w:t>
      </w:r>
      <w:r w:rsidR="007336DE" w:rsidRPr="008A3DF0">
        <w:rPr>
          <w:rFonts w:ascii="Times New Roman" w:hAnsi="Times New Roman"/>
          <w:sz w:val="24"/>
          <w:szCs w:val="24"/>
        </w:rPr>
        <w:t>,</w:t>
      </w:r>
      <w:r w:rsidRPr="008A3DF0">
        <w:rPr>
          <w:rFonts w:ascii="Times New Roman" w:hAnsi="Times New Roman"/>
          <w:sz w:val="24"/>
          <w:szCs w:val="24"/>
        </w:rPr>
        <w:t xml:space="preserve"> uncorrectable myopia, and severe anisometropia).</w:t>
      </w:r>
      <w:r w:rsidR="00924390">
        <w:rPr>
          <w:rFonts w:ascii="Times New Roman" w:hAnsi="Times New Roman"/>
          <w:sz w:val="24"/>
          <w:szCs w:val="24"/>
        </w:rPr>
        <w:t xml:space="preserve"> </w:t>
      </w:r>
    </w:p>
    <w:p w14:paraId="79804192" w14:textId="77777777" w:rsidR="006A3D67" w:rsidRPr="008A3DF0" w:rsidRDefault="006A3D67" w:rsidP="008A3DF0">
      <w:pPr>
        <w:rPr>
          <w:rFonts w:ascii="Times New Roman" w:hAnsi="Times New Roman"/>
          <w:sz w:val="24"/>
          <w:szCs w:val="24"/>
        </w:rPr>
      </w:pPr>
    </w:p>
    <w:p w14:paraId="3558CF5B" w14:textId="46DD2BBF" w:rsidR="0003280B" w:rsidRPr="008A3DF0" w:rsidRDefault="5F2EB96B" w:rsidP="008A3DF0">
      <w:pPr>
        <w:rPr>
          <w:rFonts w:ascii="Times New Roman" w:hAnsi="Times New Roman"/>
          <w:sz w:val="24"/>
          <w:szCs w:val="24"/>
        </w:rPr>
      </w:pPr>
      <w:r w:rsidRPr="2D7C0EB2">
        <w:rPr>
          <w:rFonts w:ascii="Times New Roman" w:hAnsi="Times New Roman"/>
          <w:sz w:val="24"/>
          <w:szCs w:val="24"/>
        </w:rPr>
        <w:t>The Vendor shall perform fundoscopic exam</w:t>
      </w:r>
      <w:r w:rsidR="004857A2" w:rsidRPr="2D7C0EB2">
        <w:rPr>
          <w:rFonts w:ascii="Times New Roman" w:hAnsi="Times New Roman"/>
          <w:sz w:val="24"/>
          <w:szCs w:val="24"/>
        </w:rPr>
        <w:t>s</w:t>
      </w:r>
      <w:r w:rsidRPr="2D7C0EB2">
        <w:rPr>
          <w:rFonts w:ascii="Times New Roman" w:hAnsi="Times New Roman"/>
          <w:sz w:val="24"/>
          <w:szCs w:val="24"/>
        </w:rPr>
        <w:t xml:space="preserve">, at least annually, on </w:t>
      </w:r>
      <w:r w:rsidR="02733C97" w:rsidRPr="2D7C0EB2">
        <w:rPr>
          <w:rFonts w:ascii="Times New Roman" w:hAnsi="Times New Roman"/>
          <w:sz w:val="24"/>
          <w:szCs w:val="24"/>
        </w:rPr>
        <w:t>incarcerated individuals</w:t>
      </w:r>
      <w:r w:rsidR="00AD2B8C" w:rsidRPr="2D7C0EB2">
        <w:rPr>
          <w:rFonts w:ascii="Times New Roman" w:hAnsi="Times New Roman"/>
          <w:sz w:val="24"/>
          <w:szCs w:val="24"/>
        </w:rPr>
        <w:t xml:space="preserve"> living</w:t>
      </w:r>
      <w:r w:rsidR="1698A787" w:rsidRPr="2D7C0EB2">
        <w:rPr>
          <w:rFonts w:ascii="Times New Roman" w:hAnsi="Times New Roman"/>
          <w:sz w:val="24"/>
          <w:szCs w:val="24"/>
        </w:rPr>
        <w:t xml:space="preserve"> </w:t>
      </w:r>
      <w:r w:rsidRPr="2D7C0EB2">
        <w:rPr>
          <w:rFonts w:ascii="Times New Roman" w:hAnsi="Times New Roman"/>
          <w:sz w:val="24"/>
          <w:szCs w:val="24"/>
        </w:rPr>
        <w:t>with HIV, hypertension, diabetes</w:t>
      </w:r>
      <w:r w:rsidR="004857A2" w:rsidRPr="2D7C0EB2">
        <w:rPr>
          <w:rFonts w:ascii="Times New Roman" w:hAnsi="Times New Roman"/>
          <w:sz w:val="24"/>
          <w:szCs w:val="24"/>
        </w:rPr>
        <w:t>,</w:t>
      </w:r>
      <w:r w:rsidR="5F99BADE" w:rsidRPr="2D7C0EB2">
        <w:rPr>
          <w:rFonts w:ascii="Times New Roman" w:hAnsi="Times New Roman"/>
          <w:sz w:val="24"/>
          <w:szCs w:val="24"/>
        </w:rPr>
        <w:t xml:space="preserve"> and other conditions as </w:t>
      </w:r>
      <w:r w:rsidR="7C0391F8" w:rsidRPr="2D7C0EB2">
        <w:rPr>
          <w:rFonts w:ascii="Times New Roman" w:hAnsi="Times New Roman"/>
          <w:sz w:val="24"/>
          <w:szCs w:val="24"/>
        </w:rPr>
        <w:t>clinically</w:t>
      </w:r>
      <w:r w:rsidR="5F99BADE" w:rsidRPr="2D7C0EB2">
        <w:rPr>
          <w:rFonts w:ascii="Times New Roman" w:hAnsi="Times New Roman"/>
          <w:sz w:val="24"/>
          <w:szCs w:val="24"/>
        </w:rPr>
        <w:t xml:space="preserve"> indicated by community standards</w:t>
      </w:r>
      <w:r w:rsidRPr="2D7C0EB2">
        <w:rPr>
          <w:rFonts w:ascii="Times New Roman" w:hAnsi="Times New Roman"/>
          <w:sz w:val="24"/>
          <w:szCs w:val="24"/>
        </w:rPr>
        <w:t>.</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The fundoscopic exam for diabetics must be a dilated exam. </w:t>
      </w:r>
    </w:p>
    <w:p w14:paraId="4695DE4C" w14:textId="77777777" w:rsidR="0003280B" w:rsidRPr="008A3DF0" w:rsidRDefault="0003280B" w:rsidP="008A3DF0">
      <w:pPr>
        <w:rPr>
          <w:rFonts w:ascii="Times New Roman" w:hAnsi="Times New Roman"/>
          <w:sz w:val="24"/>
          <w:szCs w:val="24"/>
        </w:rPr>
      </w:pPr>
    </w:p>
    <w:p w14:paraId="4860649E" w14:textId="530236AB" w:rsidR="006A3D67" w:rsidRPr="008A3DF0" w:rsidRDefault="0003280B" w:rsidP="008A3DF0">
      <w:pPr>
        <w:jc w:val="left"/>
        <w:rPr>
          <w:rFonts w:ascii="Times New Roman" w:hAnsi="Times New Roman"/>
          <w:sz w:val="24"/>
          <w:szCs w:val="24"/>
        </w:rPr>
      </w:pPr>
      <w:r w:rsidRPr="008A3DF0">
        <w:rPr>
          <w:rFonts w:ascii="Times New Roman" w:hAnsi="Times New Roman"/>
          <w:b/>
          <w:bCs/>
          <w:sz w:val="24"/>
          <w:szCs w:val="24"/>
        </w:rPr>
        <w:t>Specialty</w:t>
      </w:r>
      <w:r w:rsidR="008A3DF0">
        <w:rPr>
          <w:rFonts w:ascii="Times New Roman" w:hAnsi="Times New Roman"/>
          <w:b/>
          <w:bCs/>
          <w:sz w:val="24"/>
          <w:szCs w:val="24"/>
        </w:rPr>
        <w:t xml:space="preserve"> </w:t>
      </w:r>
      <w:r w:rsidR="009209F4">
        <w:rPr>
          <w:rFonts w:ascii="Times New Roman" w:hAnsi="Times New Roman"/>
          <w:b/>
          <w:bCs/>
          <w:sz w:val="24"/>
          <w:szCs w:val="24"/>
        </w:rPr>
        <w:t>On-site</w:t>
      </w:r>
      <w:r w:rsidR="008A3DF0">
        <w:rPr>
          <w:rFonts w:ascii="Times New Roman" w:hAnsi="Times New Roman"/>
          <w:b/>
          <w:bCs/>
          <w:sz w:val="24"/>
          <w:szCs w:val="24"/>
        </w:rPr>
        <w:t xml:space="preserve"> </w:t>
      </w:r>
      <w:r w:rsidRPr="008A3DF0">
        <w:rPr>
          <w:rFonts w:ascii="Times New Roman" w:hAnsi="Times New Roman"/>
          <w:b/>
          <w:bCs/>
          <w:sz w:val="24"/>
          <w:szCs w:val="24"/>
        </w:rPr>
        <w:t>Services</w:t>
      </w:r>
      <w:r w:rsidR="006A3D67" w:rsidRPr="008A3DF0">
        <w:rPr>
          <w:rFonts w:ascii="Times New Roman" w:hAnsi="Times New Roman"/>
          <w:sz w:val="24"/>
          <w:szCs w:val="24"/>
        </w:rPr>
        <w:br/>
      </w:r>
    </w:p>
    <w:p w14:paraId="3500CE80" w14:textId="66F93072"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The Vendor will be responsible for physical, occupational</w:t>
      </w:r>
      <w:r w:rsidR="00AD2B8C">
        <w:rPr>
          <w:rFonts w:ascii="Times New Roman" w:hAnsi="Times New Roman"/>
          <w:sz w:val="24"/>
          <w:szCs w:val="24"/>
        </w:rPr>
        <w:t>,</w:t>
      </w:r>
      <w:r w:rsidRPr="008A3DF0">
        <w:rPr>
          <w:rFonts w:ascii="Times New Roman" w:hAnsi="Times New Roman"/>
          <w:sz w:val="24"/>
          <w:szCs w:val="24"/>
        </w:rPr>
        <w:t xml:space="preserve"> and speech therapy when these services are necessary to treat a serious medical condition.</w:t>
      </w:r>
      <w:r w:rsidR="00924390">
        <w:rPr>
          <w:rFonts w:ascii="Times New Roman" w:hAnsi="Times New Roman"/>
          <w:sz w:val="24"/>
          <w:szCs w:val="24"/>
        </w:rPr>
        <w:t xml:space="preserve"> </w:t>
      </w:r>
      <w:r w:rsidRPr="008A3DF0">
        <w:rPr>
          <w:rFonts w:ascii="Times New Roman" w:hAnsi="Times New Roman"/>
          <w:sz w:val="24"/>
          <w:szCs w:val="24"/>
        </w:rPr>
        <w:t xml:space="preserve">The Vendor is expected to provide physical therapy </w:t>
      </w:r>
      <w:r w:rsidR="009209F4">
        <w:rPr>
          <w:rFonts w:ascii="Times New Roman" w:hAnsi="Times New Roman"/>
          <w:sz w:val="24"/>
          <w:szCs w:val="24"/>
        </w:rPr>
        <w:t>on-site</w:t>
      </w:r>
      <w:r w:rsidRPr="008A3DF0">
        <w:rPr>
          <w:rFonts w:ascii="Times New Roman" w:hAnsi="Times New Roman"/>
          <w:sz w:val="24"/>
          <w:szCs w:val="24"/>
        </w:rPr>
        <w:t xml:space="preserve"> at the following facilities unless the necessary services are more advanced that what can be provided </w:t>
      </w:r>
      <w:r w:rsidR="009209F4">
        <w:rPr>
          <w:rFonts w:ascii="Times New Roman" w:hAnsi="Times New Roman"/>
          <w:sz w:val="24"/>
          <w:szCs w:val="24"/>
        </w:rPr>
        <w:t>on-site</w:t>
      </w:r>
      <w:r w:rsidRPr="008A3DF0">
        <w:rPr>
          <w:rFonts w:ascii="Times New Roman" w:hAnsi="Times New Roman"/>
          <w:sz w:val="24"/>
          <w:szCs w:val="24"/>
        </w:rPr>
        <w:t xml:space="preserve">. </w:t>
      </w:r>
      <w:r w:rsidR="0003280B" w:rsidRPr="008A3DF0">
        <w:rPr>
          <w:rFonts w:ascii="Times New Roman" w:hAnsi="Times New Roman"/>
          <w:sz w:val="24"/>
          <w:szCs w:val="24"/>
        </w:rPr>
        <w:t>The Vendor is expected to provide enough physical therapist coverage that wait times are not more than 30 days from the date of referral.</w:t>
      </w:r>
    </w:p>
    <w:p w14:paraId="7AFEDAD0" w14:textId="77777777" w:rsidR="006A3D67" w:rsidRPr="008A3DF0" w:rsidRDefault="006A3D67" w:rsidP="008A3DF0">
      <w:pPr>
        <w:autoSpaceDE w:val="0"/>
        <w:autoSpaceDN w:val="0"/>
        <w:adjustRightInd w:val="0"/>
        <w:rPr>
          <w:rFonts w:ascii="Times New Roman" w:hAnsi="Times New Roman"/>
          <w:sz w:val="24"/>
          <w:szCs w:val="24"/>
        </w:rPr>
      </w:pPr>
    </w:p>
    <w:p w14:paraId="1E1D675C"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Indiana State Prison</w:t>
      </w:r>
    </w:p>
    <w:p w14:paraId="6912E965"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Westville Correctional Facility</w:t>
      </w:r>
    </w:p>
    <w:p w14:paraId="1590B1A5"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Correctional Industrial Facility</w:t>
      </w:r>
    </w:p>
    <w:p w14:paraId="6AFBB445"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Pendleton Correctional Facility</w:t>
      </w:r>
    </w:p>
    <w:p w14:paraId="553FB726"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New Castle Correctional Facility</w:t>
      </w:r>
    </w:p>
    <w:p w14:paraId="0861FEDB"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Wabash Valley Correctional Facility</w:t>
      </w:r>
    </w:p>
    <w:p w14:paraId="327AC710"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Plainfield Correctional Facility</w:t>
      </w:r>
    </w:p>
    <w:p w14:paraId="2B3390CC"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Miami Correctional Facility</w:t>
      </w:r>
    </w:p>
    <w:p w14:paraId="7446AFBB"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Rockville Correctional Facility</w:t>
      </w:r>
    </w:p>
    <w:p w14:paraId="56D0A007" w14:textId="77777777" w:rsidR="006A3D67" w:rsidRPr="008A3DF0" w:rsidRDefault="006A3D67"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Indiana Women’s Prison</w:t>
      </w:r>
    </w:p>
    <w:p w14:paraId="1C981991" w14:textId="79391D22" w:rsidR="009672DB" w:rsidRPr="008A3DF0" w:rsidRDefault="5F2EB96B"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rPr>
        <w:t xml:space="preserve">Putnamville Correctional </w:t>
      </w:r>
      <w:r w:rsidR="007336DE" w:rsidRPr="008A3DF0">
        <w:rPr>
          <w:rFonts w:ascii="Times New Roman" w:hAnsi="Times New Roman"/>
          <w:sz w:val="24"/>
          <w:szCs w:val="24"/>
        </w:rPr>
        <w:t>Facility</w:t>
      </w:r>
    </w:p>
    <w:p w14:paraId="468E6DA4" w14:textId="77777777" w:rsidR="00CB50DD" w:rsidRPr="00CB50DD" w:rsidRDefault="007336DE" w:rsidP="008A3DF0">
      <w:pPr>
        <w:pStyle w:val="NoSpacing"/>
        <w:numPr>
          <w:ilvl w:val="0"/>
          <w:numId w:val="18"/>
        </w:numPr>
        <w:jc w:val="both"/>
        <w:rPr>
          <w:rFonts w:ascii="Times New Roman" w:hAnsi="Times New Roman"/>
          <w:sz w:val="24"/>
          <w:szCs w:val="24"/>
        </w:rPr>
      </w:pPr>
      <w:r w:rsidRPr="008A3DF0">
        <w:rPr>
          <w:rFonts w:ascii="Times New Roman" w:hAnsi="Times New Roman"/>
          <w:sz w:val="24"/>
          <w:szCs w:val="24"/>
          <w:lang w:val="en-US"/>
        </w:rPr>
        <w:t>Pendleton Juvenile Correctional Facility</w:t>
      </w:r>
    </w:p>
    <w:p w14:paraId="12198E2B" w14:textId="46C09CB5" w:rsidR="009672DB" w:rsidRPr="0023683F" w:rsidRDefault="00CB50DD" w:rsidP="008A3DF0">
      <w:pPr>
        <w:pStyle w:val="NoSpacing"/>
        <w:numPr>
          <w:ilvl w:val="0"/>
          <w:numId w:val="18"/>
        </w:numPr>
        <w:jc w:val="both"/>
        <w:rPr>
          <w:rFonts w:ascii="Times New Roman" w:hAnsi="Times New Roman"/>
          <w:sz w:val="24"/>
          <w:szCs w:val="24"/>
        </w:rPr>
      </w:pPr>
      <w:r w:rsidRPr="0023683F">
        <w:rPr>
          <w:rFonts w:ascii="Times New Roman" w:hAnsi="Times New Roman"/>
          <w:sz w:val="24"/>
          <w:szCs w:val="24"/>
          <w:lang w:val="en-US"/>
        </w:rPr>
        <w:t>LaPorte Juvenile Correctional Facility</w:t>
      </w:r>
    </w:p>
    <w:p w14:paraId="796FCDD3" w14:textId="77777777" w:rsidR="006A3D67" w:rsidRPr="008A3DF0" w:rsidRDefault="006A3D67" w:rsidP="008A3DF0">
      <w:pPr>
        <w:rPr>
          <w:rFonts w:ascii="Times New Roman" w:hAnsi="Times New Roman"/>
          <w:spacing w:val="-6"/>
          <w:sz w:val="24"/>
          <w:szCs w:val="24"/>
        </w:rPr>
      </w:pPr>
    </w:p>
    <w:p w14:paraId="51381F6C" w14:textId="514C7C84" w:rsidR="006A3D67" w:rsidRPr="008A3DF0" w:rsidRDefault="006A3D67" w:rsidP="008A3DF0">
      <w:pPr>
        <w:autoSpaceDE w:val="0"/>
        <w:autoSpaceDN w:val="0"/>
        <w:adjustRightInd w:val="0"/>
        <w:rPr>
          <w:rFonts w:ascii="Times New Roman" w:hAnsi="Times New Roman"/>
          <w:spacing w:val="-6"/>
          <w:sz w:val="24"/>
          <w:szCs w:val="24"/>
        </w:rPr>
      </w:pPr>
      <w:r w:rsidRPr="008A3DF0">
        <w:rPr>
          <w:rFonts w:ascii="Times New Roman" w:hAnsi="Times New Roman"/>
          <w:sz w:val="24"/>
          <w:szCs w:val="24"/>
        </w:rPr>
        <w:t xml:space="preserve">The Vendor shall provide all equipment and supplies necessary for a fully functional physical therapy program. </w:t>
      </w:r>
      <w:r w:rsidRPr="008A3DF0">
        <w:rPr>
          <w:rFonts w:ascii="Times New Roman" w:hAnsi="Times New Roman"/>
          <w:spacing w:val="-6"/>
          <w:sz w:val="24"/>
          <w:szCs w:val="24"/>
        </w:rPr>
        <w:t xml:space="preserve">The physical therapist(s) shall participate in a telemedicine referral for evaluation of </w:t>
      </w:r>
      <w:r w:rsidR="4E6DF9A8" w:rsidRPr="008A3DF0">
        <w:rPr>
          <w:rFonts w:ascii="Times New Roman" w:hAnsi="Times New Roman"/>
          <w:spacing w:val="-6"/>
          <w:sz w:val="24"/>
          <w:szCs w:val="24"/>
        </w:rPr>
        <w:t>incarcerated individuals</w:t>
      </w:r>
      <w:r w:rsidRPr="008A3DF0">
        <w:rPr>
          <w:rFonts w:ascii="Times New Roman" w:hAnsi="Times New Roman"/>
          <w:spacing w:val="-6"/>
          <w:sz w:val="24"/>
          <w:szCs w:val="24"/>
        </w:rPr>
        <w:t xml:space="preserve"> at sites that do not have </w:t>
      </w:r>
      <w:r w:rsidR="009209F4">
        <w:rPr>
          <w:rFonts w:ascii="Times New Roman" w:hAnsi="Times New Roman"/>
          <w:spacing w:val="-6"/>
          <w:sz w:val="24"/>
          <w:szCs w:val="24"/>
        </w:rPr>
        <w:t>on-site</w:t>
      </w:r>
      <w:r w:rsidRPr="008A3DF0">
        <w:rPr>
          <w:rFonts w:ascii="Times New Roman" w:hAnsi="Times New Roman"/>
          <w:spacing w:val="-6"/>
          <w:sz w:val="24"/>
          <w:szCs w:val="24"/>
        </w:rPr>
        <w:t xml:space="preserve"> physical therapy. </w:t>
      </w:r>
    </w:p>
    <w:p w14:paraId="4805287C" w14:textId="6137E5BB" w:rsidR="19DEA47D" w:rsidRPr="008A3DF0" w:rsidRDefault="19DEA47D" w:rsidP="008A3DF0">
      <w:pPr>
        <w:pStyle w:val="Heading4a"/>
        <w:jc w:val="both"/>
        <w:rPr>
          <w:b/>
          <w:bCs/>
          <w:sz w:val="24"/>
          <w:szCs w:val="24"/>
        </w:rPr>
      </w:pPr>
    </w:p>
    <w:p w14:paraId="55839CBD" w14:textId="60EAB6B7" w:rsidR="1AD1EE60" w:rsidRPr="008A3DF0" w:rsidRDefault="73DF7756" w:rsidP="008A3DF0">
      <w:pPr>
        <w:pStyle w:val="Heading4a"/>
        <w:ind w:left="0" w:firstLine="0"/>
        <w:jc w:val="both"/>
        <w:rPr>
          <w:b/>
          <w:bCs/>
          <w:sz w:val="24"/>
          <w:szCs w:val="24"/>
        </w:rPr>
      </w:pPr>
      <w:r w:rsidRPr="008A3DF0">
        <w:rPr>
          <w:b/>
          <w:bCs/>
          <w:sz w:val="24"/>
          <w:szCs w:val="24"/>
        </w:rPr>
        <w:t>Prosthetics/Orthotics/Durable Medical Equipment</w:t>
      </w:r>
      <w:r w:rsidR="008D1219" w:rsidRPr="008A3DF0">
        <w:rPr>
          <w:b/>
          <w:bCs/>
          <w:sz w:val="24"/>
          <w:szCs w:val="24"/>
        </w:rPr>
        <w:t xml:space="preserve"> </w:t>
      </w:r>
    </w:p>
    <w:p w14:paraId="5CA0FC97" w14:textId="77777777" w:rsidR="19DEA47D" w:rsidRPr="008A3DF0" w:rsidRDefault="19DEA47D" w:rsidP="008A3DF0">
      <w:pPr>
        <w:rPr>
          <w:rFonts w:ascii="Times New Roman" w:hAnsi="Times New Roman"/>
          <w:sz w:val="24"/>
          <w:szCs w:val="24"/>
        </w:rPr>
      </w:pPr>
    </w:p>
    <w:p w14:paraId="04A6E35B" w14:textId="534713D3" w:rsidR="1AD1EE60" w:rsidRPr="00CB50DD" w:rsidRDefault="1AD1EE60" w:rsidP="008A3DF0">
      <w:pPr>
        <w:rPr>
          <w:rFonts w:ascii="Times New Roman" w:hAnsi="Times New Roman"/>
          <w:b/>
          <w:bCs/>
          <w:sz w:val="24"/>
          <w:szCs w:val="24"/>
        </w:rPr>
      </w:pPr>
      <w:r w:rsidRPr="008A3DF0">
        <w:rPr>
          <w:rFonts w:ascii="Times New Roman" w:hAnsi="Times New Roman"/>
          <w:sz w:val="24"/>
          <w:szCs w:val="24"/>
        </w:rPr>
        <w:t>The Vendor shall be responsible for all prosthetics and durable medical equipment ordered by its providers including canes, crutches, wheelchairs, special shoes, orthopedic braces, glasses, hearing aids, orthotics, orthopedic shoes, and other assistive devices necessary to carry out activities of daily living.</w:t>
      </w:r>
      <w:r w:rsidR="00924390">
        <w:rPr>
          <w:rFonts w:ascii="Times New Roman" w:hAnsi="Times New Roman"/>
          <w:sz w:val="24"/>
          <w:szCs w:val="24"/>
        </w:rPr>
        <w:t xml:space="preserve"> </w:t>
      </w:r>
      <w:r w:rsidRPr="008A3DF0">
        <w:rPr>
          <w:rFonts w:ascii="Times New Roman" w:hAnsi="Times New Roman"/>
          <w:sz w:val="24"/>
          <w:szCs w:val="24"/>
        </w:rPr>
        <w:t>Provision of prosthetics, assistive devices, and durable medical equipment should be approved through a formal review process (e.g.</w:t>
      </w:r>
      <w:r w:rsidR="00AD2B8C">
        <w:rPr>
          <w:rFonts w:ascii="Times New Roman" w:hAnsi="Times New Roman"/>
          <w:sz w:val="24"/>
          <w:szCs w:val="24"/>
        </w:rPr>
        <w:t>,</w:t>
      </w:r>
      <w:r w:rsidRPr="008A3DF0">
        <w:rPr>
          <w:rFonts w:ascii="Times New Roman" w:hAnsi="Times New Roman"/>
          <w:sz w:val="24"/>
          <w:szCs w:val="24"/>
        </w:rPr>
        <w:t xml:space="preserve"> formulary exception process) and after written authorization. Prosthetic services shall include the provision and fitting of the device and adjustment </w:t>
      </w:r>
      <w:r w:rsidR="001C2A05" w:rsidRPr="008A3DF0">
        <w:rPr>
          <w:rFonts w:ascii="Times New Roman" w:hAnsi="Times New Roman"/>
          <w:sz w:val="24"/>
          <w:szCs w:val="24"/>
        </w:rPr>
        <w:t>appointments,</w:t>
      </w:r>
      <w:r w:rsidRPr="008A3DF0">
        <w:rPr>
          <w:rFonts w:ascii="Times New Roman" w:hAnsi="Times New Roman"/>
          <w:sz w:val="24"/>
          <w:szCs w:val="24"/>
        </w:rPr>
        <w:t xml:space="preserve"> as necessary.</w:t>
      </w:r>
      <w:r w:rsidR="00924390">
        <w:rPr>
          <w:rFonts w:ascii="Times New Roman" w:hAnsi="Times New Roman"/>
          <w:sz w:val="24"/>
          <w:szCs w:val="24"/>
        </w:rPr>
        <w:t xml:space="preserve"> </w:t>
      </w:r>
      <w:r w:rsidRPr="008A3DF0">
        <w:rPr>
          <w:rFonts w:ascii="Times New Roman" w:hAnsi="Times New Roman"/>
          <w:sz w:val="24"/>
          <w:szCs w:val="24"/>
        </w:rPr>
        <w:t xml:space="preserve">Vendor may repair (rather than replace) prosthetic devices when economically feasible to do so. The Vendor shall be responsible for fitting, supply, and repair or replacement of prosthetics, including those prosthetic devices currently used by incarcerated individuals. The IDOC strongly encourages these visits </w:t>
      </w:r>
      <w:r w:rsidR="004857A2">
        <w:rPr>
          <w:rFonts w:ascii="Times New Roman" w:hAnsi="Times New Roman"/>
          <w:sz w:val="24"/>
          <w:szCs w:val="24"/>
        </w:rPr>
        <w:t xml:space="preserve">to </w:t>
      </w:r>
      <w:r w:rsidRPr="008A3DF0">
        <w:rPr>
          <w:rFonts w:ascii="Times New Roman" w:hAnsi="Times New Roman"/>
          <w:sz w:val="24"/>
          <w:szCs w:val="24"/>
        </w:rPr>
        <w:t xml:space="preserve">be performed </w:t>
      </w:r>
      <w:r w:rsidR="009209F4">
        <w:rPr>
          <w:rFonts w:ascii="Times New Roman" w:hAnsi="Times New Roman"/>
          <w:sz w:val="24"/>
          <w:szCs w:val="24"/>
        </w:rPr>
        <w:t>on-site</w:t>
      </w:r>
      <w:r w:rsidRPr="008A3DF0">
        <w:rPr>
          <w:rFonts w:ascii="Times New Roman" w:hAnsi="Times New Roman"/>
          <w:sz w:val="24"/>
          <w:szCs w:val="24"/>
        </w:rPr>
        <w:t xml:space="preserve"> in order to avoid offsite trips.</w:t>
      </w:r>
      <w:r w:rsidR="00924390">
        <w:rPr>
          <w:rFonts w:ascii="Times New Roman" w:hAnsi="Times New Roman"/>
          <w:sz w:val="24"/>
          <w:szCs w:val="24"/>
        </w:rPr>
        <w:t xml:space="preserve"> </w:t>
      </w:r>
    </w:p>
    <w:p w14:paraId="276DDF26" w14:textId="77777777" w:rsidR="19DEA47D" w:rsidRPr="008A3DF0" w:rsidRDefault="19DEA47D" w:rsidP="008A3DF0">
      <w:pPr>
        <w:rPr>
          <w:rFonts w:ascii="Times New Roman" w:hAnsi="Times New Roman"/>
          <w:sz w:val="24"/>
          <w:szCs w:val="24"/>
        </w:rPr>
      </w:pPr>
    </w:p>
    <w:p w14:paraId="7FB8FC1E" w14:textId="687A4697" w:rsidR="00A25107" w:rsidRDefault="1AD1EE60" w:rsidP="008A3DF0">
      <w:pPr>
        <w:rPr>
          <w:rFonts w:ascii="Times New Roman" w:hAnsi="Times New Roman"/>
          <w:sz w:val="24"/>
          <w:szCs w:val="24"/>
        </w:rPr>
      </w:pPr>
      <w:r w:rsidRPr="2D7C0EB2">
        <w:rPr>
          <w:rFonts w:ascii="Times New Roman" w:hAnsi="Times New Roman"/>
          <w:sz w:val="24"/>
          <w:szCs w:val="24"/>
        </w:rPr>
        <w:t>Incarcerated individuals with CPAP machines may be housed at any facility with an</w:t>
      </w:r>
      <w:r w:rsidR="008F0CA3" w:rsidRPr="2D7C0EB2">
        <w:rPr>
          <w:rFonts w:ascii="Times New Roman" w:hAnsi="Times New Roman"/>
          <w:sz w:val="24"/>
          <w:szCs w:val="24"/>
        </w:rPr>
        <w:t xml:space="preserve"> </w:t>
      </w:r>
      <w:r w:rsidR="0DB7BEAB" w:rsidRPr="2D7C0EB2">
        <w:rPr>
          <w:rFonts w:ascii="Times New Roman" w:hAnsi="Times New Roman"/>
          <w:sz w:val="24"/>
          <w:szCs w:val="24"/>
        </w:rPr>
        <w:t>available electrical</w:t>
      </w:r>
      <w:r w:rsidRPr="2D7C0EB2">
        <w:rPr>
          <w:rFonts w:ascii="Times New Roman" w:hAnsi="Times New Roman"/>
          <w:sz w:val="24"/>
          <w:szCs w:val="24"/>
        </w:rPr>
        <w:t xml:space="preserve"> outlet</w:t>
      </w:r>
      <w:r w:rsidR="007336DE" w:rsidRPr="2D7C0EB2">
        <w:rPr>
          <w:rFonts w:ascii="Times New Roman" w:hAnsi="Times New Roman"/>
          <w:sz w:val="24"/>
          <w:szCs w:val="24"/>
        </w:rPr>
        <w:t>.</w:t>
      </w:r>
      <w:r w:rsidRPr="2D7C0EB2">
        <w:rPr>
          <w:rFonts w:ascii="Times New Roman" w:hAnsi="Times New Roman"/>
          <w:sz w:val="24"/>
          <w:szCs w:val="24"/>
        </w:rPr>
        <w:t xml:space="preserve"> </w:t>
      </w:r>
      <w:r w:rsidR="007336DE" w:rsidRPr="2D7C0EB2">
        <w:rPr>
          <w:rFonts w:ascii="Times New Roman" w:hAnsi="Times New Roman"/>
          <w:sz w:val="24"/>
          <w:szCs w:val="24"/>
        </w:rPr>
        <w:t xml:space="preserve">CPAP machines </w:t>
      </w:r>
      <w:r w:rsidRPr="2D7C0EB2">
        <w:rPr>
          <w:rFonts w:ascii="Times New Roman" w:hAnsi="Times New Roman"/>
          <w:sz w:val="24"/>
          <w:szCs w:val="24"/>
        </w:rPr>
        <w:t>do not have to be maintained in the infirmary</w:t>
      </w:r>
      <w:r w:rsidR="00296BE6" w:rsidRPr="2D7C0EB2">
        <w:rPr>
          <w:rFonts w:ascii="Times New Roman" w:hAnsi="Times New Roman"/>
          <w:sz w:val="24"/>
          <w:szCs w:val="24"/>
        </w:rPr>
        <w:t>.</w:t>
      </w:r>
    </w:p>
    <w:p w14:paraId="1D70D860" w14:textId="77777777" w:rsidR="00A25107" w:rsidRDefault="00A25107" w:rsidP="008A3DF0">
      <w:pPr>
        <w:rPr>
          <w:rFonts w:ascii="Times New Roman" w:hAnsi="Times New Roman"/>
          <w:sz w:val="24"/>
          <w:szCs w:val="24"/>
        </w:rPr>
      </w:pPr>
    </w:p>
    <w:p w14:paraId="2B8AAD47" w14:textId="35115EFE" w:rsidR="00A25107" w:rsidRPr="0023683F" w:rsidRDefault="00A25107" w:rsidP="008A3DF0">
      <w:pPr>
        <w:rPr>
          <w:rFonts w:ascii="Times New Roman" w:hAnsi="Times New Roman"/>
          <w:sz w:val="24"/>
          <w:szCs w:val="24"/>
        </w:rPr>
      </w:pPr>
      <w:r w:rsidRPr="0023683F">
        <w:rPr>
          <w:rFonts w:ascii="Times New Roman" w:hAnsi="Times New Roman"/>
          <w:sz w:val="24"/>
          <w:szCs w:val="24"/>
        </w:rPr>
        <w:t>If a releasing incarcerated individual has a prescription for the use of an assistive device or durable medical equipment, adequate support shall be provided in order to reasonably assure continuity of care upon release, which may include releasing with the device or equipment.</w:t>
      </w:r>
    </w:p>
    <w:p w14:paraId="711A512A" w14:textId="77777777" w:rsidR="006A3D67" w:rsidRPr="008A3DF0" w:rsidRDefault="006A3D67" w:rsidP="008A3DF0">
      <w:pPr>
        <w:rPr>
          <w:rFonts w:ascii="Times New Roman" w:hAnsi="Times New Roman"/>
          <w:spacing w:val="-6"/>
          <w:sz w:val="24"/>
          <w:szCs w:val="24"/>
        </w:rPr>
      </w:pPr>
    </w:p>
    <w:p w14:paraId="19A8BDC8" w14:textId="33E9BA6C" w:rsidR="006A3D67" w:rsidRPr="008A3DF0" w:rsidRDefault="006A3D67" w:rsidP="008A3DF0">
      <w:pPr>
        <w:autoSpaceDE w:val="0"/>
        <w:autoSpaceDN w:val="0"/>
        <w:adjustRightInd w:val="0"/>
        <w:rPr>
          <w:rFonts w:ascii="Times New Roman" w:hAnsi="Times New Roman"/>
          <w:b/>
          <w:bCs/>
          <w:sz w:val="24"/>
          <w:szCs w:val="24"/>
        </w:rPr>
      </w:pPr>
      <w:r w:rsidRPr="008A3DF0">
        <w:rPr>
          <w:rFonts w:ascii="Times New Roman" w:hAnsi="Times New Roman"/>
          <w:b/>
          <w:bCs/>
          <w:sz w:val="24"/>
          <w:szCs w:val="24"/>
        </w:rPr>
        <w:t>Utilization Management</w:t>
      </w:r>
      <w:r w:rsidR="008D1219" w:rsidRPr="008A3DF0">
        <w:rPr>
          <w:rFonts w:ascii="Times New Roman" w:hAnsi="Times New Roman"/>
          <w:b/>
          <w:bCs/>
          <w:sz w:val="24"/>
          <w:szCs w:val="24"/>
        </w:rPr>
        <w:t xml:space="preserve"> </w:t>
      </w:r>
    </w:p>
    <w:p w14:paraId="79856F81" w14:textId="77777777" w:rsidR="006A3D67" w:rsidRPr="008A3DF0" w:rsidRDefault="006A3D67" w:rsidP="008A3DF0">
      <w:pPr>
        <w:autoSpaceDE w:val="0"/>
        <w:autoSpaceDN w:val="0"/>
        <w:adjustRightInd w:val="0"/>
        <w:rPr>
          <w:rFonts w:ascii="Times New Roman" w:hAnsi="Times New Roman"/>
          <w:sz w:val="24"/>
          <w:szCs w:val="24"/>
        </w:rPr>
      </w:pPr>
    </w:p>
    <w:p w14:paraId="0F139D81" w14:textId="0F5FCEE0" w:rsidR="006A3D67" w:rsidRPr="008A3DF0" w:rsidRDefault="006A3D67" w:rsidP="008A3DF0">
      <w:pPr>
        <w:autoSpaceDE w:val="0"/>
        <w:autoSpaceDN w:val="0"/>
        <w:adjustRightInd w:val="0"/>
        <w:rPr>
          <w:rFonts w:ascii="Times New Roman" w:hAnsi="Times New Roman"/>
          <w:sz w:val="24"/>
          <w:szCs w:val="24"/>
        </w:rPr>
      </w:pPr>
      <w:r w:rsidRPr="2D7C0EB2">
        <w:rPr>
          <w:rFonts w:ascii="Times New Roman" w:hAnsi="Times New Roman"/>
          <w:sz w:val="24"/>
          <w:szCs w:val="24"/>
        </w:rPr>
        <w:t>The Vendor shall establish a utilization management</w:t>
      </w:r>
      <w:r w:rsidR="007336DE" w:rsidRPr="2D7C0EB2">
        <w:rPr>
          <w:rFonts w:ascii="Times New Roman" w:hAnsi="Times New Roman"/>
          <w:sz w:val="24"/>
          <w:szCs w:val="24"/>
        </w:rPr>
        <w:t xml:space="preserve"> (</w:t>
      </w:r>
      <w:bookmarkStart w:id="14" w:name="_Hlk190173021"/>
      <w:r w:rsidR="007336DE" w:rsidRPr="2D7C0EB2">
        <w:rPr>
          <w:rFonts w:ascii="Times New Roman" w:hAnsi="Times New Roman"/>
          <w:sz w:val="24"/>
          <w:szCs w:val="24"/>
        </w:rPr>
        <w:t>UM</w:t>
      </w:r>
      <w:bookmarkEnd w:id="14"/>
      <w:r w:rsidR="007336DE" w:rsidRPr="2D7C0EB2">
        <w:rPr>
          <w:rFonts w:ascii="Times New Roman" w:hAnsi="Times New Roman"/>
          <w:sz w:val="24"/>
          <w:szCs w:val="24"/>
        </w:rPr>
        <w:t>)</w:t>
      </w:r>
      <w:r w:rsidRPr="2D7C0EB2">
        <w:rPr>
          <w:rFonts w:ascii="Times New Roman" w:hAnsi="Times New Roman"/>
          <w:sz w:val="24"/>
          <w:szCs w:val="24"/>
        </w:rPr>
        <w:t xml:space="preserve"> program for off-site referrals including specialty care and inpatient stays</w:t>
      </w:r>
      <w:r w:rsidR="002B58F2" w:rsidRPr="2D7C0EB2">
        <w:rPr>
          <w:rFonts w:ascii="Times New Roman" w:hAnsi="Times New Roman"/>
          <w:sz w:val="24"/>
          <w:szCs w:val="24"/>
        </w:rPr>
        <w:t>.</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The </w:t>
      </w:r>
      <w:r w:rsidR="007336DE" w:rsidRPr="2D7C0EB2">
        <w:rPr>
          <w:rFonts w:ascii="Times New Roman" w:hAnsi="Times New Roman"/>
          <w:sz w:val="24"/>
          <w:szCs w:val="24"/>
        </w:rPr>
        <w:t>UM</w:t>
      </w:r>
      <w:r w:rsidRPr="2D7C0EB2">
        <w:rPr>
          <w:rFonts w:ascii="Times New Roman" w:hAnsi="Times New Roman"/>
          <w:sz w:val="24"/>
          <w:szCs w:val="24"/>
        </w:rPr>
        <w:t xml:space="preserve"> program shall demonstrate that access to services is appropriate and </w:t>
      </w:r>
      <w:r w:rsidR="1A0B5EEC" w:rsidRPr="2D7C0EB2">
        <w:rPr>
          <w:rFonts w:ascii="Times New Roman" w:hAnsi="Times New Roman"/>
          <w:sz w:val="24"/>
          <w:szCs w:val="24"/>
        </w:rPr>
        <w:t>timely,</w:t>
      </w:r>
      <w:r w:rsidRPr="2D7C0EB2">
        <w:rPr>
          <w:rFonts w:ascii="Times New Roman" w:hAnsi="Times New Roman"/>
          <w:sz w:val="24"/>
          <w:szCs w:val="24"/>
        </w:rPr>
        <w:t xml:space="preserve"> and the use of outside services is medically indicated.</w:t>
      </w:r>
    </w:p>
    <w:p w14:paraId="7E8E183B" w14:textId="77777777" w:rsidR="006A3D67" w:rsidRPr="008A3DF0" w:rsidRDefault="006A3D67" w:rsidP="008A3DF0">
      <w:pPr>
        <w:autoSpaceDE w:val="0"/>
        <w:autoSpaceDN w:val="0"/>
        <w:adjustRightInd w:val="0"/>
        <w:rPr>
          <w:rFonts w:ascii="Times New Roman" w:hAnsi="Times New Roman"/>
          <w:sz w:val="24"/>
          <w:szCs w:val="24"/>
        </w:rPr>
      </w:pPr>
    </w:p>
    <w:p w14:paraId="5A647346" w14:textId="542D54A5" w:rsidR="007E2074" w:rsidRPr="008A3DF0" w:rsidRDefault="006A3D67" w:rsidP="008A3DF0">
      <w:pPr>
        <w:autoSpaceDE w:val="0"/>
        <w:autoSpaceDN w:val="0"/>
        <w:adjustRightInd w:val="0"/>
        <w:rPr>
          <w:rFonts w:ascii="Times New Roman" w:hAnsi="Times New Roman"/>
          <w:sz w:val="24"/>
          <w:szCs w:val="24"/>
        </w:rPr>
      </w:pPr>
      <w:r w:rsidRPr="2D7C0EB2">
        <w:rPr>
          <w:rFonts w:ascii="Times New Roman" w:hAnsi="Times New Roman"/>
          <w:sz w:val="24"/>
          <w:szCs w:val="24"/>
        </w:rPr>
        <w:t xml:space="preserve">The </w:t>
      </w:r>
      <w:r w:rsidR="007336DE" w:rsidRPr="2D7C0EB2">
        <w:rPr>
          <w:rFonts w:ascii="Times New Roman" w:hAnsi="Times New Roman"/>
          <w:sz w:val="24"/>
          <w:szCs w:val="24"/>
        </w:rPr>
        <w:t xml:space="preserve">UM </w:t>
      </w:r>
      <w:r w:rsidRPr="2D7C0EB2">
        <w:rPr>
          <w:rFonts w:ascii="Times New Roman" w:hAnsi="Times New Roman"/>
          <w:sz w:val="24"/>
          <w:szCs w:val="24"/>
        </w:rPr>
        <w:t>program shall be based upon evidence/criteria-based clinical guidelines or community standards of care.</w:t>
      </w:r>
      <w:r w:rsidR="007E2074" w:rsidRPr="2D7C0EB2">
        <w:rPr>
          <w:rFonts w:ascii="Times New Roman" w:hAnsi="Times New Roman"/>
          <w:sz w:val="24"/>
          <w:szCs w:val="24"/>
        </w:rPr>
        <w:t xml:space="preserve"> IDOC leadership has extensive experience with the success of a physician driven UM process which takes into account the unique aspects of correctional healthcare such as use of infirmaries, utilizing existing physicians</w:t>
      </w:r>
      <w:r w:rsidR="3DF26BDB" w:rsidRPr="2D7C0EB2">
        <w:rPr>
          <w:rFonts w:ascii="Times New Roman" w:hAnsi="Times New Roman"/>
          <w:sz w:val="24"/>
          <w:szCs w:val="24"/>
        </w:rPr>
        <w:t>’</w:t>
      </w:r>
      <w:r w:rsidR="007E2074" w:rsidRPr="2D7C0EB2">
        <w:rPr>
          <w:rFonts w:ascii="Times New Roman" w:hAnsi="Times New Roman"/>
          <w:sz w:val="24"/>
          <w:szCs w:val="24"/>
        </w:rPr>
        <w:t xml:space="preserve"> skill sets (e.g.</w:t>
      </w:r>
      <w:r w:rsidR="00AD2B8C" w:rsidRPr="2D7C0EB2">
        <w:rPr>
          <w:rFonts w:ascii="Times New Roman" w:hAnsi="Times New Roman"/>
          <w:sz w:val="24"/>
          <w:szCs w:val="24"/>
        </w:rPr>
        <w:t>,</w:t>
      </w:r>
      <w:r w:rsidR="007E2074" w:rsidRPr="2D7C0EB2">
        <w:rPr>
          <w:rFonts w:ascii="Times New Roman" w:hAnsi="Times New Roman"/>
          <w:sz w:val="24"/>
          <w:szCs w:val="24"/>
        </w:rPr>
        <w:t xml:space="preserve"> surgeon or internist), outdates, ability to monitor compliance</w:t>
      </w:r>
      <w:r w:rsidR="0057503F" w:rsidRPr="2D7C0EB2">
        <w:rPr>
          <w:rFonts w:ascii="Times New Roman" w:hAnsi="Times New Roman"/>
          <w:sz w:val="24"/>
          <w:szCs w:val="24"/>
        </w:rPr>
        <w:t>,</w:t>
      </w:r>
      <w:r w:rsidR="007E2074" w:rsidRPr="2D7C0EB2">
        <w:rPr>
          <w:rFonts w:ascii="Times New Roman" w:hAnsi="Times New Roman"/>
          <w:sz w:val="24"/>
          <w:szCs w:val="24"/>
        </w:rPr>
        <w:t xml:space="preserve"> etc. It is </w:t>
      </w:r>
      <w:r w:rsidR="00AD2B8C" w:rsidRPr="2D7C0EB2">
        <w:rPr>
          <w:rFonts w:ascii="Times New Roman" w:hAnsi="Times New Roman"/>
          <w:sz w:val="24"/>
          <w:szCs w:val="24"/>
        </w:rPr>
        <w:t>expected</w:t>
      </w:r>
      <w:r w:rsidR="007E2074" w:rsidRPr="2D7C0EB2">
        <w:rPr>
          <w:rFonts w:ascii="Times New Roman" w:hAnsi="Times New Roman"/>
          <w:sz w:val="24"/>
          <w:szCs w:val="24"/>
        </w:rPr>
        <w:t xml:space="preserve"> that the UM process be driven by the </w:t>
      </w:r>
      <w:r w:rsidR="0057503F" w:rsidRPr="2D7C0EB2">
        <w:rPr>
          <w:rFonts w:ascii="Times New Roman" w:hAnsi="Times New Roman"/>
          <w:sz w:val="24"/>
          <w:szCs w:val="24"/>
        </w:rPr>
        <w:t>Regional Medical Director</w:t>
      </w:r>
      <w:r w:rsidR="007E2074" w:rsidRPr="2D7C0EB2">
        <w:rPr>
          <w:rFonts w:ascii="Times New Roman" w:hAnsi="Times New Roman"/>
          <w:sz w:val="24"/>
          <w:szCs w:val="24"/>
        </w:rPr>
        <w:t>.</w:t>
      </w:r>
      <w:r w:rsidR="00924390" w:rsidRPr="2D7C0EB2">
        <w:rPr>
          <w:rFonts w:ascii="Times New Roman" w:hAnsi="Times New Roman"/>
          <w:color w:val="FF0000"/>
          <w:sz w:val="24"/>
          <w:szCs w:val="24"/>
        </w:rPr>
        <w:t xml:space="preserve"> </w:t>
      </w:r>
      <w:r w:rsidRPr="2D7C0EB2">
        <w:rPr>
          <w:rFonts w:ascii="Times New Roman" w:hAnsi="Times New Roman"/>
          <w:sz w:val="24"/>
          <w:szCs w:val="24"/>
        </w:rPr>
        <w:t xml:space="preserve">Review and approval of specialty care requests must be </w:t>
      </w:r>
      <w:r w:rsidR="00BF4CB3" w:rsidRPr="2D7C0EB2">
        <w:rPr>
          <w:rFonts w:ascii="Times New Roman" w:hAnsi="Times New Roman"/>
          <w:sz w:val="24"/>
          <w:szCs w:val="24"/>
        </w:rPr>
        <w:t>completed</w:t>
      </w:r>
      <w:r w:rsidRPr="2D7C0EB2">
        <w:rPr>
          <w:rFonts w:ascii="Times New Roman" w:hAnsi="Times New Roman"/>
          <w:sz w:val="24"/>
          <w:szCs w:val="24"/>
        </w:rPr>
        <w:t xml:space="preserve"> by the </w:t>
      </w:r>
      <w:r w:rsidR="007336DE" w:rsidRPr="2D7C0EB2">
        <w:rPr>
          <w:rFonts w:ascii="Times New Roman" w:hAnsi="Times New Roman"/>
          <w:sz w:val="24"/>
          <w:szCs w:val="24"/>
        </w:rPr>
        <w:t>R</w:t>
      </w:r>
      <w:r w:rsidRPr="2D7C0EB2">
        <w:rPr>
          <w:rFonts w:ascii="Times New Roman" w:hAnsi="Times New Roman"/>
          <w:sz w:val="24"/>
          <w:szCs w:val="24"/>
        </w:rPr>
        <w:t xml:space="preserve">egional or </w:t>
      </w:r>
      <w:r w:rsidR="007336DE" w:rsidRPr="2D7C0EB2">
        <w:rPr>
          <w:rFonts w:ascii="Times New Roman" w:hAnsi="Times New Roman"/>
          <w:sz w:val="24"/>
          <w:szCs w:val="24"/>
        </w:rPr>
        <w:t>A</w:t>
      </w:r>
      <w:r w:rsidRPr="2D7C0EB2">
        <w:rPr>
          <w:rFonts w:ascii="Times New Roman" w:hAnsi="Times New Roman"/>
          <w:sz w:val="24"/>
          <w:szCs w:val="24"/>
        </w:rPr>
        <w:t xml:space="preserve">ssociate </w:t>
      </w:r>
      <w:r w:rsidR="00AD2B8C" w:rsidRPr="2D7C0EB2">
        <w:rPr>
          <w:rFonts w:ascii="Times New Roman" w:hAnsi="Times New Roman"/>
          <w:sz w:val="24"/>
          <w:szCs w:val="24"/>
        </w:rPr>
        <w:t xml:space="preserve">Regional </w:t>
      </w:r>
      <w:r w:rsidR="007336DE" w:rsidRPr="2D7C0EB2">
        <w:rPr>
          <w:rFonts w:ascii="Times New Roman" w:hAnsi="Times New Roman"/>
          <w:sz w:val="24"/>
          <w:szCs w:val="24"/>
        </w:rPr>
        <w:t>M</w:t>
      </w:r>
      <w:r w:rsidRPr="2D7C0EB2">
        <w:rPr>
          <w:rFonts w:ascii="Times New Roman" w:hAnsi="Times New Roman"/>
          <w:sz w:val="24"/>
          <w:szCs w:val="24"/>
        </w:rPr>
        <w:t xml:space="preserve">edical </w:t>
      </w:r>
      <w:r w:rsidR="007336DE" w:rsidRPr="2D7C0EB2">
        <w:rPr>
          <w:rFonts w:ascii="Times New Roman" w:hAnsi="Times New Roman"/>
          <w:sz w:val="24"/>
          <w:szCs w:val="24"/>
        </w:rPr>
        <w:t>D</w:t>
      </w:r>
      <w:r w:rsidRPr="2D7C0EB2">
        <w:rPr>
          <w:rFonts w:ascii="Times New Roman" w:hAnsi="Times New Roman"/>
          <w:sz w:val="24"/>
          <w:szCs w:val="24"/>
        </w:rPr>
        <w:t xml:space="preserve">irector or a physician designee. Decisions regarding routine </w:t>
      </w:r>
      <w:r w:rsidR="003559F7" w:rsidRPr="2D7C0EB2">
        <w:rPr>
          <w:rFonts w:ascii="Times New Roman" w:hAnsi="Times New Roman"/>
          <w:sz w:val="24"/>
          <w:szCs w:val="24"/>
        </w:rPr>
        <w:t>off-site</w:t>
      </w:r>
      <w:r w:rsidRPr="2D7C0EB2">
        <w:rPr>
          <w:rFonts w:ascii="Times New Roman" w:hAnsi="Times New Roman"/>
          <w:sz w:val="24"/>
          <w:szCs w:val="24"/>
        </w:rPr>
        <w:t xml:space="preserve"> requests must be communicated to the requesting provider</w:t>
      </w:r>
      <w:r w:rsidR="004857A2" w:rsidRPr="2D7C0EB2">
        <w:rPr>
          <w:rFonts w:ascii="Times New Roman" w:hAnsi="Times New Roman"/>
          <w:sz w:val="24"/>
          <w:szCs w:val="24"/>
        </w:rPr>
        <w:t xml:space="preserve"> within </w:t>
      </w:r>
      <w:r w:rsidR="008F0CA3" w:rsidRPr="2D7C0EB2">
        <w:rPr>
          <w:rFonts w:ascii="Times New Roman" w:hAnsi="Times New Roman"/>
          <w:sz w:val="24"/>
          <w:szCs w:val="24"/>
        </w:rPr>
        <w:t>3 business days</w:t>
      </w:r>
      <w:r w:rsidR="00BF4CB3" w:rsidRPr="2D7C0EB2">
        <w:rPr>
          <w:rFonts w:ascii="Times New Roman" w:hAnsi="Times New Roman"/>
          <w:sz w:val="24"/>
          <w:szCs w:val="24"/>
        </w:rPr>
        <w:t xml:space="preserve"> in accordance with applicable HCSDs and Performance </w:t>
      </w:r>
      <w:r w:rsidR="0C12CD23" w:rsidRPr="2D7C0EB2">
        <w:rPr>
          <w:rFonts w:ascii="Times New Roman" w:hAnsi="Times New Roman"/>
          <w:sz w:val="24"/>
          <w:szCs w:val="24"/>
        </w:rPr>
        <w:t>Measures and</w:t>
      </w:r>
      <w:r w:rsidR="007336DE" w:rsidRPr="2D7C0EB2">
        <w:rPr>
          <w:rFonts w:ascii="Times New Roman" w:hAnsi="Times New Roman"/>
          <w:sz w:val="24"/>
          <w:szCs w:val="24"/>
        </w:rPr>
        <w:t xml:space="preserve"> documented in the EMR</w:t>
      </w:r>
      <w:r w:rsidRPr="2D7C0EB2">
        <w:rPr>
          <w:rFonts w:ascii="Times New Roman" w:hAnsi="Times New Roman"/>
          <w:sz w:val="24"/>
          <w:szCs w:val="24"/>
        </w:rPr>
        <w:t>.</w:t>
      </w:r>
      <w:r w:rsidR="00924390" w:rsidRPr="2D7C0EB2">
        <w:rPr>
          <w:rFonts w:ascii="Times New Roman" w:hAnsi="Times New Roman"/>
          <w:sz w:val="24"/>
          <w:szCs w:val="24"/>
        </w:rPr>
        <w:t xml:space="preserve"> </w:t>
      </w:r>
      <w:r w:rsidR="004857A2" w:rsidRPr="2D7C0EB2">
        <w:rPr>
          <w:rFonts w:ascii="Times New Roman" w:hAnsi="Times New Roman"/>
          <w:sz w:val="24"/>
          <w:szCs w:val="24"/>
        </w:rPr>
        <w:t xml:space="preserve">If approved for an off-site appointment, an appointment date must be </w:t>
      </w:r>
      <w:r w:rsidR="008F0CA3" w:rsidRPr="2D7C0EB2">
        <w:rPr>
          <w:rFonts w:ascii="Times New Roman" w:hAnsi="Times New Roman"/>
          <w:sz w:val="24"/>
          <w:szCs w:val="24"/>
        </w:rPr>
        <w:t>obtained</w:t>
      </w:r>
      <w:r w:rsidR="004857A2" w:rsidRPr="2D7C0EB2">
        <w:rPr>
          <w:rFonts w:ascii="Times New Roman" w:hAnsi="Times New Roman"/>
          <w:sz w:val="24"/>
          <w:szCs w:val="24"/>
        </w:rPr>
        <w:t xml:space="preserve"> within 10 days of the approval. </w:t>
      </w:r>
      <w:r w:rsidRPr="2D7C0EB2">
        <w:rPr>
          <w:rFonts w:ascii="Times New Roman" w:hAnsi="Times New Roman"/>
          <w:sz w:val="24"/>
          <w:szCs w:val="24"/>
        </w:rPr>
        <w:t>When an offsite request is deferred</w:t>
      </w:r>
      <w:r w:rsidR="00BF4CB3" w:rsidRPr="2D7C0EB2">
        <w:rPr>
          <w:rFonts w:ascii="Times New Roman" w:hAnsi="Times New Roman"/>
          <w:sz w:val="24"/>
          <w:szCs w:val="24"/>
        </w:rPr>
        <w:t>,</w:t>
      </w:r>
      <w:r w:rsidRPr="2D7C0EB2">
        <w:rPr>
          <w:rFonts w:ascii="Times New Roman" w:hAnsi="Times New Roman"/>
          <w:sz w:val="24"/>
          <w:szCs w:val="24"/>
        </w:rPr>
        <w:t xml:space="preserve"> an alternate treatment plan </w:t>
      </w:r>
      <w:r w:rsidR="0057503F" w:rsidRPr="2D7C0EB2">
        <w:rPr>
          <w:rFonts w:ascii="Times New Roman" w:hAnsi="Times New Roman"/>
          <w:sz w:val="24"/>
          <w:szCs w:val="24"/>
        </w:rPr>
        <w:t xml:space="preserve">(ATP) </w:t>
      </w:r>
      <w:r w:rsidRPr="2D7C0EB2">
        <w:rPr>
          <w:rFonts w:ascii="Times New Roman" w:hAnsi="Times New Roman"/>
          <w:sz w:val="24"/>
          <w:szCs w:val="24"/>
        </w:rPr>
        <w:t>must be recommended and implemented. If the requesting provider disagrees with the physician reviewer, the requesting physician must contact the physician reviewer to discuss the patient. In the event the requesting provider disagrees with the physician reviewer decision on the offsite request, the CMO or d</w:t>
      </w:r>
      <w:r w:rsidR="00AD25CA" w:rsidRPr="2D7C0EB2">
        <w:rPr>
          <w:rFonts w:ascii="Times New Roman" w:hAnsi="Times New Roman"/>
          <w:sz w:val="24"/>
          <w:szCs w:val="24"/>
        </w:rPr>
        <w:t>e</w:t>
      </w:r>
      <w:r w:rsidRPr="2D7C0EB2">
        <w:rPr>
          <w:rFonts w:ascii="Times New Roman" w:hAnsi="Times New Roman"/>
          <w:sz w:val="24"/>
          <w:szCs w:val="24"/>
        </w:rPr>
        <w:t xml:space="preserve">signee shall review the </w:t>
      </w:r>
      <w:r w:rsidR="00C15DDE" w:rsidRPr="2D7C0EB2">
        <w:rPr>
          <w:rFonts w:ascii="Times New Roman" w:hAnsi="Times New Roman"/>
          <w:sz w:val="24"/>
          <w:szCs w:val="24"/>
        </w:rPr>
        <w:t>incarcerated individual</w:t>
      </w:r>
      <w:r w:rsidRPr="2D7C0EB2">
        <w:rPr>
          <w:rFonts w:ascii="Times New Roman" w:hAnsi="Times New Roman"/>
          <w:sz w:val="24"/>
          <w:szCs w:val="24"/>
        </w:rPr>
        <w:t>'s clinical condition and health record and make a decision which will be final.</w:t>
      </w:r>
      <w:r w:rsidR="00924390" w:rsidRPr="2D7C0EB2">
        <w:rPr>
          <w:rFonts w:ascii="Times New Roman" w:hAnsi="Times New Roman"/>
          <w:sz w:val="24"/>
          <w:szCs w:val="24"/>
        </w:rPr>
        <w:t xml:space="preserve"> </w:t>
      </w:r>
    </w:p>
    <w:p w14:paraId="5AA71CB2" w14:textId="77777777" w:rsidR="00511DA6" w:rsidRPr="008A3DF0" w:rsidRDefault="00511DA6" w:rsidP="008A3DF0">
      <w:pPr>
        <w:autoSpaceDE w:val="0"/>
        <w:autoSpaceDN w:val="0"/>
        <w:adjustRightInd w:val="0"/>
        <w:rPr>
          <w:rFonts w:ascii="Times New Roman" w:hAnsi="Times New Roman"/>
          <w:sz w:val="24"/>
          <w:szCs w:val="24"/>
        </w:rPr>
      </w:pPr>
    </w:p>
    <w:p w14:paraId="47189258" w14:textId="236EF396" w:rsidR="006A3D67" w:rsidRPr="008A3DF0" w:rsidRDefault="009672DB"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w:t>
      </w:r>
      <w:r w:rsidR="2A9347AD" w:rsidRPr="008A3DF0">
        <w:rPr>
          <w:rFonts w:ascii="Times New Roman" w:hAnsi="Times New Roman"/>
          <w:sz w:val="24"/>
          <w:szCs w:val="24"/>
        </w:rPr>
        <w:t>Vendor</w:t>
      </w:r>
      <w:r w:rsidR="00924390">
        <w:rPr>
          <w:rFonts w:ascii="Times New Roman" w:hAnsi="Times New Roman"/>
          <w:sz w:val="24"/>
          <w:szCs w:val="24"/>
        </w:rPr>
        <w:t xml:space="preserve"> </w:t>
      </w:r>
      <w:r w:rsidRPr="008A3DF0">
        <w:rPr>
          <w:rFonts w:ascii="Times New Roman" w:hAnsi="Times New Roman"/>
          <w:sz w:val="24"/>
          <w:szCs w:val="24"/>
        </w:rPr>
        <w:t xml:space="preserve">shall be primarily responsible for making all decisions with respect to the type, timing, and level of services needed by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covered by the program, including, without limitation, the determination of whether an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is in need of clinic care, hospitalization, referral to an outside specialist, or otherwise in need of specialized care. The </w:t>
      </w:r>
      <w:r w:rsidR="607A4E50" w:rsidRPr="008A3DF0">
        <w:rPr>
          <w:rFonts w:ascii="Times New Roman" w:hAnsi="Times New Roman"/>
          <w:sz w:val="24"/>
          <w:szCs w:val="24"/>
        </w:rPr>
        <w:t>I</w:t>
      </w:r>
      <w:r w:rsidRPr="008A3DF0">
        <w:rPr>
          <w:rFonts w:ascii="Times New Roman" w:hAnsi="Times New Roman"/>
          <w:sz w:val="24"/>
          <w:szCs w:val="24"/>
        </w:rPr>
        <w:t xml:space="preserve">DOC retains oversight and ultimate responsibility for the health care services provided to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If necessary, the </w:t>
      </w:r>
      <w:r w:rsidR="73D351FC" w:rsidRPr="008A3DF0">
        <w:rPr>
          <w:rFonts w:ascii="Times New Roman" w:hAnsi="Times New Roman"/>
          <w:sz w:val="24"/>
          <w:szCs w:val="24"/>
        </w:rPr>
        <w:t>I</w:t>
      </w:r>
      <w:r w:rsidRPr="008A3DF0">
        <w:rPr>
          <w:rFonts w:ascii="Times New Roman" w:hAnsi="Times New Roman"/>
          <w:sz w:val="24"/>
          <w:szCs w:val="24"/>
        </w:rPr>
        <w:t>DOC can and will override</w:t>
      </w:r>
      <w:r w:rsidR="007336DE" w:rsidRPr="008A3DF0">
        <w:rPr>
          <w:rFonts w:ascii="Times New Roman" w:hAnsi="Times New Roman"/>
          <w:sz w:val="24"/>
          <w:szCs w:val="24"/>
        </w:rPr>
        <w:t>, through the CMO,</w:t>
      </w:r>
      <w:r w:rsidRPr="008A3DF0">
        <w:rPr>
          <w:rFonts w:ascii="Times New Roman" w:hAnsi="Times New Roman"/>
          <w:sz w:val="24"/>
          <w:szCs w:val="24"/>
        </w:rPr>
        <w:t xml:space="preserve"> clinical decisions made by the </w:t>
      </w:r>
      <w:r w:rsidR="005E3673" w:rsidRPr="008A3DF0">
        <w:rPr>
          <w:rFonts w:ascii="Times New Roman" w:hAnsi="Times New Roman"/>
          <w:sz w:val="24"/>
          <w:szCs w:val="24"/>
        </w:rPr>
        <w:t>Vendor to</w:t>
      </w:r>
      <w:r w:rsidRPr="008A3DF0">
        <w:rPr>
          <w:rFonts w:ascii="Times New Roman" w:hAnsi="Times New Roman"/>
          <w:sz w:val="24"/>
          <w:szCs w:val="24"/>
        </w:rPr>
        <w:t xml:space="preserve"> ensure the best possible medical outcome for the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and to meet legal requirements</w:t>
      </w:r>
      <w:r w:rsidR="00BF4CB3" w:rsidRPr="008A3DF0">
        <w:rPr>
          <w:rFonts w:ascii="Times New Roman" w:hAnsi="Times New Roman"/>
          <w:sz w:val="24"/>
          <w:szCs w:val="24"/>
        </w:rPr>
        <w:t xml:space="preserve"> at the sole cost of the Vendor</w:t>
      </w:r>
      <w:r w:rsidRPr="008A3DF0">
        <w:rPr>
          <w:rFonts w:ascii="Times New Roman" w:hAnsi="Times New Roman"/>
          <w:sz w:val="24"/>
          <w:szCs w:val="24"/>
        </w:rPr>
        <w:t>.</w:t>
      </w:r>
    </w:p>
    <w:p w14:paraId="58CF6D36" w14:textId="77777777" w:rsidR="00A85861" w:rsidRPr="008A3DF0" w:rsidRDefault="00A85861" w:rsidP="008A3DF0">
      <w:pPr>
        <w:autoSpaceDE w:val="0"/>
        <w:autoSpaceDN w:val="0"/>
        <w:adjustRightInd w:val="0"/>
        <w:rPr>
          <w:rFonts w:ascii="Times New Roman" w:hAnsi="Times New Roman"/>
          <w:sz w:val="24"/>
          <w:szCs w:val="24"/>
        </w:rPr>
      </w:pPr>
    </w:p>
    <w:p w14:paraId="14B326B1" w14:textId="628D6CDC" w:rsidR="0000531A" w:rsidRPr="008A3DF0" w:rsidRDefault="5F2EB96B" w:rsidP="008A3DF0">
      <w:pPr>
        <w:autoSpaceDE w:val="0"/>
        <w:autoSpaceDN w:val="0"/>
        <w:adjustRightInd w:val="0"/>
        <w:rPr>
          <w:rFonts w:ascii="Times New Roman" w:hAnsi="Times New Roman"/>
          <w:b/>
          <w:bCs/>
          <w:sz w:val="24"/>
          <w:szCs w:val="24"/>
        </w:rPr>
      </w:pPr>
      <w:r w:rsidRPr="008A3DF0">
        <w:rPr>
          <w:rFonts w:ascii="Times New Roman" w:hAnsi="Times New Roman"/>
          <w:sz w:val="24"/>
          <w:szCs w:val="24"/>
        </w:rPr>
        <w:t>The Vendor must establish procedures for obtaining approval for urgent and emergent referrals</w:t>
      </w:r>
      <w:r w:rsidR="00BF4CB3" w:rsidRPr="008A3DF0">
        <w:rPr>
          <w:rFonts w:ascii="Times New Roman" w:hAnsi="Times New Roman"/>
          <w:sz w:val="24"/>
          <w:szCs w:val="24"/>
        </w:rPr>
        <w:t xml:space="preserve"> (outside of emergency room visits)</w:t>
      </w:r>
      <w:r w:rsidRPr="008A3DF0">
        <w:rPr>
          <w:rFonts w:ascii="Times New Roman" w:hAnsi="Times New Roman"/>
          <w:sz w:val="24"/>
          <w:szCs w:val="24"/>
        </w:rPr>
        <w:t xml:space="preserve"> which do not delay necessary services. </w:t>
      </w:r>
      <w:r w:rsidR="00BF4CB3" w:rsidRPr="008F0CA3">
        <w:rPr>
          <w:rFonts w:ascii="Times New Roman" w:hAnsi="Times New Roman"/>
          <w:sz w:val="24"/>
          <w:szCs w:val="24"/>
        </w:rPr>
        <w:t xml:space="preserve">Urgent and emergent </w:t>
      </w:r>
      <w:r w:rsidR="00BF4CB3" w:rsidRPr="008A3DF0">
        <w:rPr>
          <w:rFonts w:ascii="Times New Roman" w:hAnsi="Times New Roman"/>
          <w:sz w:val="24"/>
          <w:szCs w:val="24"/>
        </w:rPr>
        <w:t>referrals must have a response documented within 3 business days and an appointment secured within 5 days of approval.</w:t>
      </w:r>
    </w:p>
    <w:p w14:paraId="37E01D48" w14:textId="77777777" w:rsidR="006A3D67" w:rsidRPr="008A3DF0" w:rsidRDefault="006A3D67" w:rsidP="008A3DF0">
      <w:pPr>
        <w:autoSpaceDE w:val="0"/>
        <w:autoSpaceDN w:val="0"/>
        <w:adjustRightInd w:val="0"/>
        <w:rPr>
          <w:rFonts w:ascii="Times New Roman" w:hAnsi="Times New Roman"/>
          <w:strike/>
          <w:sz w:val="24"/>
          <w:szCs w:val="24"/>
        </w:rPr>
      </w:pPr>
    </w:p>
    <w:p w14:paraId="2BD029DA" w14:textId="2456C0BB"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lastRenderedPageBreak/>
        <w:t xml:space="preserve">The Vendor </w:t>
      </w:r>
      <w:r w:rsidR="007336DE" w:rsidRPr="008A3DF0">
        <w:rPr>
          <w:rFonts w:ascii="Times New Roman" w:hAnsi="Times New Roman"/>
          <w:sz w:val="24"/>
          <w:szCs w:val="24"/>
        </w:rPr>
        <w:t>UM</w:t>
      </w:r>
      <w:r w:rsidRPr="008A3DF0">
        <w:rPr>
          <w:rFonts w:ascii="Times New Roman" w:hAnsi="Times New Roman"/>
          <w:sz w:val="24"/>
          <w:szCs w:val="24"/>
        </w:rPr>
        <w:t xml:space="preserve"> procedures</w:t>
      </w:r>
      <w:r w:rsidR="0057503F" w:rsidRPr="008A3DF0">
        <w:rPr>
          <w:rFonts w:ascii="Times New Roman" w:hAnsi="Times New Roman"/>
          <w:sz w:val="24"/>
          <w:szCs w:val="24"/>
        </w:rPr>
        <w:t>,</w:t>
      </w:r>
      <w:r w:rsidRPr="008A3DF0">
        <w:rPr>
          <w:rFonts w:ascii="Times New Roman" w:hAnsi="Times New Roman"/>
          <w:sz w:val="24"/>
          <w:szCs w:val="24"/>
        </w:rPr>
        <w:t xml:space="preserve"> guidelines</w:t>
      </w:r>
      <w:r w:rsidR="0057503F" w:rsidRPr="008A3DF0">
        <w:rPr>
          <w:rFonts w:ascii="Times New Roman" w:hAnsi="Times New Roman"/>
          <w:sz w:val="24"/>
          <w:szCs w:val="24"/>
        </w:rPr>
        <w:t>,</w:t>
      </w:r>
      <w:r w:rsidRPr="008A3DF0">
        <w:rPr>
          <w:rFonts w:ascii="Times New Roman" w:hAnsi="Times New Roman"/>
          <w:sz w:val="24"/>
          <w:szCs w:val="24"/>
        </w:rPr>
        <w:t xml:space="preserve"> and reporting format must be approved by the CMO and the IDOC’s </w:t>
      </w:r>
      <w:r w:rsidR="6B357B03" w:rsidRPr="008A3DF0">
        <w:rPr>
          <w:rFonts w:ascii="Times New Roman" w:hAnsi="Times New Roman"/>
          <w:sz w:val="24"/>
          <w:szCs w:val="24"/>
        </w:rPr>
        <w:t>Executive</w:t>
      </w:r>
      <w:r w:rsidRPr="008A3DF0">
        <w:rPr>
          <w:rFonts w:ascii="Times New Roman" w:hAnsi="Times New Roman"/>
          <w:sz w:val="24"/>
          <w:szCs w:val="24"/>
        </w:rPr>
        <w:t xml:space="preserve"> Director of </w:t>
      </w:r>
      <w:r w:rsidR="36E96661" w:rsidRPr="008A3DF0">
        <w:rPr>
          <w:rFonts w:ascii="Times New Roman" w:hAnsi="Times New Roman"/>
          <w:sz w:val="24"/>
          <w:szCs w:val="24"/>
        </w:rPr>
        <w:t xml:space="preserve">Physical </w:t>
      </w:r>
      <w:r w:rsidRPr="008A3DF0">
        <w:rPr>
          <w:rFonts w:ascii="Times New Roman" w:hAnsi="Times New Roman"/>
          <w:sz w:val="24"/>
          <w:szCs w:val="24"/>
        </w:rPr>
        <w:t xml:space="preserve">Health within the first 30 days of the effective date of the contract. The IDOC </w:t>
      </w:r>
      <w:r w:rsidR="64286F6E" w:rsidRPr="008A3DF0">
        <w:rPr>
          <w:rFonts w:ascii="Times New Roman" w:hAnsi="Times New Roman"/>
          <w:sz w:val="24"/>
          <w:szCs w:val="24"/>
        </w:rPr>
        <w:t>reserves the right to</w:t>
      </w:r>
      <w:r w:rsidR="007A66E6" w:rsidRPr="008A3DF0">
        <w:rPr>
          <w:rFonts w:ascii="Times New Roman" w:hAnsi="Times New Roman"/>
          <w:sz w:val="24"/>
          <w:szCs w:val="24"/>
        </w:rPr>
        <w:t xml:space="preserve"> </w:t>
      </w:r>
      <w:r w:rsidRPr="008A3DF0">
        <w:rPr>
          <w:rFonts w:ascii="Times New Roman" w:hAnsi="Times New Roman"/>
          <w:sz w:val="24"/>
          <w:szCs w:val="24"/>
        </w:rPr>
        <w:t xml:space="preserve">mandate changes to the Vendor’s utilization criteria or </w:t>
      </w:r>
      <w:r w:rsidR="00D03831" w:rsidRPr="008A3DF0">
        <w:rPr>
          <w:rFonts w:ascii="Times New Roman" w:hAnsi="Times New Roman"/>
          <w:sz w:val="24"/>
          <w:szCs w:val="24"/>
        </w:rPr>
        <w:t>UM</w:t>
      </w:r>
      <w:r w:rsidRPr="008A3DF0">
        <w:rPr>
          <w:rFonts w:ascii="Times New Roman" w:hAnsi="Times New Roman"/>
          <w:sz w:val="24"/>
          <w:szCs w:val="24"/>
        </w:rPr>
        <w:t xml:space="preserve"> program at any time it deems necessary to </w:t>
      </w:r>
      <w:r w:rsidR="243FE3AB" w:rsidRPr="008A3DF0">
        <w:rPr>
          <w:rFonts w:ascii="Times New Roman" w:hAnsi="Times New Roman"/>
          <w:sz w:val="24"/>
          <w:szCs w:val="24"/>
        </w:rPr>
        <w:t xml:space="preserve">meet </w:t>
      </w:r>
      <w:r w:rsidRPr="008A3DF0">
        <w:rPr>
          <w:rFonts w:ascii="Times New Roman" w:hAnsi="Times New Roman"/>
          <w:sz w:val="24"/>
          <w:szCs w:val="24"/>
        </w:rPr>
        <w:t>the</w:t>
      </w:r>
      <w:r w:rsidR="0D3A1725" w:rsidRPr="008A3DF0">
        <w:rPr>
          <w:rFonts w:ascii="Times New Roman" w:hAnsi="Times New Roman"/>
          <w:sz w:val="24"/>
          <w:szCs w:val="24"/>
        </w:rPr>
        <w:t xml:space="preserve"> comprehensive</w:t>
      </w:r>
      <w:r w:rsidRPr="008A3DF0">
        <w:rPr>
          <w:rFonts w:ascii="Times New Roman" w:hAnsi="Times New Roman"/>
          <w:sz w:val="24"/>
          <w:szCs w:val="24"/>
        </w:rPr>
        <w:t xml:space="preserve"> medical </w:t>
      </w:r>
      <w:r w:rsidR="005E3673" w:rsidRPr="008A3DF0">
        <w:rPr>
          <w:rFonts w:ascii="Times New Roman" w:hAnsi="Times New Roman"/>
          <w:sz w:val="24"/>
          <w:szCs w:val="24"/>
        </w:rPr>
        <w:t>needs of</w:t>
      </w:r>
      <w:r w:rsidRPr="008A3DF0">
        <w:rPr>
          <w:rFonts w:ascii="Times New Roman" w:hAnsi="Times New Roman"/>
          <w:sz w:val="24"/>
          <w:szCs w:val="24"/>
        </w:rPr>
        <w:t xml:space="preserve"> </w:t>
      </w:r>
      <w:r w:rsidR="4E6DF9A8" w:rsidRPr="008A3DF0">
        <w:rPr>
          <w:rFonts w:ascii="Times New Roman" w:hAnsi="Times New Roman"/>
          <w:sz w:val="24"/>
          <w:szCs w:val="24"/>
        </w:rPr>
        <w:t>incarcerated individuals</w:t>
      </w:r>
      <w:r w:rsidRPr="008A3DF0">
        <w:rPr>
          <w:rFonts w:ascii="Times New Roman" w:hAnsi="Times New Roman"/>
          <w:sz w:val="24"/>
          <w:szCs w:val="24"/>
        </w:rPr>
        <w:t>.</w:t>
      </w:r>
    </w:p>
    <w:p w14:paraId="6BE249BD" w14:textId="77777777" w:rsidR="006A3D67" w:rsidRPr="008A3DF0" w:rsidRDefault="006A3D67" w:rsidP="008A3DF0">
      <w:pPr>
        <w:autoSpaceDE w:val="0"/>
        <w:autoSpaceDN w:val="0"/>
        <w:adjustRightInd w:val="0"/>
        <w:rPr>
          <w:rFonts w:ascii="Times New Roman" w:hAnsi="Times New Roman"/>
          <w:sz w:val="24"/>
          <w:szCs w:val="24"/>
        </w:rPr>
      </w:pPr>
    </w:p>
    <w:p w14:paraId="6333C4AE" w14:textId="3A198986"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There must be staff assigned at each facility to coordinate and track specialty care referrals.</w:t>
      </w:r>
      <w:r w:rsidR="00924390">
        <w:rPr>
          <w:rFonts w:ascii="Times New Roman" w:hAnsi="Times New Roman"/>
          <w:sz w:val="24"/>
          <w:szCs w:val="24"/>
        </w:rPr>
        <w:t xml:space="preserve"> </w:t>
      </w:r>
      <w:r w:rsidRPr="008A3DF0">
        <w:rPr>
          <w:rFonts w:ascii="Times New Roman" w:hAnsi="Times New Roman"/>
          <w:sz w:val="24"/>
          <w:szCs w:val="24"/>
        </w:rPr>
        <w:t xml:space="preserve">The tracking system must </w:t>
      </w:r>
      <w:r w:rsidR="00BF4CB3" w:rsidRPr="008A3DF0">
        <w:rPr>
          <w:rFonts w:ascii="Times New Roman" w:hAnsi="Times New Roman"/>
          <w:sz w:val="24"/>
          <w:szCs w:val="24"/>
        </w:rPr>
        <w:t>ensure</w:t>
      </w:r>
      <w:r w:rsidRPr="008A3DF0">
        <w:rPr>
          <w:rFonts w:ascii="Times New Roman" w:hAnsi="Times New Roman"/>
          <w:sz w:val="24"/>
          <w:szCs w:val="24"/>
        </w:rPr>
        <w:t xml:space="preserve"> that any additional information requested by the physician reviewer is provided in a timely manner and referrals which have been approved are scheduled.</w:t>
      </w:r>
    </w:p>
    <w:p w14:paraId="540D2C23" w14:textId="77777777" w:rsidR="006A3D67" w:rsidRPr="008A3DF0" w:rsidRDefault="006A3D67" w:rsidP="008A3DF0">
      <w:pPr>
        <w:autoSpaceDE w:val="0"/>
        <w:autoSpaceDN w:val="0"/>
        <w:adjustRightInd w:val="0"/>
        <w:rPr>
          <w:rFonts w:ascii="Times New Roman" w:hAnsi="Times New Roman"/>
          <w:sz w:val="24"/>
          <w:szCs w:val="24"/>
        </w:rPr>
      </w:pPr>
    </w:p>
    <w:p w14:paraId="18632E42" w14:textId="2A1E6793" w:rsidR="006A3D67" w:rsidRPr="008A3DF0" w:rsidRDefault="006A3D67" w:rsidP="008A3DF0">
      <w:pPr>
        <w:autoSpaceDE w:val="0"/>
        <w:autoSpaceDN w:val="0"/>
        <w:adjustRightInd w:val="0"/>
        <w:rPr>
          <w:rFonts w:ascii="Times New Roman" w:hAnsi="Times New Roman"/>
          <w:sz w:val="24"/>
          <w:szCs w:val="24"/>
        </w:rPr>
      </w:pPr>
      <w:r w:rsidRPr="2D7C0EB2">
        <w:rPr>
          <w:rFonts w:ascii="Times New Roman" w:hAnsi="Times New Roman"/>
          <w:sz w:val="24"/>
          <w:szCs w:val="24"/>
        </w:rPr>
        <w:t>Off-site clinic services must be provided within the time frame specified by the referring physician.</w:t>
      </w:r>
      <w:r w:rsidR="00924390" w:rsidRPr="2D7C0EB2">
        <w:rPr>
          <w:rFonts w:ascii="Times New Roman" w:hAnsi="Times New Roman"/>
          <w:sz w:val="24"/>
          <w:szCs w:val="24"/>
        </w:rPr>
        <w:t xml:space="preserve"> </w:t>
      </w:r>
      <w:r w:rsidRPr="2D7C0EB2">
        <w:rPr>
          <w:rFonts w:ascii="Times New Roman" w:hAnsi="Times New Roman"/>
          <w:sz w:val="24"/>
          <w:szCs w:val="24"/>
        </w:rPr>
        <w:t>A written report should be obtained from the consulting specialist within seven days of the specialist’s evaluation.</w:t>
      </w:r>
      <w:r w:rsidR="00924390" w:rsidRPr="2D7C0EB2">
        <w:rPr>
          <w:rFonts w:ascii="Times New Roman" w:hAnsi="Times New Roman"/>
          <w:sz w:val="24"/>
          <w:szCs w:val="24"/>
        </w:rPr>
        <w:t xml:space="preserve"> </w:t>
      </w:r>
      <w:r w:rsidRPr="2D7C0EB2">
        <w:rPr>
          <w:rFonts w:ascii="Times New Roman" w:hAnsi="Times New Roman"/>
          <w:sz w:val="24"/>
          <w:szCs w:val="24"/>
        </w:rPr>
        <w:t xml:space="preserve">Recommendations for treatment and follow up appointment(s) or services must be implemented by the </w:t>
      </w:r>
      <w:r w:rsidR="009209F4" w:rsidRPr="2D7C0EB2">
        <w:rPr>
          <w:rFonts w:ascii="Times New Roman" w:hAnsi="Times New Roman"/>
          <w:sz w:val="24"/>
          <w:szCs w:val="24"/>
        </w:rPr>
        <w:t>on-site</w:t>
      </w:r>
      <w:r w:rsidRPr="2D7C0EB2">
        <w:rPr>
          <w:rFonts w:ascii="Times New Roman" w:hAnsi="Times New Roman"/>
          <w:sz w:val="24"/>
          <w:szCs w:val="24"/>
        </w:rPr>
        <w:t xml:space="preserve"> </w:t>
      </w:r>
      <w:r w:rsidR="052C446C" w:rsidRPr="2D7C0EB2">
        <w:rPr>
          <w:rFonts w:ascii="Times New Roman" w:hAnsi="Times New Roman"/>
          <w:sz w:val="24"/>
          <w:szCs w:val="24"/>
        </w:rPr>
        <w:t>provider,</w:t>
      </w:r>
      <w:r w:rsidRPr="2D7C0EB2">
        <w:rPr>
          <w:rFonts w:ascii="Times New Roman" w:hAnsi="Times New Roman"/>
          <w:sz w:val="24"/>
          <w:szCs w:val="24"/>
        </w:rPr>
        <w:t xml:space="preserve"> or the </w:t>
      </w:r>
      <w:r w:rsidR="009209F4" w:rsidRPr="2D7C0EB2">
        <w:rPr>
          <w:rFonts w:ascii="Times New Roman" w:hAnsi="Times New Roman"/>
          <w:sz w:val="24"/>
          <w:szCs w:val="24"/>
        </w:rPr>
        <w:t>on-site</w:t>
      </w:r>
      <w:r w:rsidRPr="2D7C0EB2">
        <w:rPr>
          <w:rFonts w:ascii="Times New Roman" w:hAnsi="Times New Roman"/>
          <w:sz w:val="24"/>
          <w:szCs w:val="24"/>
        </w:rPr>
        <w:t xml:space="preserve"> provider must document the rationale for not prescribing the recommended treatment. </w:t>
      </w:r>
    </w:p>
    <w:p w14:paraId="2FF250E6" w14:textId="77777777" w:rsidR="006A3D67" w:rsidRPr="008A3DF0" w:rsidRDefault="006A3D67" w:rsidP="008A3DF0">
      <w:pPr>
        <w:autoSpaceDE w:val="0"/>
        <w:autoSpaceDN w:val="0"/>
        <w:adjustRightInd w:val="0"/>
        <w:rPr>
          <w:rFonts w:ascii="Times New Roman" w:hAnsi="Times New Roman"/>
          <w:sz w:val="24"/>
          <w:szCs w:val="24"/>
        </w:rPr>
      </w:pPr>
    </w:p>
    <w:p w14:paraId="7E1666DC" w14:textId="1958A295"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All documentation regarding specialty care treatment including referrals that were deferred or an alternate treatment </w:t>
      </w:r>
      <w:r w:rsidR="00987CC1">
        <w:rPr>
          <w:rFonts w:ascii="Times New Roman" w:hAnsi="Times New Roman"/>
          <w:sz w:val="24"/>
          <w:szCs w:val="24"/>
        </w:rPr>
        <w:t xml:space="preserve">plan </w:t>
      </w:r>
      <w:r w:rsidRPr="008A3DF0">
        <w:rPr>
          <w:rFonts w:ascii="Times New Roman" w:hAnsi="Times New Roman"/>
          <w:sz w:val="24"/>
          <w:szCs w:val="24"/>
        </w:rPr>
        <w:t>recommended must be incorporated into the electronic medical record.</w:t>
      </w:r>
      <w:r w:rsidR="00924390">
        <w:rPr>
          <w:rFonts w:ascii="Times New Roman" w:hAnsi="Times New Roman"/>
          <w:sz w:val="24"/>
          <w:szCs w:val="24"/>
        </w:rPr>
        <w:t xml:space="preserve"> </w:t>
      </w:r>
    </w:p>
    <w:p w14:paraId="40484B7E" w14:textId="77777777" w:rsidR="00A85861" w:rsidRPr="008A3DF0" w:rsidRDefault="00A85861" w:rsidP="008A3DF0">
      <w:pPr>
        <w:rPr>
          <w:rFonts w:ascii="Times New Roman" w:hAnsi="Times New Roman"/>
          <w:b/>
          <w:bCs/>
          <w:sz w:val="24"/>
          <w:szCs w:val="24"/>
        </w:rPr>
      </w:pPr>
    </w:p>
    <w:p w14:paraId="5BC76744" w14:textId="714E6F14" w:rsidR="2F6FCEC9" w:rsidRPr="008A3DF0" w:rsidRDefault="2F6FCEC9" w:rsidP="008A3DF0">
      <w:pPr>
        <w:rPr>
          <w:rFonts w:ascii="Times New Roman" w:hAnsi="Times New Roman"/>
          <w:b/>
          <w:bCs/>
          <w:sz w:val="24"/>
          <w:szCs w:val="24"/>
        </w:rPr>
      </w:pPr>
      <w:r w:rsidRPr="008A3DF0">
        <w:rPr>
          <w:rFonts w:ascii="Times New Roman" w:hAnsi="Times New Roman"/>
          <w:b/>
          <w:bCs/>
          <w:sz w:val="24"/>
          <w:szCs w:val="24"/>
        </w:rPr>
        <w:t>Hospitalization</w:t>
      </w:r>
    </w:p>
    <w:p w14:paraId="6A1FC61A" w14:textId="77777777" w:rsidR="19DEA47D" w:rsidRPr="008A3DF0" w:rsidRDefault="19DEA47D" w:rsidP="008A3DF0">
      <w:pPr>
        <w:rPr>
          <w:rFonts w:ascii="Times New Roman" w:hAnsi="Times New Roman"/>
          <w:sz w:val="24"/>
          <w:szCs w:val="24"/>
        </w:rPr>
      </w:pPr>
    </w:p>
    <w:p w14:paraId="6922C399" w14:textId="0B706F8B" w:rsidR="2F6FCEC9" w:rsidRPr="008A3DF0" w:rsidRDefault="2F6FCEC9" w:rsidP="008A3DF0">
      <w:pPr>
        <w:rPr>
          <w:rFonts w:ascii="Times New Roman" w:hAnsi="Times New Roman"/>
          <w:sz w:val="24"/>
          <w:szCs w:val="24"/>
        </w:rPr>
      </w:pPr>
      <w:r w:rsidRPr="008A3DF0">
        <w:rPr>
          <w:rFonts w:ascii="Times New Roman" w:hAnsi="Times New Roman"/>
          <w:sz w:val="24"/>
          <w:szCs w:val="24"/>
        </w:rPr>
        <w:t xml:space="preserve">The Vendor is expected to provide stabilization. Emergency care is to be provided at the hospital </w:t>
      </w:r>
      <w:r w:rsidR="00783EEB" w:rsidRPr="008A3DF0">
        <w:rPr>
          <w:rFonts w:ascii="Times New Roman" w:hAnsi="Times New Roman"/>
          <w:sz w:val="24"/>
          <w:szCs w:val="24"/>
        </w:rPr>
        <w:t>nearest</w:t>
      </w:r>
      <w:r w:rsidRPr="008A3DF0">
        <w:rPr>
          <w:rFonts w:ascii="Times New Roman" w:hAnsi="Times New Roman"/>
          <w:sz w:val="24"/>
          <w:szCs w:val="24"/>
        </w:rPr>
        <w:t xml:space="preserve"> to the facility that is most capable of handling the present emergency. Each facility’s </w:t>
      </w:r>
      <w:r w:rsidR="00987CC1">
        <w:rPr>
          <w:rFonts w:ascii="Times New Roman" w:hAnsi="Times New Roman"/>
          <w:sz w:val="24"/>
          <w:szCs w:val="24"/>
        </w:rPr>
        <w:t>health services</w:t>
      </w:r>
      <w:r w:rsidRPr="008A3DF0">
        <w:rPr>
          <w:rFonts w:ascii="Times New Roman" w:hAnsi="Times New Roman"/>
          <w:sz w:val="24"/>
          <w:szCs w:val="24"/>
        </w:rPr>
        <w:t xml:space="preserve"> leadership will work with the EMS committee within its county to develop a better understanding of each hospital’s capabilities (e.g.</w:t>
      </w:r>
      <w:r w:rsidR="004857A2">
        <w:rPr>
          <w:rFonts w:ascii="Times New Roman" w:hAnsi="Times New Roman"/>
          <w:sz w:val="24"/>
          <w:szCs w:val="24"/>
        </w:rPr>
        <w:t>,</w:t>
      </w:r>
      <w:r w:rsidRPr="008A3DF0">
        <w:rPr>
          <w:rFonts w:ascii="Times New Roman" w:hAnsi="Times New Roman"/>
          <w:sz w:val="24"/>
          <w:szCs w:val="24"/>
        </w:rPr>
        <w:t xml:space="preserve"> where best to send a STEMI patient or acute stroke patient).</w:t>
      </w:r>
    </w:p>
    <w:p w14:paraId="30865193" w14:textId="77777777" w:rsidR="2F6FCEC9" w:rsidRPr="008A3DF0" w:rsidRDefault="2F6FCEC9" w:rsidP="008A3DF0">
      <w:pPr>
        <w:rPr>
          <w:rFonts w:ascii="Times New Roman" w:hAnsi="Times New Roman"/>
          <w:sz w:val="24"/>
          <w:szCs w:val="24"/>
        </w:rPr>
      </w:pPr>
      <w:r w:rsidRPr="008A3DF0">
        <w:rPr>
          <w:rFonts w:ascii="Times New Roman" w:hAnsi="Times New Roman"/>
          <w:sz w:val="24"/>
          <w:szCs w:val="24"/>
        </w:rPr>
        <w:t xml:space="preserve"> </w:t>
      </w:r>
    </w:p>
    <w:p w14:paraId="364E2CDB" w14:textId="252F9593" w:rsidR="2F6FCEC9" w:rsidRPr="008A3DF0" w:rsidRDefault="2F6FCEC9" w:rsidP="008A3DF0">
      <w:pPr>
        <w:rPr>
          <w:rFonts w:ascii="Times New Roman" w:hAnsi="Times New Roman"/>
          <w:sz w:val="24"/>
          <w:szCs w:val="24"/>
        </w:rPr>
      </w:pPr>
      <w:r w:rsidRPr="008A3DF0">
        <w:rPr>
          <w:rFonts w:ascii="Times New Roman" w:hAnsi="Times New Roman"/>
          <w:sz w:val="24"/>
          <w:szCs w:val="24"/>
        </w:rPr>
        <w:t>The Vendor shall arrange for acute inpatient care from licensed hospitals that are as close to each facility as possible.</w:t>
      </w:r>
      <w:r w:rsidR="00924390">
        <w:rPr>
          <w:rFonts w:ascii="Times New Roman" w:hAnsi="Times New Roman"/>
          <w:sz w:val="24"/>
          <w:szCs w:val="24"/>
        </w:rPr>
        <w:t xml:space="preserve"> </w:t>
      </w:r>
      <w:r w:rsidRPr="008A3DF0">
        <w:rPr>
          <w:rFonts w:ascii="Times New Roman" w:hAnsi="Times New Roman"/>
          <w:sz w:val="24"/>
          <w:szCs w:val="24"/>
        </w:rPr>
        <w:t xml:space="preserve">The Vendor shall establish procedures regarding the referral, scheduling, transportation, reporting of test results, </w:t>
      </w:r>
      <w:r w:rsidR="00AD2B8C">
        <w:rPr>
          <w:rFonts w:ascii="Times New Roman" w:hAnsi="Times New Roman"/>
          <w:sz w:val="24"/>
          <w:szCs w:val="24"/>
        </w:rPr>
        <w:t xml:space="preserve">health </w:t>
      </w:r>
      <w:r w:rsidRPr="008A3DF0">
        <w:rPr>
          <w:rFonts w:ascii="Times New Roman" w:hAnsi="Times New Roman"/>
          <w:sz w:val="24"/>
          <w:szCs w:val="24"/>
        </w:rPr>
        <w:t>records, discharge summaries, and patient follow-up.</w:t>
      </w:r>
      <w:r w:rsidR="00924390">
        <w:rPr>
          <w:rFonts w:ascii="Times New Roman" w:hAnsi="Times New Roman"/>
          <w:sz w:val="24"/>
          <w:szCs w:val="24"/>
        </w:rPr>
        <w:t xml:space="preserve"> </w:t>
      </w:r>
      <w:r w:rsidRPr="008A3DF0">
        <w:rPr>
          <w:rFonts w:ascii="Times New Roman" w:hAnsi="Times New Roman"/>
          <w:sz w:val="24"/>
          <w:szCs w:val="24"/>
        </w:rPr>
        <w:t xml:space="preserve">The Vendor’s hospital case manager must regularly update the facility’s </w:t>
      </w:r>
      <w:r w:rsidR="00D03831" w:rsidRPr="008A3DF0">
        <w:rPr>
          <w:rFonts w:ascii="Times New Roman" w:hAnsi="Times New Roman"/>
          <w:sz w:val="24"/>
          <w:szCs w:val="24"/>
        </w:rPr>
        <w:t>HSA</w:t>
      </w:r>
      <w:r w:rsidRPr="008A3DF0">
        <w:rPr>
          <w:rFonts w:ascii="Times New Roman" w:hAnsi="Times New Roman"/>
          <w:sz w:val="24"/>
          <w:szCs w:val="24"/>
        </w:rPr>
        <w:t xml:space="preserve"> and Warden or their designee regarding the condition and anticipated discharge date of a hospitalized </w:t>
      </w:r>
      <w:r w:rsidR="00C15DDE" w:rsidRPr="008A3DF0">
        <w:rPr>
          <w:rFonts w:ascii="Times New Roman" w:hAnsi="Times New Roman"/>
          <w:sz w:val="24"/>
          <w:szCs w:val="24"/>
        </w:rPr>
        <w:t>individual</w:t>
      </w:r>
      <w:r w:rsidRPr="008A3DF0">
        <w:rPr>
          <w:rFonts w:ascii="Times New Roman" w:hAnsi="Times New Roman"/>
          <w:sz w:val="24"/>
          <w:szCs w:val="24"/>
        </w:rPr>
        <w:t xml:space="preserve"> on a daily basis. An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’s release from a hospital must be coordinated with Vendor’s </w:t>
      </w:r>
      <w:r w:rsidR="009209F4">
        <w:rPr>
          <w:rFonts w:ascii="Times New Roman" w:hAnsi="Times New Roman"/>
          <w:sz w:val="24"/>
          <w:szCs w:val="24"/>
        </w:rPr>
        <w:t>on-site</w:t>
      </w:r>
      <w:r w:rsidRPr="008A3DF0">
        <w:rPr>
          <w:rFonts w:ascii="Times New Roman" w:hAnsi="Times New Roman"/>
          <w:sz w:val="24"/>
          <w:szCs w:val="24"/>
        </w:rPr>
        <w:t xml:space="preserve"> health </w:t>
      </w:r>
      <w:r w:rsidR="00987CC1">
        <w:rPr>
          <w:rFonts w:ascii="Times New Roman" w:hAnsi="Times New Roman"/>
          <w:sz w:val="24"/>
          <w:szCs w:val="24"/>
        </w:rPr>
        <w:t>services</w:t>
      </w:r>
      <w:r w:rsidRPr="008A3DF0">
        <w:rPr>
          <w:rFonts w:ascii="Times New Roman" w:hAnsi="Times New Roman"/>
          <w:sz w:val="24"/>
          <w:szCs w:val="24"/>
        </w:rPr>
        <w:t xml:space="preserve"> staff, the hospital personnel, IDOC transporting staff, and when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needs to be reassigned to another facility, the </w:t>
      </w:r>
      <w:r w:rsidR="00AD2B8C">
        <w:rPr>
          <w:rFonts w:ascii="Times New Roman" w:hAnsi="Times New Roman"/>
          <w:sz w:val="24"/>
          <w:szCs w:val="24"/>
        </w:rPr>
        <w:t>C</w:t>
      </w:r>
      <w:r w:rsidRPr="008A3DF0">
        <w:rPr>
          <w:rFonts w:ascii="Times New Roman" w:hAnsi="Times New Roman"/>
          <w:sz w:val="24"/>
          <w:szCs w:val="24"/>
        </w:rPr>
        <w:t xml:space="preserve">lassification staff at the facility and in the IDOC </w:t>
      </w:r>
      <w:r w:rsidR="00AD2B8C">
        <w:rPr>
          <w:rFonts w:ascii="Times New Roman" w:hAnsi="Times New Roman"/>
          <w:sz w:val="24"/>
          <w:szCs w:val="24"/>
        </w:rPr>
        <w:t>C</w:t>
      </w:r>
      <w:r w:rsidRPr="008A3DF0">
        <w:rPr>
          <w:rFonts w:ascii="Times New Roman" w:hAnsi="Times New Roman"/>
          <w:sz w:val="24"/>
          <w:szCs w:val="24"/>
        </w:rPr>
        <w:t xml:space="preserve">entral </w:t>
      </w:r>
      <w:r w:rsidR="00AD2B8C">
        <w:rPr>
          <w:rFonts w:ascii="Times New Roman" w:hAnsi="Times New Roman"/>
          <w:sz w:val="24"/>
          <w:szCs w:val="24"/>
        </w:rPr>
        <w:t>O</w:t>
      </w:r>
      <w:r w:rsidRPr="008A3DF0">
        <w:rPr>
          <w:rFonts w:ascii="Times New Roman" w:hAnsi="Times New Roman"/>
          <w:sz w:val="24"/>
          <w:szCs w:val="24"/>
        </w:rPr>
        <w:t>ffice.</w:t>
      </w:r>
      <w:r w:rsidR="00924390">
        <w:rPr>
          <w:rFonts w:ascii="Times New Roman" w:hAnsi="Times New Roman"/>
          <w:sz w:val="24"/>
          <w:szCs w:val="24"/>
        </w:rPr>
        <w:t xml:space="preserve"> </w:t>
      </w:r>
    </w:p>
    <w:p w14:paraId="5FCAC0DF" w14:textId="77777777" w:rsidR="19DEA47D" w:rsidRPr="008A3DF0" w:rsidRDefault="19DEA47D" w:rsidP="008A3DF0">
      <w:pPr>
        <w:rPr>
          <w:rFonts w:ascii="Times New Roman" w:hAnsi="Times New Roman"/>
          <w:sz w:val="24"/>
          <w:szCs w:val="24"/>
        </w:rPr>
      </w:pPr>
    </w:p>
    <w:p w14:paraId="32317225" w14:textId="323A8147" w:rsidR="2F6FCEC9" w:rsidRPr="008A3DF0" w:rsidRDefault="2F6FCEC9" w:rsidP="008A3DF0">
      <w:pPr>
        <w:rPr>
          <w:rFonts w:ascii="Times New Roman" w:hAnsi="Times New Roman"/>
          <w:sz w:val="24"/>
          <w:szCs w:val="24"/>
        </w:rPr>
      </w:pPr>
      <w:r w:rsidRPr="008A3DF0">
        <w:rPr>
          <w:rFonts w:ascii="Times New Roman" w:hAnsi="Times New Roman"/>
          <w:sz w:val="24"/>
          <w:szCs w:val="24"/>
        </w:rPr>
        <w:t xml:space="preserve">The </w:t>
      </w:r>
      <w:r w:rsidR="00AD2B8C">
        <w:rPr>
          <w:rFonts w:ascii="Times New Roman" w:hAnsi="Times New Roman"/>
          <w:sz w:val="24"/>
          <w:szCs w:val="24"/>
        </w:rPr>
        <w:t>Site</w:t>
      </w:r>
      <w:r w:rsidRPr="008A3DF0">
        <w:rPr>
          <w:rFonts w:ascii="Times New Roman" w:hAnsi="Times New Roman"/>
          <w:sz w:val="24"/>
          <w:szCs w:val="24"/>
        </w:rPr>
        <w:t xml:space="preserve"> Medical Director, site </w:t>
      </w:r>
      <w:r w:rsidR="00CE5A16" w:rsidRPr="008A3DF0">
        <w:rPr>
          <w:rFonts w:ascii="Times New Roman" w:hAnsi="Times New Roman"/>
          <w:sz w:val="24"/>
          <w:szCs w:val="24"/>
        </w:rPr>
        <w:t>P</w:t>
      </w:r>
      <w:r w:rsidRPr="008A3DF0">
        <w:rPr>
          <w:rFonts w:ascii="Times New Roman" w:hAnsi="Times New Roman"/>
          <w:sz w:val="24"/>
          <w:szCs w:val="24"/>
        </w:rPr>
        <w:t xml:space="preserve">hysician, or the </w:t>
      </w:r>
      <w:r w:rsidR="00CE5A16" w:rsidRPr="008A3DF0">
        <w:rPr>
          <w:rFonts w:ascii="Times New Roman" w:hAnsi="Times New Roman"/>
          <w:sz w:val="24"/>
          <w:szCs w:val="24"/>
        </w:rPr>
        <w:t>R</w:t>
      </w:r>
      <w:r w:rsidRPr="008A3DF0">
        <w:rPr>
          <w:rFonts w:ascii="Times New Roman" w:hAnsi="Times New Roman"/>
          <w:sz w:val="24"/>
          <w:szCs w:val="24"/>
        </w:rPr>
        <w:t xml:space="preserve">egional </w:t>
      </w:r>
      <w:r w:rsidR="00CE5A16" w:rsidRPr="008A3DF0">
        <w:rPr>
          <w:rFonts w:ascii="Times New Roman" w:hAnsi="Times New Roman"/>
          <w:sz w:val="24"/>
          <w:szCs w:val="24"/>
        </w:rPr>
        <w:t>M</w:t>
      </w:r>
      <w:r w:rsidRPr="008A3DF0">
        <w:rPr>
          <w:rFonts w:ascii="Times New Roman" w:hAnsi="Times New Roman"/>
          <w:sz w:val="24"/>
          <w:szCs w:val="24"/>
        </w:rPr>
        <w:t xml:space="preserve">edical </w:t>
      </w:r>
      <w:r w:rsidR="00CE5A16" w:rsidRPr="008A3DF0">
        <w:rPr>
          <w:rFonts w:ascii="Times New Roman" w:hAnsi="Times New Roman"/>
          <w:sz w:val="24"/>
          <w:szCs w:val="24"/>
        </w:rPr>
        <w:t>D</w:t>
      </w:r>
      <w:r w:rsidRPr="008A3DF0">
        <w:rPr>
          <w:rFonts w:ascii="Times New Roman" w:hAnsi="Times New Roman"/>
          <w:sz w:val="24"/>
          <w:szCs w:val="24"/>
        </w:rPr>
        <w:t xml:space="preserve">irector is expected to actively participate in the case management of all incarcerated individuals assigned to their respective facility while they are on inpatient status to ensure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is discharged as soon as possible.</w:t>
      </w:r>
    </w:p>
    <w:p w14:paraId="11EBE510" w14:textId="1CC297FA" w:rsidR="2F6FCEC9" w:rsidRPr="008A3DF0" w:rsidRDefault="2F6FCEC9" w:rsidP="008A3DF0">
      <w:pPr>
        <w:pStyle w:val="Normal2"/>
        <w:ind w:left="0" w:firstLine="0"/>
      </w:pPr>
      <w:r>
        <w:t xml:space="preserve">IDOC has a high interest in providing off-site hospital care in close proximity to the correctional facilities when </w:t>
      </w:r>
      <w:bookmarkStart w:id="15" w:name="_Int_8KrasNWy"/>
      <w:r>
        <w:t>possible</w:t>
      </w:r>
      <w:bookmarkEnd w:id="15"/>
      <w:r>
        <w:t xml:space="preserve"> to reduce inmate transport and off-site security costs. The Vendor shall negotiate with appropriate community hospitals, clinics, and consultants to provide off-site consultations and emergent and elective hospitalizations. Hospitals currently </w:t>
      </w:r>
      <w:r>
        <w:lastRenderedPageBreak/>
        <w:t>utilized include</w:t>
      </w:r>
      <w:r w:rsidR="00783EEB">
        <w:t xml:space="preserve"> but not limited to</w:t>
      </w:r>
      <w:r>
        <w:t xml:space="preserve"> the following:</w:t>
      </w:r>
    </w:p>
    <w:p w14:paraId="54DCF0CC" w14:textId="1E5D4ED5" w:rsidR="2F6FCEC9"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Terre Haute Regional Hospital (secure unit)</w:t>
      </w:r>
    </w:p>
    <w:p w14:paraId="12062FA4" w14:textId="47F00EA3" w:rsidR="2F6FCEC9"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St. Vincent’s Anderson (formerly known as St. John</w:t>
      </w:r>
      <w:r w:rsidR="00987CC1">
        <w:rPr>
          <w:rFonts w:ascii="Times New Roman" w:hAnsi="Times New Roman"/>
          <w:sz w:val="24"/>
          <w:szCs w:val="24"/>
        </w:rPr>
        <w:t>’</w:t>
      </w:r>
      <w:r w:rsidRPr="008A3DF0">
        <w:rPr>
          <w:rFonts w:ascii="Times New Roman" w:hAnsi="Times New Roman"/>
          <w:sz w:val="24"/>
          <w:szCs w:val="24"/>
        </w:rPr>
        <w:t>s)</w:t>
      </w:r>
    </w:p>
    <w:p w14:paraId="79C7C2EE" w14:textId="77777777" w:rsidR="2F6FCEC9"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St. Vincent’s, 86th Street, Indianapolis</w:t>
      </w:r>
    </w:p>
    <w:p w14:paraId="3B71083E" w14:textId="2C79031F" w:rsidR="2F6FCEC9"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Indiana University Hospitals (University Hospital (IUMC), Methodist, Riley</w:t>
      </w:r>
      <w:r w:rsidR="00783EEB" w:rsidRPr="008A3DF0">
        <w:rPr>
          <w:rFonts w:ascii="Times New Roman" w:hAnsi="Times New Roman"/>
          <w:sz w:val="24"/>
          <w:szCs w:val="24"/>
        </w:rPr>
        <w:t>, Ball Memorial Hospital, IU West</w:t>
      </w:r>
      <w:r w:rsidRPr="008A3DF0">
        <w:rPr>
          <w:rFonts w:ascii="Times New Roman" w:hAnsi="Times New Roman"/>
          <w:sz w:val="24"/>
          <w:szCs w:val="24"/>
        </w:rPr>
        <w:t>)</w:t>
      </w:r>
    </w:p>
    <w:p w14:paraId="65020D57" w14:textId="77777777" w:rsidR="2F6FCEC9" w:rsidRPr="008A3DF0" w:rsidRDefault="659E14B9" w:rsidP="008A3DF0">
      <w:pPr>
        <w:numPr>
          <w:ilvl w:val="0"/>
          <w:numId w:val="27"/>
        </w:numPr>
        <w:rPr>
          <w:rFonts w:ascii="Times New Roman" w:hAnsi="Times New Roman"/>
          <w:sz w:val="24"/>
          <w:szCs w:val="24"/>
        </w:rPr>
      </w:pPr>
      <w:r w:rsidRPr="008A3DF0">
        <w:rPr>
          <w:rFonts w:ascii="Times New Roman" w:hAnsi="Times New Roman"/>
          <w:sz w:val="24"/>
          <w:szCs w:val="24"/>
        </w:rPr>
        <w:t>Eskenazi Hospital, Indianapolis</w:t>
      </w:r>
    </w:p>
    <w:p w14:paraId="2088854A" w14:textId="217DF4F6" w:rsidR="00211FCE"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Hendricks Hospital</w:t>
      </w:r>
    </w:p>
    <w:p w14:paraId="14CF17BA" w14:textId="64B16555" w:rsidR="2F6FCEC9"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Franciscan/St. Anthony’s In Michigan City (particularly for oncology)</w:t>
      </w:r>
    </w:p>
    <w:p w14:paraId="6B6D1ED6" w14:textId="77777777" w:rsidR="2F6FCEC9"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King’s Daughters</w:t>
      </w:r>
    </w:p>
    <w:p w14:paraId="6F49F29C" w14:textId="77777777" w:rsidR="2F6FCEC9" w:rsidRPr="008A3DF0" w:rsidRDefault="2F6FCEC9" w:rsidP="008A3DF0">
      <w:pPr>
        <w:numPr>
          <w:ilvl w:val="0"/>
          <w:numId w:val="27"/>
        </w:numPr>
        <w:rPr>
          <w:rFonts w:ascii="Times New Roman" w:hAnsi="Times New Roman"/>
          <w:sz w:val="24"/>
          <w:szCs w:val="24"/>
        </w:rPr>
      </w:pPr>
      <w:r w:rsidRPr="008A3DF0">
        <w:rPr>
          <w:rFonts w:ascii="Times New Roman" w:hAnsi="Times New Roman"/>
          <w:sz w:val="24"/>
          <w:szCs w:val="24"/>
        </w:rPr>
        <w:t>Deaconess in Evansville</w:t>
      </w:r>
    </w:p>
    <w:p w14:paraId="037E2ECD" w14:textId="4A030634" w:rsidR="00783EEB" w:rsidRPr="008A3DF0" w:rsidRDefault="00783EEB" w:rsidP="008A3DF0">
      <w:pPr>
        <w:numPr>
          <w:ilvl w:val="0"/>
          <w:numId w:val="27"/>
        </w:numPr>
        <w:rPr>
          <w:rFonts w:ascii="Times New Roman" w:hAnsi="Times New Roman"/>
          <w:sz w:val="24"/>
          <w:szCs w:val="24"/>
        </w:rPr>
      </w:pPr>
      <w:r w:rsidRPr="008A3DF0">
        <w:rPr>
          <w:rFonts w:ascii="Times New Roman" w:hAnsi="Times New Roman"/>
          <w:sz w:val="24"/>
          <w:szCs w:val="24"/>
        </w:rPr>
        <w:t>Henry County Hospital</w:t>
      </w:r>
    </w:p>
    <w:p w14:paraId="51A35A91" w14:textId="077B3EBC" w:rsidR="00783EEB" w:rsidRPr="008A3DF0" w:rsidRDefault="00783EEB" w:rsidP="008A3DF0">
      <w:pPr>
        <w:numPr>
          <w:ilvl w:val="0"/>
          <w:numId w:val="27"/>
        </w:numPr>
        <w:rPr>
          <w:rFonts w:ascii="Times New Roman" w:hAnsi="Times New Roman"/>
          <w:sz w:val="24"/>
          <w:szCs w:val="24"/>
        </w:rPr>
      </w:pPr>
      <w:r w:rsidRPr="008A3DF0">
        <w:rPr>
          <w:rFonts w:ascii="Times New Roman" w:hAnsi="Times New Roman"/>
          <w:sz w:val="24"/>
          <w:szCs w:val="24"/>
        </w:rPr>
        <w:t>Union Hospital (Terre Haute and Clinton)</w:t>
      </w:r>
    </w:p>
    <w:p w14:paraId="28F7AAFB" w14:textId="2EB3AF34" w:rsidR="00783EEB" w:rsidRPr="008A3DF0" w:rsidRDefault="00783EEB" w:rsidP="008A3DF0">
      <w:pPr>
        <w:numPr>
          <w:ilvl w:val="0"/>
          <w:numId w:val="27"/>
        </w:numPr>
        <w:rPr>
          <w:rFonts w:ascii="Times New Roman" w:hAnsi="Times New Roman"/>
          <w:sz w:val="24"/>
          <w:szCs w:val="24"/>
        </w:rPr>
      </w:pPr>
      <w:r w:rsidRPr="008A3DF0">
        <w:rPr>
          <w:rFonts w:ascii="Times New Roman" w:hAnsi="Times New Roman"/>
          <w:sz w:val="24"/>
          <w:szCs w:val="24"/>
        </w:rPr>
        <w:t>Sullivan Hospital</w:t>
      </w:r>
    </w:p>
    <w:p w14:paraId="65DD7763" w14:textId="781316BD" w:rsidR="00783EEB" w:rsidRPr="008A3DF0" w:rsidRDefault="00783EEB" w:rsidP="008A3DF0">
      <w:pPr>
        <w:numPr>
          <w:ilvl w:val="0"/>
          <w:numId w:val="27"/>
        </w:numPr>
        <w:rPr>
          <w:rFonts w:ascii="Times New Roman" w:hAnsi="Times New Roman"/>
          <w:sz w:val="24"/>
          <w:szCs w:val="24"/>
        </w:rPr>
      </w:pPr>
      <w:r w:rsidRPr="008A3DF0">
        <w:rPr>
          <w:rFonts w:ascii="Times New Roman" w:hAnsi="Times New Roman"/>
          <w:sz w:val="24"/>
          <w:szCs w:val="24"/>
        </w:rPr>
        <w:t>Johnson Memorial</w:t>
      </w:r>
    </w:p>
    <w:p w14:paraId="64F89033" w14:textId="45C76067" w:rsidR="00783EEB" w:rsidRPr="008A3DF0" w:rsidRDefault="00783EEB" w:rsidP="008A3DF0">
      <w:pPr>
        <w:numPr>
          <w:ilvl w:val="0"/>
          <w:numId w:val="27"/>
        </w:numPr>
        <w:rPr>
          <w:rFonts w:ascii="Times New Roman" w:hAnsi="Times New Roman"/>
          <w:sz w:val="24"/>
          <w:szCs w:val="24"/>
        </w:rPr>
      </w:pPr>
      <w:r w:rsidRPr="008A3DF0">
        <w:rPr>
          <w:rFonts w:ascii="Times New Roman" w:hAnsi="Times New Roman"/>
          <w:sz w:val="24"/>
          <w:szCs w:val="24"/>
        </w:rPr>
        <w:t>Duke Memorial</w:t>
      </w:r>
    </w:p>
    <w:p w14:paraId="44470782" w14:textId="740BABDF" w:rsidR="00783EEB" w:rsidRPr="008A3DF0" w:rsidRDefault="00783EEB" w:rsidP="008A3DF0">
      <w:pPr>
        <w:numPr>
          <w:ilvl w:val="0"/>
          <w:numId w:val="27"/>
        </w:numPr>
        <w:rPr>
          <w:rFonts w:ascii="Times New Roman" w:hAnsi="Times New Roman"/>
          <w:sz w:val="24"/>
          <w:szCs w:val="24"/>
        </w:rPr>
      </w:pPr>
      <w:r w:rsidRPr="008A3DF0">
        <w:rPr>
          <w:rFonts w:ascii="Times New Roman" w:hAnsi="Times New Roman"/>
          <w:sz w:val="24"/>
          <w:szCs w:val="24"/>
        </w:rPr>
        <w:t>South Bend Memorial-Beacon</w:t>
      </w:r>
    </w:p>
    <w:p w14:paraId="2CDAA190" w14:textId="0B9CE7FB" w:rsidR="00783EEB" w:rsidRPr="008A3DF0" w:rsidRDefault="00783EEB" w:rsidP="008A3DF0">
      <w:pPr>
        <w:numPr>
          <w:ilvl w:val="0"/>
          <w:numId w:val="27"/>
        </w:numPr>
        <w:rPr>
          <w:rFonts w:ascii="Times New Roman" w:hAnsi="Times New Roman"/>
          <w:sz w:val="24"/>
          <w:szCs w:val="24"/>
        </w:rPr>
      </w:pPr>
      <w:r w:rsidRPr="008A3DF0">
        <w:rPr>
          <w:rFonts w:ascii="Times New Roman" w:hAnsi="Times New Roman"/>
          <w:sz w:val="24"/>
          <w:szCs w:val="24"/>
        </w:rPr>
        <w:t>Parkview</w:t>
      </w:r>
    </w:p>
    <w:p w14:paraId="41CF4F50" w14:textId="77777777" w:rsidR="19DEA47D" w:rsidRPr="008A3DF0" w:rsidRDefault="19DEA47D" w:rsidP="008A3DF0">
      <w:pPr>
        <w:ind w:left="720"/>
        <w:rPr>
          <w:rFonts w:ascii="Times New Roman" w:hAnsi="Times New Roman"/>
          <w:sz w:val="24"/>
          <w:szCs w:val="24"/>
        </w:rPr>
      </w:pPr>
    </w:p>
    <w:p w14:paraId="0D536A6F" w14:textId="30F63C14" w:rsidR="2F6FCEC9" w:rsidRPr="008A3DF0" w:rsidRDefault="2F6FCEC9" w:rsidP="008A3DF0">
      <w:pPr>
        <w:rPr>
          <w:rFonts w:ascii="Times New Roman" w:hAnsi="Times New Roman"/>
          <w:sz w:val="24"/>
          <w:szCs w:val="24"/>
        </w:rPr>
      </w:pPr>
      <w:r w:rsidRPr="008A3DF0">
        <w:rPr>
          <w:rFonts w:ascii="Times New Roman" w:hAnsi="Times New Roman"/>
          <w:sz w:val="24"/>
          <w:szCs w:val="24"/>
        </w:rPr>
        <w:t>Incarcerated individuals with complex health needs and incarcerated individuals receiving bone marrow transplants are managed at Indiana University Hospital. Currently incarcerated individuals requiring neurosurgery and cardiac surgery are managed at Methodist Hospital</w:t>
      </w:r>
      <w:r w:rsidR="00D03831" w:rsidRPr="008A3DF0">
        <w:rPr>
          <w:rFonts w:ascii="Times New Roman" w:hAnsi="Times New Roman"/>
          <w:sz w:val="24"/>
          <w:szCs w:val="24"/>
        </w:rPr>
        <w:t xml:space="preserve"> in</w:t>
      </w:r>
      <w:r w:rsidRPr="008A3DF0">
        <w:rPr>
          <w:rFonts w:ascii="Times New Roman" w:hAnsi="Times New Roman"/>
          <w:sz w:val="24"/>
          <w:szCs w:val="24"/>
        </w:rPr>
        <w:t xml:space="preserve"> Indianapolis. </w:t>
      </w:r>
    </w:p>
    <w:p w14:paraId="68366715" w14:textId="4A1913A6" w:rsidR="19DEA47D" w:rsidRPr="008A3DF0" w:rsidRDefault="00783EEB" w:rsidP="008A3DF0">
      <w:pPr>
        <w:rPr>
          <w:rFonts w:ascii="Times New Roman" w:hAnsi="Times New Roman"/>
          <w:sz w:val="24"/>
          <w:szCs w:val="24"/>
        </w:rPr>
      </w:pPr>
      <w:r w:rsidRPr="008A3DF0">
        <w:rPr>
          <w:rFonts w:ascii="Times New Roman" w:hAnsi="Times New Roman"/>
          <w:sz w:val="24"/>
          <w:szCs w:val="24"/>
        </w:rPr>
        <w:t xml:space="preserve"> </w:t>
      </w:r>
    </w:p>
    <w:p w14:paraId="797EE2D9" w14:textId="3BDA514E" w:rsidR="2F6FCEC9" w:rsidRPr="008A3DF0" w:rsidRDefault="2F6FCEC9" w:rsidP="008A3DF0">
      <w:pPr>
        <w:rPr>
          <w:rFonts w:ascii="Times New Roman" w:hAnsi="Times New Roman"/>
          <w:sz w:val="24"/>
          <w:szCs w:val="24"/>
        </w:rPr>
      </w:pPr>
      <w:r w:rsidRPr="008A3DF0">
        <w:rPr>
          <w:rFonts w:ascii="Times New Roman" w:hAnsi="Times New Roman"/>
          <w:sz w:val="24"/>
          <w:szCs w:val="24"/>
        </w:rPr>
        <w:t xml:space="preserve">When an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is discharged, written discharge instructions must accompany the</w:t>
      </w:r>
      <w:r w:rsidR="00D03831" w:rsidRPr="008A3DF0">
        <w:rPr>
          <w:rFonts w:ascii="Times New Roman" w:hAnsi="Times New Roman"/>
          <w:sz w:val="24"/>
          <w:szCs w:val="24"/>
        </w:rPr>
        <w:t xml:space="preserve">m </w:t>
      </w:r>
      <w:r w:rsidRPr="008A3DF0">
        <w:rPr>
          <w:rFonts w:ascii="Times New Roman" w:hAnsi="Times New Roman"/>
          <w:sz w:val="24"/>
          <w:szCs w:val="24"/>
        </w:rPr>
        <w:t>upon release and a transcribed discharge summary must be obtained within 7 days.</w:t>
      </w:r>
      <w:r w:rsidR="00924390">
        <w:rPr>
          <w:rFonts w:ascii="Times New Roman" w:hAnsi="Times New Roman"/>
          <w:sz w:val="24"/>
          <w:szCs w:val="24"/>
        </w:rPr>
        <w:t xml:space="preserve"> </w:t>
      </w:r>
      <w:r w:rsidRPr="008A3DF0">
        <w:rPr>
          <w:rFonts w:ascii="Times New Roman" w:hAnsi="Times New Roman"/>
          <w:sz w:val="24"/>
          <w:szCs w:val="24"/>
        </w:rPr>
        <w:t>After return</w:t>
      </w:r>
      <w:r w:rsidR="007F39C9">
        <w:rPr>
          <w:rFonts w:ascii="Times New Roman" w:hAnsi="Times New Roman"/>
          <w:sz w:val="24"/>
          <w:szCs w:val="24"/>
        </w:rPr>
        <w:t>ing</w:t>
      </w:r>
      <w:r w:rsidRPr="008A3DF0">
        <w:rPr>
          <w:rFonts w:ascii="Times New Roman" w:hAnsi="Times New Roman"/>
          <w:sz w:val="24"/>
          <w:szCs w:val="24"/>
        </w:rPr>
        <w:t xml:space="preserve"> to IDOC, the patient is to be seen by nursing immediately and the clinician is called for post discharge orders. The patient is to be seen by the clinician </w:t>
      </w:r>
      <w:r w:rsidR="00783EEB" w:rsidRPr="008A3DF0">
        <w:rPr>
          <w:rFonts w:ascii="Times New Roman" w:hAnsi="Times New Roman"/>
          <w:sz w:val="24"/>
          <w:szCs w:val="24"/>
        </w:rPr>
        <w:t>on the next business day following discharge or release from an emergency room.</w:t>
      </w:r>
    </w:p>
    <w:p w14:paraId="5A5EC42E" w14:textId="77777777" w:rsidR="19DEA47D" w:rsidRPr="008A3DF0" w:rsidRDefault="19DEA47D" w:rsidP="008A3DF0">
      <w:pPr>
        <w:rPr>
          <w:rFonts w:ascii="Times New Roman" w:hAnsi="Times New Roman"/>
          <w:sz w:val="24"/>
          <w:szCs w:val="24"/>
        </w:rPr>
      </w:pPr>
    </w:p>
    <w:p w14:paraId="614D09BE" w14:textId="7CA94428" w:rsidR="2F6FCEC9" w:rsidRPr="008A3DF0" w:rsidRDefault="2F6FCEC9" w:rsidP="008A3DF0">
      <w:pPr>
        <w:rPr>
          <w:rFonts w:ascii="Times New Roman" w:hAnsi="Times New Roman"/>
          <w:sz w:val="24"/>
          <w:szCs w:val="24"/>
        </w:rPr>
      </w:pPr>
      <w:r w:rsidRPr="008A3DF0">
        <w:rPr>
          <w:rFonts w:ascii="Times New Roman" w:hAnsi="Times New Roman"/>
          <w:sz w:val="24"/>
          <w:szCs w:val="24"/>
        </w:rPr>
        <w:t>Security coverage for inpatient services is the responsibility of IDOC.</w:t>
      </w:r>
      <w:r w:rsidR="00924390">
        <w:rPr>
          <w:rFonts w:ascii="Times New Roman" w:hAnsi="Times New Roman"/>
          <w:sz w:val="24"/>
          <w:szCs w:val="24"/>
        </w:rPr>
        <w:t xml:space="preserve"> </w:t>
      </w:r>
      <w:r w:rsidRPr="008A3DF0">
        <w:rPr>
          <w:rFonts w:ascii="Times New Roman" w:hAnsi="Times New Roman"/>
          <w:sz w:val="24"/>
          <w:szCs w:val="24"/>
        </w:rPr>
        <w:t>Incarcerated individuals will wear restraints as determined by IDOC</w:t>
      </w:r>
      <w:r w:rsidR="00D03831" w:rsidRPr="008A3DF0">
        <w:rPr>
          <w:rFonts w:ascii="Times New Roman" w:hAnsi="Times New Roman"/>
          <w:sz w:val="24"/>
          <w:szCs w:val="24"/>
        </w:rPr>
        <w:t xml:space="preserve"> in accordance with IDOC Policy and Administrative Procedure 02-03-110, “Adult Transportation,” 03-02-106, “Transportation of Youth,” and HCSD</w:t>
      </w:r>
      <w:r w:rsidR="00271E7E" w:rsidRPr="008A3DF0">
        <w:rPr>
          <w:rFonts w:ascii="Times New Roman" w:hAnsi="Times New Roman"/>
          <w:sz w:val="24"/>
          <w:szCs w:val="24"/>
        </w:rPr>
        <w:t xml:space="preserve"> 3.16A/Y, “Restraints in General Medical Usage.”</w:t>
      </w:r>
    </w:p>
    <w:p w14:paraId="4CAF4737" w14:textId="77777777" w:rsidR="19DEA47D" w:rsidRPr="008A3DF0" w:rsidRDefault="19DEA47D" w:rsidP="008A3DF0">
      <w:pPr>
        <w:rPr>
          <w:rFonts w:ascii="Times New Roman" w:hAnsi="Times New Roman"/>
          <w:sz w:val="24"/>
          <w:szCs w:val="24"/>
        </w:rPr>
      </w:pPr>
    </w:p>
    <w:p w14:paraId="50134435" w14:textId="1E092489" w:rsidR="2F6FCEC9" w:rsidRPr="008A3DF0" w:rsidRDefault="2F6FCEC9" w:rsidP="008A3DF0">
      <w:pPr>
        <w:rPr>
          <w:rFonts w:ascii="Times New Roman" w:hAnsi="Times New Roman"/>
          <w:sz w:val="24"/>
          <w:szCs w:val="24"/>
        </w:rPr>
      </w:pPr>
      <w:r w:rsidRPr="008A3DF0">
        <w:rPr>
          <w:rFonts w:ascii="Times New Roman" w:hAnsi="Times New Roman"/>
          <w:sz w:val="24"/>
          <w:szCs w:val="24"/>
        </w:rPr>
        <w:t>The Vendor shall be responsible for all outpatient claims and those not covered by HIP 2.0 or traditional Medicaid (e.g., inpatient observations of less than 24 hours, and claims in which presumptive eligibility is not granted).</w:t>
      </w:r>
    </w:p>
    <w:p w14:paraId="0DDFF243" w14:textId="77777777" w:rsidR="19DEA47D" w:rsidRPr="008A3DF0" w:rsidRDefault="19DEA47D" w:rsidP="008A3DF0">
      <w:pPr>
        <w:rPr>
          <w:rFonts w:ascii="Times New Roman" w:hAnsi="Times New Roman"/>
          <w:sz w:val="24"/>
          <w:szCs w:val="24"/>
        </w:rPr>
      </w:pPr>
    </w:p>
    <w:p w14:paraId="4DC32DF9" w14:textId="7B35D74D" w:rsidR="2F6FCEC9" w:rsidRPr="008A3DF0" w:rsidRDefault="2F6FCEC9" w:rsidP="008A3DF0">
      <w:pPr>
        <w:rPr>
          <w:rFonts w:ascii="Times New Roman" w:hAnsi="Times New Roman"/>
          <w:sz w:val="24"/>
          <w:szCs w:val="24"/>
        </w:rPr>
      </w:pPr>
      <w:r w:rsidRPr="00987CC1">
        <w:rPr>
          <w:rFonts w:ascii="Times New Roman" w:hAnsi="Times New Roman"/>
          <w:sz w:val="24"/>
          <w:szCs w:val="24"/>
        </w:rPr>
        <w:t>All claims that are the responsibility of the vendor are paid at the 104% Medicare rate</w:t>
      </w:r>
      <w:r w:rsidR="00783EEB" w:rsidRPr="008A3DF0">
        <w:rPr>
          <w:rFonts w:ascii="Times New Roman" w:hAnsi="Times New Roman"/>
          <w:sz w:val="24"/>
          <w:szCs w:val="24"/>
        </w:rPr>
        <w:t>.</w:t>
      </w:r>
    </w:p>
    <w:p w14:paraId="288CF4C3" w14:textId="77777777" w:rsidR="19DEA47D" w:rsidRPr="008A3DF0" w:rsidRDefault="19DEA47D" w:rsidP="008A3DF0">
      <w:pPr>
        <w:rPr>
          <w:rFonts w:ascii="Times New Roman" w:hAnsi="Times New Roman"/>
          <w:sz w:val="24"/>
          <w:szCs w:val="24"/>
        </w:rPr>
      </w:pPr>
    </w:p>
    <w:p w14:paraId="0379B655" w14:textId="5B91A240" w:rsidR="2F6FCEC9" w:rsidRPr="008A3DF0" w:rsidRDefault="2F6FCEC9" w:rsidP="008A3DF0">
      <w:pPr>
        <w:rPr>
          <w:rFonts w:ascii="Times New Roman" w:hAnsi="Times New Roman"/>
          <w:b/>
          <w:bCs/>
          <w:sz w:val="24"/>
          <w:szCs w:val="24"/>
        </w:rPr>
      </w:pPr>
      <w:r w:rsidRPr="008A3DF0">
        <w:rPr>
          <w:rFonts w:ascii="Times New Roman" w:hAnsi="Times New Roman"/>
          <w:b/>
          <w:bCs/>
          <w:sz w:val="24"/>
          <w:szCs w:val="24"/>
        </w:rPr>
        <w:t>Transplants</w:t>
      </w:r>
      <w:r w:rsidR="008D1219" w:rsidRPr="008A3DF0">
        <w:rPr>
          <w:rFonts w:ascii="Times New Roman" w:hAnsi="Times New Roman"/>
          <w:b/>
          <w:bCs/>
          <w:sz w:val="24"/>
          <w:szCs w:val="24"/>
        </w:rPr>
        <w:t xml:space="preserve"> </w:t>
      </w:r>
    </w:p>
    <w:p w14:paraId="6C90FF52" w14:textId="77777777" w:rsidR="19DEA47D" w:rsidRPr="008A3DF0" w:rsidRDefault="19DEA47D" w:rsidP="008A3DF0">
      <w:pPr>
        <w:rPr>
          <w:rFonts w:ascii="Times New Roman" w:hAnsi="Times New Roman"/>
          <w:sz w:val="24"/>
          <w:szCs w:val="24"/>
        </w:rPr>
      </w:pPr>
    </w:p>
    <w:p w14:paraId="1DE82EFB" w14:textId="3BA9D0F2" w:rsidR="2F6FCEC9" w:rsidRPr="008A3DF0" w:rsidRDefault="2F6FCEC9" w:rsidP="008A3DF0">
      <w:pPr>
        <w:rPr>
          <w:rFonts w:ascii="Times New Roman" w:hAnsi="Times New Roman"/>
          <w:sz w:val="24"/>
          <w:szCs w:val="24"/>
        </w:rPr>
      </w:pPr>
      <w:r w:rsidRPr="008A3DF0">
        <w:rPr>
          <w:rFonts w:ascii="Times New Roman" w:hAnsi="Times New Roman"/>
          <w:sz w:val="24"/>
          <w:szCs w:val="24"/>
        </w:rPr>
        <w:t xml:space="preserve">The only transplants which have been </w:t>
      </w:r>
      <w:r w:rsidR="00783EEB" w:rsidRPr="008A3DF0">
        <w:rPr>
          <w:rFonts w:ascii="Times New Roman" w:hAnsi="Times New Roman"/>
          <w:sz w:val="24"/>
          <w:szCs w:val="24"/>
        </w:rPr>
        <w:t>performed</w:t>
      </w:r>
      <w:r w:rsidRPr="008A3DF0">
        <w:rPr>
          <w:rFonts w:ascii="Times New Roman" w:hAnsi="Times New Roman"/>
          <w:sz w:val="24"/>
          <w:szCs w:val="24"/>
        </w:rPr>
        <w:t xml:space="preserve"> during the current contract have been corneal and stem cell. All costs associated</w:t>
      </w:r>
      <w:r w:rsidR="00987CC1">
        <w:rPr>
          <w:rFonts w:ascii="Times New Roman" w:hAnsi="Times New Roman"/>
          <w:sz w:val="24"/>
          <w:szCs w:val="24"/>
        </w:rPr>
        <w:t xml:space="preserve"> with</w:t>
      </w:r>
      <w:r w:rsidRPr="008A3DF0">
        <w:rPr>
          <w:rFonts w:ascii="Times New Roman" w:hAnsi="Times New Roman"/>
          <w:sz w:val="24"/>
          <w:szCs w:val="24"/>
        </w:rPr>
        <w:t xml:space="preserve"> transplants are the responsibility of the Vendor.</w:t>
      </w:r>
      <w:r w:rsidR="00924390">
        <w:rPr>
          <w:rFonts w:ascii="Times New Roman" w:hAnsi="Times New Roman"/>
          <w:sz w:val="24"/>
          <w:szCs w:val="24"/>
        </w:rPr>
        <w:t xml:space="preserve"> </w:t>
      </w:r>
      <w:r w:rsidRPr="008A3DF0">
        <w:rPr>
          <w:rFonts w:ascii="Times New Roman" w:hAnsi="Times New Roman"/>
          <w:sz w:val="24"/>
          <w:szCs w:val="24"/>
        </w:rPr>
        <w:t>Incarceration does not preclude any transplant if medically necessary.</w:t>
      </w:r>
    </w:p>
    <w:p w14:paraId="0CB70525" w14:textId="77777777" w:rsidR="19DEA47D" w:rsidRPr="008A3DF0" w:rsidRDefault="19DEA47D" w:rsidP="008A3DF0">
      <w:pPr>
        <w:rPr>
          <w:rFonts w:ascii="Times New Roman" w:hAnsi="Times New Roman"/>
          <w:sz w:val="24"/>
          <w:szCs w:val="24"/>
        </w:rPr>
      </w:pPr>
    </w:p>
    <w:p w14:paraId="072B6766" w14:textId="7CC1B757" w:rsidR="2F6FCEC9" w:rsidRPr="008A3DF0" w:rsidRDefault="2F6FCEC9" w:rsidP="008A3DF0">
      <w:pPr>
        <w:rPr>
          <w:rFonts w:ascii="Times New Roman" w:hAnsi="Times New Roman"/>
          <w:sz w:val="24"/>
          <w:szCs w:val="24"/>
        </w:rPr>
      </w:pPr>
      <w:r w:rsidRPr="008A3DF0">
        <w:rPr>
          <w:rFonts w:ascii="Times New Roman" w:hAnsi="Times New Roman"/>
          <w:sz w:val="24"/>
          <w:szCs w:val="24"/>
        </w:rPr>
        <w:t>IDOC procedures do provide guidelines for incarcerated individuals who want to donate tissue or organs (e.g.</w:t>
      </w:r>
      <w:r w:rsidR="00AD2B8C">
        <w:rPr>
          <w:rFonts w:ascii="Times New Roman" w:hAnsi="Times New Roman"/>
          <w:sz w:val="24"/>
          <w:szCs w:val="24"/>
        </w:rPr>
        <w:t xml:space="preserve">, </w:t>
      </w:r>
      <w:r w:rsidRPr="008A3DF0">
        <w:rPr>
          <w:rFonts w:ascii="Times New Roman" w:hAnsi="Times New Roman"/>
          <w:sz w:val="24"/>
          <w:szCs w:val="24"/>
        </w:rPr>
        <w:t>kidney</w:t>
      </w:r>
      <w:r w:rsidR="00AD2B8C">
        <w:rPr>
          <w:rFonts w:ascii="Times New Roman" w:hAnsi="Times New Roman"/>
          <w:sz w:val="24"/>
          <w:szCs w:val="24"/>
        </w:rPr>
        <w:t>, heart</w:t>
      </w:r>
      <w:r w:rsidRPr="008A3DF0">
        <w:rPr>
          <w:rFonts w:ascii="Times New Roman" w:hAnsi="Times New Roman"/>
          <w:sz w:val="24"/>
          <w:szCs w:val="24"/>
        </w:rPr>
        <w:t>) to a relative or other individual.</w:t>
      </w:r>
      <w:r w:rsidR="00924390">
        <w:rPr>
          <w:rFonts w:ascii="Times New Roman" w:hAnsi="Times New Roman"/>
          <w:sz w:val="24"/>
          <w:szCs w:val="24"/>
        </w:rPr>
        <w:t xml:space="preserve"> </w:t>
      </w:r>
      <w:r w:rsidRPr="008A3DF0">
        <w:rPr>
          <w:rFonts w:ascii="Times New Roman" w:hAnsi="Times New Roman"/>
          <w:sz w:val="24"/>
          <w:szCs w:val="24"/>
        </w:rPr>
        <w:t xml:space="preserve">The Vendor shall perform phlebotomy services and other small clinical services to further any </w:t>
      </w:r>
      <w:r w:rsidR="00C15DDE" w:rsidRPr="008A3DF0">
        <w:rPr>
          <w:rFonts w:ascii="Times New Roman" w:hAnsi="Times New Roman"/>
          <w:sz w:val="24"/>
          <w:szCs w:val="24"/>
        </w:rPr>
        <w:t>incarcerated individual</w:t>
      </w:r>
      <w:r w:rsidRPr="008A3DF0">
        <w:rPr>
          <w:rFonts w:ascii="Times New Roman" w:hAnsi="Times New Roman"/>
          <w:sz w:val="24"/>
          <w:szCs w:val="24"/>
        </w:rPr>
        <w:t>’s candidacy as a transplant donor</w:t>
      </w:r>
      <w:r w:rsidRPr="008A3DF0">
        <w:rPr>
          <w:rFonts w:ascii="Times New Roman" w:hAnsi="Times New Roman"/>
          <w:sz w:val="24"/>
          <w:szCs w:val="24"/>
          <w:lang w:eastAsia="ja-JP"/>
        </w:rPr>
        <w:t xml:space="preserve">. </w:t>
      </w:r>
      <w:r w:rsidRPr="008A3DF0">
        <w:rPr>
          <w:rFonts w:ascii="Times New Roman" w:hAnsi="Times New Roman"/>
          <w:sz w:val="24"/>
          <w:szCs w:val="24"/>
        </w:rPr>
        <w:t>All associated costs must be borne by outside agencies, by the family, or by another third party</w:t>
      </w:r>
    </w:p>
    <w:p w14:paraId="3A1DD7C0" w14:textId="573A80F7" w:rsidR="19DEA47D" w:rsidRPr="008A3DF0" w:rsidRDefault="19DEA47D" w:rsidP="008A3DF0">
      <w:pPr>
        <w:rPr>
          <w:rFonts w:ascii="Times New Roman" w:hAnsi="Times New Roman"/>
          <w:b/>
          <w:bCs/>
          <w:sz w:val="24"/>
          <w:szCs w:val="24"/>
        </w:rPr>
      </w:pPr>
    </w:p>
    <w:p w14:paraId="79CE1C39" w14:textId="0B2024FD" w:rsidR="3785D825" w:rsidRPr="008A3DF0" w:rsidRDefault="3785D825" w:rsidP="008A3DF0">
      <w:pPr>
        <w:rPr>
          <w:rFonts w:ascii="Times New Roman" w:hAnsi="Times New Roman"/>
          <w:b/>
          <w:bCs/>
          <w:sz w:val="24"/>
          <w:szCs w:val="24"/>
        </w:rPr>
      </w:pPr>
      <w:r w:rsidRPr="008A3DF0">
        <w:rPr>
          <w:rFonts w:ascii="Times New Roman" w:hAnsi="Times New Roman"/>
          <w:b/>
          <w:bCs/>
          <w:sz w:val="24"/>
          <w:szCs w:val="24"/>
        </w:rPr>
        <w:t>Medical Transportation</w:t>
      </w:r>
      <w:r w:rsidR="00986D85" w:rsidRPr="008A3DF0">
        <w:rPr>
          <w:rFonts w:ascii="Times New Roman" w:hAnsi="Times New Roman"/>
          <w:b/>
          <w:bCs/>
          <w:sz w:val="24"/>
          <w:szCs w:val="24"/>
        </w:rPr>
        <w:t xml:space="preserve"> </w:t>
      </w:r>
    </w:p>
    <w:p w14:paraId="35531EB9" w14:textId="77777777" w:rsidR="19DEA47D" w:rsidRPr="008A3DF0" w:rsidRDefault="19DEA47D" w:rsidP="008A3DF0">
      <w:pPr>
        <w:rPr>
          <w:rFonts w:ascii="Times New Roman" w:hAnsi="Times New Roman"/>
          <w:sz w:val="24"/>
          <w:szCs w:val="24"/>
        </w:rPr>
      </w:pPr>
    </w:p>
    <w:p w14:paraId="26CBEE14" w14:textId="4B8FA063" w:rsidR="3785D825" w:rsidRPr="008A3DF0" w:rsidRDefault="3785D825" w:rsidP="008A3DF0">
      <w:pPr>
        <w:rPr>
          <w:rFonts w:ascii="Times New Roman" w:hAnsi="Times New Roman"/>
          <w:sz w:val="24"/>
          <w:szCs w:val="24"/>
        </w:rPr>
      </w:pPr>
      <w:r w:rsidRPr="2D7C0EB2">
        <w:rPr>
          <w:rFonts w:ascii="Times New Roman" w:hAnsi="Times New Roman"/>
          <w:sz w:val="24"/>
          <w:szCs w:val="24"/>
        </w:rPr>
        <w:t xml:space="preserve">The IDOC expects the Vendor to establish regional off-site services (outpatient and inpatient) to minimize the travel distances necessary for obtaining care not available </w:t>
      </w:r>
      <w:r w:rsidR="003559F7" w:rsidRPr="2D7C0EB2">
        <w:rPr>
          <w:rFonts w:ascii="Times New Roman" w:hAnsi="Times New Roman"/>
          <w:sz w:val="24"/>
          <w:szCs w:val="24"/>
        </w:rPr>
        <w:t>on-site</w:t>
      </w:r>
      <w:r w:rsidRPr="2D7C0EB2">
        <w:rPr>
          <w:rFonts w:ascii="Times New Roman" w:hAnsi="Times New Roman"/>
          <w:sz w:val="24"/>
          <w:szCs w:val="24"/>
        </w:rPr>
        <w:t>.</w:t>
      </w:r>
      <w:r w:rsidR="00924390" w:rsidRPr="2D7C0EB2">
        <w:rPr>
          <w:rFonts w:ascii="Times New Roman" w:hAnsi="Times New Roman"/>
          <w:sz w:val="24"/>
          <w:szCs w:val="24"/>
        </w:rPr>
        <w:t xml:space="preserve"> </w:t>
      </w:r>
      <w:r w:rsidRPr="2D7C0EB2">
        <w:rPr>
          <w:rFonts w:ascii="Times New Roman" w:hAnsi="Times New Roman"/>
          <w:sz w:val="24"/>
          <w:szCs w:val="24"/>
        </w:rPr>
        <w:t xml:space="preserve">When outside health related trips are required, the Vendor will coordinate with the </w:t>
      </w:r>
      <w:r w:rsidR="0011126A" w:rsidRPr="2D7C0EB2">
        <w:rPr>
          <w:rFonts w:ascii="Times New Roman" w:hAnsi="Times New Roman"/>
          <w:sz w:val="24"/>
          <w:szCs w:val="24"/>
        </w:rPr>
        <w:t>facility’s O</w:t>
      </w:r>
      <w:r w:rsidRPr="2D7C0EB2">
        <w:rPr>
          <w:rFonts w:ascii="Times New Roman" w:hAnsi="Times New Roman"/>
          <w:sz w:val="24"/>
          <w:szCs w:val="24"/>
        </w:rPr>
        <w:t>perations staff in arranging transportation.</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The </w:t>
      </w:r>
      <w:r w:rsidR="00987CC1" w:rsidRPr="2D7C0EB2">
        <w:rPr>
          <w:rFonts w:ascii="Times New Roman" w:hAnsi="Times New Roman"/>
          <w:sz w:val="24"/>
          <w:szCs w:val="24"/>
        </w:rPr>
        <w:t>IDOC</w:t>
      </w:r>
      <w:r w:rsidRPr="2D7C0EB2">
        <w:rPr>
          <w:rFonts w:ascii="Times New Roman" w:hAnsi="Times New Roman"/>
          <w:sz w:val="24"/>
          <w:szCs w:val="24"/>
        </w:rPr>
        <w:t xml:space="preserve"> may use its vehicles in providing this transportation when clinically acceptable; </w:t>
      </w:r>
      <w:r w:rsidR="46D5AF0C" w:rsidRPr="2D7C0EB2">
        <w:rPr>
          <w:rFonts w:ascii="Times New Roman" w:hAnsi="Times New Roman"/>
          <w:sz w:val="24"/>
          <w:szCs w:val="24"/>
        </w:rPr>
        <w:t>otherwise,</w:t>
      </w:r>
      <w:r w:rsidRPr="2D7C0EB2">
        <w:rPr>
          <w:rFonts w:ascii="Times New Roman" w:hAnsi="Times New Roman"/>
          <w:sz w:val="24"/>
          <w:szCs w:val="24"/>
        </w:rPr>
        <w:t xml:space="preserve"> ambulance services</w:t>
      </w:r>
      <w:r w:rsidR="00AD2B8C" w:rsidRPr="2D7C0EB2">
        <w:rPr>
          <w:rFonts w:ascii="Times New Roman" w:hAnsi="Times New Roman"/>
          <w:sz w:val="24"/>
          <w:szCs w:val="24"/>
        </w:rPr>
        <w:t>,</w:t>
      </w:r>
      <w:r w:rsidRPr="2D7C0EB2">
        <w:rPr>
          <w:rFonts w:ascii="Times New Roman" w:hAnsi="Times New Roman"/>
          <w:sz w:val="24"/>
          <w:szCs w:val="24"/>
        </w:rPr>
        <w:t xml:space="preserve"> at the Vendor’s expense</w:t>
      </w:r>
      <w:r w:rsidR="00AD2B8C" w:rsidRPr="2D7C0EB2">
        <w:rPr>
          <w:rFonts w:ascii="Times New Roman" w:hAnsi="Times New Roman"/>
          <w:sz w:val="24"/>
          <w:szCs w:val="24"/>
        </w:rPr>
        <w:t>,</w:t>
      </w:r>
      <w:r w:rsidRPr="2D7C0EB2">
        <w:rPr>
          <w:rFonts w:ascii="Times New Roman" w:hAnsi="Times New Roman"/>
          <w:sz w:val="24"/>
          <w:szCs w:val="24"/>
        </w:rPr>
        <w:t xml:space="preserve"> shall be utilized.</w:t>
      </w:r>
      <w:r w:rsidR="00924390" w:rsidRPr="2D7C0EB2">
        <w:rPr>
          <w:rFonts w:ascii="Times New Roman" w:hAnsi="Times New Roman"/>
          <w:sz w:val="24"/>
          <w:szCs w:val="24"/>
        </w:rPr>
        <w:t xml:space="preserve"> </w:t>
      </w:r>
    </w:p>
    <w:p w14:paraId="2233A6A9" w14:textId="77777777" w:rsidR="19DEA47D" w:rsidRPr="008A3DF0" w:rsidRDefault="19DEA47D" w:rsidP="008A3DF0">
      <w:pPr>
        <w:rPr>
          <w:rFonts w:ascii="Times New Roman" w:hAnsi="Times New Roman"/>
          <w:sz w:val="24"/>
          <w:szCs w:val="24"/>
        </w:rPr>
      </w:pPr>
    </w:p>
    <w:p w14:paraId="014F919F" w14:textId="2ADB631A" w:rsidR="3785D825" w:rsidRPr="008A3DF0" w:rsidRDefault="3785D825" w:rsidP="008A3DF0">
      <w:pPr>
        <w:rPr>
          <w:rFonts w:ascii="Times New Roman" w:hAnsi="Times New Roman"/>
          <w:sz w:val="24"/>
          <w:szCs w:val="24"/>
        </w:rPr>
      </w:pPr>
      <w:r w:rsidRPr="008A3DF0">
        <w:rPr>
          <w:rFonts w:ascii="Times New Roman" w:hAnsi="Times New Roman"/>
          <w:sz w:val="24"/>
          <w:szCs w:val="24"/>
        </w:rPr>
        <w:t xml:space="preserve">Correctional </w:t>
      </w:r>
      <w:r w:rsidR="00987CC1">
        <w:rPr>
          <w:rFonts w:ascii="Times New Roman" w:hAnsi="Times New Roman"/>
          <w:sz w:val="24"/>
          <w:szCs w:val="24"/>
        </w:rPr>
        <w:t>O</w:t>
      </w:r>
      <w:r w:rsidRPr="008A3DF0">
        <w:rPr>
          <w:rFonts w:ascii="Times New Roman" w:hAnsi="Times New Roman"/>
          <w:sz w:val="24"/>
          <w:szCs w:val="24"/>
        </w:rPr>
        <w:t>fficer coverage is the responsibility of the IDOC.</w:t>
      </w:r>
      <w:r w:rsidR="00924390">
        <w:rPr>
          <w:rFonts w:ascii="Times New Roman" w:hAnsi="Times New Roman"/>
          <w:sz w:val="24"/>
          <w:szCs w:val="24"/>
        </w:rPr>
        <w:t xml:space="preserve"> </w:t>
      </w:r>
      <w:r w:rsidRPr="008A3DF0">
        <w:rPr>
          <w:rFonts w:ascii="Times New Roman" w:hAnsi="Times New Roman"/>
          <w:sz w:val="24"/>
          <w:szCs w:val="24"/>
        </w:rPr>
        <w:t xml:space="preserve">The Vendor will coordinate with the </w:t>
      </w:r>
      <w:r w:rsidR="00783EEB" w:rsidRPr="008A3DF0">
        <w:rPr>
          <w:rFonts w:ascii="Times New Roman" w:hAnsi="Times New Roman"/>
          <w:sz w:val="24"/>
          <w:szCs w:val="24"/>
        </w:rPr>
        <w:t>C</w:t>
      </w:r>
      <w:r w:rsidRPr="008A3DF0">
        <w:rPr>
          <w:rFonts w:ascii="Times New Roman" w:hAnsi="Times New Roman"/>
          <w:sz w:val="24"/>
          <w:szCs w:val="24"/>
        </w:rPr>
        <w:t>ustody staff to assure health and security needs are met per IDOC policies and procedures.</w:t>
      </w:r>
    </w:p>
    <w:p w14:paraId="0C2DAC2A" w14:textId="77777777" w:rsidR="19DEA47D" w:rsidRPr="008A3DF0" w:rsidRDefault="19DEA47D" w:rsidP="008A3DF0">
      <w:pPr>
        <w:rPr>
          <w:rFonts w:ascii="Times New Roman" w:hAnsi="Times New Roman"/>
          <w:sz w:val="24"/>
          <w:szCs w:val="24"/>
        </w:rPr>
      </w:pPr>
    </w:p>
    <w:p w14:paraId="37AAE6B6" w14:textId="1AAD480A" w:rsidR="3785D825" w:rsidRPr="008A3DF0" w:rsidRDefault="3785D825" w:rsidP="008A3DF0">
      <w:pPr>
        <w:rPr>
          <w:rFonts w:ascii="Times New Roman" w:hAnsi="Times New Roman"/>
          <w:sz w:val="24"/>
          <w:szCs w:val="24"/>
        </w:rPr>
      </w:pPr>
      <w:r w:rsidRPr="008A3DF0">
        <w:rPr>
          <w:rFonts w:ascii="Times New Roman" w:hAnsi="Times New Roman"/>
          <w:sz w:val="24"/>
          <w:szCs w:val="24"/>
        </w:rPr>
        <w:t xml:space="preserve">The Vendor is responsible for the coordination of health-related travel with </w:t>
      </w:r>
      <w:r w:rsidR="0011126A" w:rsidRPr="008A3DF0">
        <w:rPr>
          <w:rFonts w:ascii="Times New Roman" w:hAnsi="Times New Roman"/>
          <w:sz w:val="24"/>
          <w:szCs w:val="24"/>
        </w:rPr>
        <w:t>O</w:t>
      </w:r>
      <w:r w:rsidRPr="008A3DF0">
        <w:rPr>
          <w:rFonts w:ascii="Times New Roman" w:hAnsi="Times New Roman"/>
          <w:sz w:val="24"/>
          <w:szCs w:val="24"/>
        </w:rPr>
        <w:t>perations staff.</w:t>
      </w:r>
      <w:r w:rsidR="00924390">
        <w:rPr>
          <w:rFonts w:ascii="Times New Roman" w:hAnsi="Times New Roman"/>
          <w:sz w:val="24"/>
          <w:szCs w:val="24"/>
        </w:rPr>
        <w:t xml:space="preserve"> </w:t>
      </w:r>
      <w:r w:rsidRPr="008A3DF0">
        <w:rPr>
          <w:rFonts w:ascii="Times New Roman" w:hAnsi="Times New Roman"/>
          <w:sz w:val="24"/>
          <w:szCs w:val="24"/>
        </w:rPr>
        <w:t xml:space="preserve">The Vendor must identify as part of the proposal, how they will work with the </w:t>
      </w:r>
      <w:r w:rsidR="00783EEB" w:rsidRPr="008A3DF0">
        <w:rPr>
          <w:rFonts w:ascii="Times New Roman" w:hAnsi="Times New Roman"/>
          <w:sz w:val="24"/>
          <w:szCs w:val="24"/>
        </w:rPr>
        <w:t>IDOC</w:t>
      </w:r>
      <w:r w:rsidRPr="008A3DF0">
        <w:rPr>
          <w:rFonts w:ascii="Times New Roman" w:hAnsi="Times New Roman"/>
          <w:sz w:val="24"/>
          <w:szCs w:val="24"/>
        </w:rPr>
        <w:t xml:space="preserve"> to reduce transportation of incarcerated individuals and, when necessary, schedule in an efficient manner that limits the impact on state resources.</w:t>
      </w:r>
    </w:p>
    <w:p w14:paraId="0BAEC704" w14:textId="77777777" w:rsidR="19DEA47D" w:rsidRPr="008A3DF0" w:rsidRDefault="19DEA47D" w:rsidP="008A3DF0">
      <w:pPr>
        <w:rPr>
          <w:rFonts w:ascii="Times New Roman" w:hAnsi="Times New Roman"/>
          <w:sz w:val="24"/>
          <w:szCs w:val="24"/>
        </w:rPr>
      </w:pPr>
    </w:p>
    <w:p w14:paraId="07439DE4" w14:textId="0CA6494F" w:rsidR="3785D825" w:rsidRPr="008A3DF0" w:rsidRDefault="3785D825" w:rsidP="008A3DF0">
      <w:pPr>
        <w:rPr>
          <w:rFonts w:ascii="Times New Roman" w:hAnsi="Times New Roman"/>
          <w:sz w:val="24"/>
          <w:szCs w:val="24"/>
        </w:rPr>
      </w:pPr>
      <w:r w:rsidRPr="2D7C0EB2">
        <w:rPr>
          <w:rFonts w:ascii="Times New Roman" w:hAnsi="Times New Roman"/>
          <w:sz w:val="24"/>
          <w:szCs w:val="24"/>
        </w:rPr>
        <w:t>Correctional officers accompany incarcerated individuals on all outside health services.</w:t>
      </w:r>
      <w:r w:rsidR="00924390" w:rsidRPr="2D7C0EB2">
        <w:rPr>
          <w:rFonts w:ascii="Times New Roman" w:hAnsi="Times New Roman"/>
          <w:sz w:val="24"/>
          <w:szCs w:val="24"/>
        </w:rPr>
        <w:t xml:space="preserve"> </w:t>
      </w:r>
      <w:r w:rsidRPr="2D7C0EB2">
        <w:rPr>
          <w:rFonts w:ascii="Times New Roman" w:hAnsi="Times New Roman"/>
          <w:sz w:val="24"/>
          <w:szCs w:val="24"/>
        </w:rPr>
        <w:t>Incarcerated individuals wear restraints during these appointments as determined by the IDOC.</w:t>
      </w:r>
      <w:r w:rsidR="00924390" w:rsidRPr="2D7C0EB2">
        <w:rPr>
          <w:rFonts w:ascii="Times New Roman" w:hAnsi="Times New Roman"/>
          <w:sz w:val="24"/>
          <w:szCs w:val="24"/>
        </w:rPr>
        <w:t xml:space="preserve"> </w:t>
      </w:r>
      <w:r w:rsidRPr="2D7C0EB2">
        <w:rPr>
          <w:rFonts w:ascii="Times New Roman" w:hAnsi="Times New Roman"/>
          <w:sz w:val="24"/>
          <w:szCs w:val="24"/>
        </w:rPr>
        <w:t>Partial restraints are removed</w:t>
      </w:r>
      <w:r w:rsidR="2C844354" w:rsidRPr="2D7C0EB2">
        <w:rPr>
          <w:rFonts w:ascii="Times New Roman" w:hAnsi="Times New Roman"/>
          <w:sz w:val="24"/>
          <w:szCs w:val="24"/>
        </w:rPr>
        <w:t>,</w:t>
      </w:r>
      <w:r w:rsidRPr="2D7C0EB2">
        <w:rPr>
          <w:rFonts w:ascii="Times New Roman" w:hAnsi="Times New Roman"/>
          <w:sz w:val="24"/>
          <w:szCs w:val="24"/>
        </w:rPr>
        <w:t xml:space="preserve"> if </w:t>
      </w:r>
      <w:r w:rsidR="00C15DDE" w:rsidRPr="2D7C0EB2">
        <w:rPr>
          <w:rFonts w:ascii="Times New Roman" w:hAnsi="Times New Roman"/>
          <w:sz w:val="24"/>
          <w:szCs w:val="24"/>
        </w:rPr>
        <w:t>necessary,</w:t>
      </w:r>
      <w:r w:rsidRPr="2D7C0EB2">
        <w:rPr>
          <w:rFonts w:ascii="Times New Roman" w:hAnsi="Times New Roman"/>
          <w:sz w:val="24"/>
          <w:szCs w:val="24"/>
        </w:rPr>
        <w:t xml:space="preserve"> to complete examinations or diagnostic tests.</w:t>
      </w:r>
      <w:r w:rsidR="00924390" w:rsidRPr="2D7C0EB2">
        <w:rPr>
          <w:rFonts w:ascii="Times New Roman" w:hAnsi="Times New Roman"/>
          <w:sz w:val="24"/>
          <w:szCs w:val="24"/>
        </w:rPr>
        <w:t xml:space="preserve"> </w:t>
      </w:r>
      <w:r w:rsidRPr="2D7C0EB2">
        <w:rPr>
          <w:rFonts w:ascii="Times New Roman" w:hAnsi="Times New Roman"/>
          <w:sz w:val="24"/>
          <w:szCs w:val="24"/>
        </w:rPr>
        <w:t xml:space="preserve">Correctional staff </w:t>
      </w:r>
      <w:r w:rsidR="00987CC1" w:rsidRPr="2D7C0EB2">
        <w:rPr>
          <w:rFonts w:ascii="Times New Roman" w:hAnsi="Times New Roman"/>
          <w:sz w:val="24"/>
          <w:szCs w:val="24"/>
        </w:rPr>
        <w:t xml:space="preserve">will </w:t>
      </w:r>
      <w:r w:rsidRPr="2D7C0EB2">
        <w:rPr>
          <w:rFonts w:ascii="Times New Roman" w:hAnsi="Times New Roman"/>
          <w:sz w:val="24"/>
          <w:szCs w:val="24"/>
        </w:rPr>
        <w:t xml:space="preserve">work with the health care providers to </w:t>
      </w:r>
      <w:r w:rsidR="00783EEB" w:rsidRPr="2D7C0EB2">
        <w:rPr>
          <w:rFonts w:ascii="Times New Roman" w:hAnsi="Times New Roman"/>
          <w:sz w:val="24"/>
          <w:szCs w:val="24"/>
        </w:rPr>
        <w:t>ensure</w:t>
      </w:r>
      <w:r w:rsidRPr="2D7C0EB2">
        <w:rPr>
          <w:rFonts w:ascii="Times New Roman" w:hAnsi="Times New Roman"/>
          <w:sz w:val="24"/>
          <w:szCs w:val="24"/>
        </w:rPr>
        <w:t xml:space="preserve"> an adequate examination can be conducted without compromising the safety of the staff and other clients of the facility.</w:t>
      </w:r>
    </w:p>
    <w:p w14:paraId="3C725128" w14:textId="2088FCAA" w:rsidR="19DEA47D" w:rsidRPr="008A3DF0" w:rsidRDefault="19DEA47D" w:rsidP="008A3DF0">
      <w:pPr>
        <w:rPr>
          <w:rFonts w:ascii="Times New Roman" w:hAnsi="Times New Roman"/>
          <w:sz w:val="24"/>
          <w:szCs w:val="24"/>
        </w:rPr>
      </w:pPr>
    </w:p>
    <w:p w14:paraId="70BDC844" w14:textId="2A8E316A" w:rsidR="006A3D67" w:rsidRPr="008A3DF0" w:rsidRDefault="006A3D67" w:rsidP="008A3DF0">
      <w:pPr>
        <w:autoSpaceDE w:val="0"/>
        <w:autoSpaceDN w:val="0"/>
        <w:adjustRightInd w:val="0"/>
        <w:rPr>
          <w:rFonts w:ascii="Times New Roman" w:hAnsi="Times New Roman"/>
          <w:b/>
          <w:bCs/>
          <w:sz w:val="24"/>
          <w:szCs w:val="24"/>
        </w:rPr>
      </w:pPr>
      <w:r w:rsidRPr="008A3DF0">
        <w:rPr>
          <w:rFonts w:ascii="Times New Roman" w:hAnsi="Times New Roman"/>
          <w:b/>
          <w:bCs/>
          <w:sz w:val="24"/>
          <w:szCs w:val="24"/>
        </w:rPr>
        <w:t>Provider Network</w:t>
      </w:r>
    </w:p>
    <w:p w14:paraId="0BD22D92" w14:textId="77777777" w:rsidR="008A3DF0" w:rsidRDefault="008A3DF0" w:rsidP="008A3DF0">
      <w:pPr>
        <w:pStyle w:val="Normal2"/>
        <w:spacing w:before="0" w:after="0"/>
        <w:ind w:left="0" w:firstLine="0"/>
      </w:pPr>
    </w:p>
    <w:p w14:paraId="3BB8C93F" w14:textId="78E7F0E3" w:rsidR="006A3D67" w:rsidRDefault="006A3D67" w:rsidP="008A3DF0">
      <w:pPr>
        <w:pStyle w:val="Normal2"/>
        <w:spacing w:before="0" w:after="0"/>
        <w:ind w:left="0" w:firstLine="0"/>
      </w:pPr>
      <w:r w:rsidRPr="008A3DF0">
        <w:t>The Vendor shall provide a managed, stable, high</w:t>
      </w:r>
      <w:r w:rsidR="00783EEB" w:rsidRPr="008A3DF0">
        <w:t>-</w:t>
      </w:r>
      <w:r w:rsidRPr="008A3DF0">
        <w:t>quality network or networks of individual, group(s) and hospital health care providers to provide necessary services to treat a serious medical condition.</w:t>
      </w:r>
      <w:r w:rsidR="00924390">
        <w:t xml:space="preserve"> </w:t>
      </w:r>
      <w:r w:rsidRPr="008A3DF0">
        <w:t xml:space="preserve">The Vendor may establish its own network or access a commercial network. The network or networks shall be sufficient in number, mix, and geographic distribution to meet the needs of all IDOC </w:t>
      </w:r>
      <w:r w:rsidR="0011126A" w:rsidRPr="008A3DF0">
        <w:t>incarcerated adults and youth</w:t>
      </w:r>
      <w:r w:rsidRPr="008A3DF0">
        <w:t xml:space="preserve">. </w:t>
      </w:r>
      <w:r w:rsidRPr="00987CC1">
        <w:t>In accordance with IC 11-10-3-6 the reimbursement cost for health services provided through this network will be the federal Medicare reimbursement rate plus four percent (4%) (The exception is f</w:t>
      </w:r>
      <w:r w:rsidR="00AD25CA" w:rsidRPr="00987CC1">
        <w:t>or inpa</w:t>
      </w:r>
      <w:r w:rsidR="0000531A" w:rsidRPr="00987CC1">
        <w:t>tient stays approved by Med</w:t>
      </w:r>
      <w:r w:rsidR="0000531A" w:rsidRPr="00987CC1">
        <w:rPr>
          <w:lang w:val="en-US"/>
        </w:rPr>
        <w:t>icaid</w:t>
      </w:r>
      <w:r w:rsidR="00AD25CA" w:rsidRPr="00987CC1">
        <w:rPr>
          <w:lang w:val="en-US"/>
        </w:rPr>
        <w:t>)</w:t>
      </w:r>
      <w:r w:rsidRPr="00987CC1">
        <w:t>.</w:t>
      </w:r>
      <w:r w:rsidR="00924390">
        <w:t xml:space="preserve"> </w:t>
      </w:r>
    </w:p>
    <w:p w14:paraId="162529FC" w14:textId="77777777" w:rsidR="00987CC1" w:rsidRPr="008A3DF0" w:rsidRDefault="00987CC1" w:rsidP="008A3DF0">
      <w:pPr>
        <w:pStyle w:val="Normal2"/>
        <w:spacing w:before="0" w:after="0"/>
        <w:ind w:left="0" w:firstLine="0"/>
      </w:pPr>
    </w:p>
    <w:p w14:paraId="3B0D4922" w14:textId="1AB9E860" w:rsidR="006A3D67" w:rsidRDefault="006A3D67" w:rsidP="00D25670">
      <w:pPr>
        <w:pStyle w:val="Normal2"/>
        <w:spacing w:before="0" w:after="0"/>
        <w:ind w:left="0" w:firstLine="0"/>
      </w:pPr>
      <w:r w:rsidRPr="008A3DF0">
        <w:t xml:space="preserve">The Vendor shall adjust the provider network and services as necessary to compensate for changes made by the IDOC due to facility capacities, acuity levels, and </w:t>
      </w:r>
      <w:r w:rsidR="00AD2B8C">
        <w:t>security</w:t>
      </w:r>
      <w:r w:rsidRPr="008A3DF0">
        <w:t xml:space="preserve"> levels. These changes may occur frequently over the life of the contract. IDOC shall keep the Vendor informed in a timely manner any circumstances that may alter the requirements of the </w:t>
      </w:r>
      <w:r w:rsidR="00D25670" w:rsidRPr="008A3DF0">
        <w:t>provider network</w:t>
      </w:r>
      <w:r w:rsidRPr="008A3DF0">
        <w:t xml:space="preserve">. The Vendor is required to modify/expand the </w:t>
      </w:r>
      <w:r w:rsidR="00D25670" w:rsidRPr="008A3DF0">
        <w:t>provider netw</w:t>
      </w:r>
      <w:r w:rsidRPr="008A3DF0">
        <w:t>ork to meet these changes prior to the opening of a new facility or a change in mission of an existing facility.</w:t>
      </w:r>
    </w:p>
    <w:p w14:paraId="7B6BEDD9" w14:textId="77777777" w:rsidR="00D25670" w:rsidRPr="008A3DF0" w:rsidRDefault="00D25670" w:rsidP="00D25670">
      <w:pPr>
        <w:pStyle w:val="Normal2"/>
        <w:spacing w:before="0" w:after="0"/>
        <w:ind w:left="0" w:firstLine="0"/>
      </w:pPr>
    </w:p>
    <w:p w14:paraId="07BB6FA0" w14:textId="57D19E52" w:rsidR="006A3D67" w:rsidRDefault="006A3D67" w:rsidP="00D25670">
      <w:pPr>
        <w:pStyle w:val="Normal2"/>
        <w:spacing w:before="0" w:after="0"/>
        <w:ind w:left="0" w:firstLine="0"/>
      </w:pPr>
      <w:r w:rsidRPr="008A3DF0">
        <w:t xml:space="preserve">The Vendor </w:t>
      </w:r>
      <w:r w:rsidR="007C0358" w:rsidRPr="008A3DF0">
        <w:t xml:space="preserve">must </w:t>
      </w:r>
      <w:r w:rsidRPr="008A3DF0">
        <w:t xml:space="preserve">have an active provider education program for all providers in the network. This program will be designed to enhance the providers’ awareness of IDOC Health Services </w:t>
      </w:r>
      <w:r w:rsidR="00E91B15" w:rsidRPr="008A3DF0">
        <w:rPr>
          <w:lang w:val="en-US"/>
        </w:rPr>
        <w:t>D</w:t>
      </w:r>
      <w:r w:rsidRPr="008A3DF0">
        <w:t>irectives regarding health care</w:t>
      </w:r>
      <w:r w:rsidR="0011126A" w:rsidRPr="008A3DF0">
        <w:t xml:space="preserve"> for the incarcerated</w:t>
      </w:r>
      <w:r w:rsidRPr="008A3DF0">
        <w:t>.</w:t>
      </w:r>
    </w:p>
    <w:p w14:paraId="51A7534B" w14:textId="77777777" w:rsidR="00D25670" w:rsidRPr="008A3DF0" w:rsidRDefault="00D25670" w:rsidP="00D25670">
      <w:pPr>
        <w:pStyle w:val="Normal2"/>
        <w:spacing w:before="0" w:after="0"/>
        <w:ind w:left="0" w:firstLine="0"/>
      </w:pPr>
    </w:p>
    <w:p w14:paraId="3CB61189" w14:textId="5AD73192" w:rsidR="006A3D67" w:rsidRDefault="006A3D67" w:rsidP="00D25670">
      <w:pPr>
        <w:pStyle w:val="Normal2"/>
        <w:spacing w:before="0" w:after="0"/>
        <w:ind w:left="0" w:firstLine="0"/>
      </w:pPr>
      <w:r w:rsidRPr="008A3DF0">
        <w:t>Any referral request by the network provider for additional medical services must be referred to the facility’s primary care physician for review. If deemed appropriate</w:t>
      </w:r>
      <w:r w:rsidR="0011126A" w:rsidRPr="008A3DF0">
        <w:t>,</w:t>
      </w:r>
      <w:r w:rsidRPr="008A3DF0">
        <w:t xml:space="preserve"> the facility’s primary care physician shall request prior authorization for the additional referral.</w:t>
      </w:r>
    </w:p>
    <w:p w14:paraId="17A82641" w14:textId="77777777" w:rsidR="00D25670" w:rsidRPr="008A3DF0" w:rsidRDefault="00D25670" w:rsidP="00D25670">
      <w:pPr>
        <w:pStyle w:val="Normal2"/>
        <w:spacing w:before="0" w:after="0"/>
        <w:ind w:left="0" w:firstLine="0"/>
      </w:pPr>
    </w:p>
    <w:p w14:paraId="2FCB8864" w14:textId="73C77622" w:rsidR="006A3D67" w:rsidRDefault="006A3D67" w:rsidP="00D25670">
      <w:pPr>
        <w:pStyle w:val="Normal2"/>
        <w:spacing w:before="0" w:after="0"/>
        <w:ind w:left="0" w:firstLine="0"/>
      </w:pPr>
      <w:r w:rsidRPr="008A3DF0">
        <w:t xml:space="preserve">On a quarterly basis, the Vendor will provide the IDOC </w:t>
      </w:r>
      <w:r w:rsidR="1E7070E0" w:rsidRPr="008A3DF0">
        <w:t xml:space="preserve">Executive </w:t>
      </w:r>
      <w:r w:rsidRPr="008A3DF0">
        <w:t xml:space="preserve">Director of </w:t>
      </w:r>
      <w:r w:rsidR="007C0358" w:rsidRPr="008A3DF0">
        <w:t>Healthcare Operations</w:t>
      </w:r>
      <w:r w:rsidRPr="008A3DF0">
        <w:t xml:space="preserve"> an accurate, up-to-date list of the</w:t>
      </w:r>
      <w:r w:rsidR="007A66E6" w:rsidRPr="008A3DF0">
        <w:rPr>
          <w:lang w:val="en-US"/>
        </w:rPr>
        <w:t xml:space="preserve"> </w:t>
      </w:r>
      <w:r w:rsidR="36BD8925" w:rsidRPr="008A3DF0">
        <w:t>preferred hospitals and</w:t>
      </w:r>
      <w:r w:rsidRPr="008A3DF0">
        <w:t xml:space="preserve"> providers. </w:t>
      </w:r>
    </w:p>
    <w:p w14:paraId="58DA5DF9" w14:textId="77777777" w:rsidR="00D25670" w:rsidRPr="008A3DF0" w:rsidRDefault="00D25670" w:rsidP="00D25670">
      <w:pPr>
        <w:pStyle w:val="Normal2"/>
        <w:spacing w:before="0" w:after="0"/>
        <w:ind w:left="0" w:firstLine="0"/>
      </w:pPr>
    </w:p>
    <w:p w14:paraId="2E3C3314" w14:textId="0C958E40" w:rsidR="006A3D67" w:rsidRDefault="006A3D67" w:rsidP="00D25670">
      <w:pPr>
        <w:pStyle w:val="Normal2"/>
        <w:spacing w:before="0" w:after="0"/>
        <w:ind w:left="0" w:firstLine="0"/>
      </w:pPr>
      <w:r w:rsidRPr="008A3DF0">
        <w:t>The Vendor shall describe its methodology to identify, monitor, report, and correct instances of network inadequacy. The Vendor shall document how it will meet, track, and report performance inadequacies of the provider network</w:t>
      </w:r>
      <w:r w:rsidR="0011126A" w:rsidRPr="008A3DF0">
        <w:t>.</w:t>
      </w:r>
    </w:p>
    <w:p w14:paraId="4E5B5D3E" w14:textId="77777777" w:rsidR="00D25670" w:rsidRPr="008A3DF0" w:rsidRDefault="00D25670" w:rsidP="00D25670">
      <w:pPr>
        <w:pStyle w:val="Normal2"/>
        <w:spacing w:before="0" w:after="0"/>
        <w:ind w:left="0" w:firstLine="0"/>
      </w:pPr>
    </w:p>
    <w:p w14:paraId="3C3BECBB" w14:textId="460BFCD9" w:rsidR="006A3D67" w:rsidRPr="008A3DF0" w:rsidRDefault="43D77EFC" w:rsidP="008A3DF0">
      <w:pPr>
        <w:autoSpaceDE w:val="0"/>
        <w:autoSpaceDN w:val="0"/>
        <w:adjustRightInd w:val="0"/>
        <w:rPr>
          <w:rFonts w:ascii="Times New Roman" w:hAnsi="Times New Roman"/>
          <w:b/>
          <w:bCs/>
          <w:sz w:val="24"/>
          <w:szCs w:val="24"/>
        </w:rPr>
      </w:pPr>
      <w:r w:rsidRPr="008A3DF0">
        <w:rPr>
          <w:rFonts w:ascii="Times New Roman" w:hAnsi="Times New Roman"/>
          <w:b/>
          <w:bCs/>
          <w:sz w:val="24"/>
          <w:szCs w:val="24"/>
        </w:rPr>
        <w:t>Transla</w:t>
      </w:r>
      <w:r w:rsidR="15D01CA6" w:rsidRPr="008A3DF0">
        <w:rPr>
          <w:rFonts w:ascii="Times New Roman" w:hAnsi="Times New Roman"/>
          <w:b/>
          <w:bCs/>
          <w:sz w:val="24"/>
          <w:szCs w:val="24"/>
        </w:rPr>
        <w:t>tion Services</w:t>
      </w:r>
      <w:r w:rsidR="00986D85" w:rsidRPr="008A3DF0">
        <w:rPr>
          <w:rFonts w:ascii="Times New Roman" w:hAnsi="Times New Roman"/>
          <w:b/>
          <w:bCs/>
          <w:sz w:val="24"/>
          <w:szCs w:val="24"/>
        </w:rPr>
        <w:t xml:space="preserve"> </w:t>
      </w:r>
    </w:p>
    <w:p w14:paraId="5C5DAF2E" w14:textId="4F3B8436" w:rsidR="006A3D67" w:rsidRPr="008A3DF0" w:rsidRDefault="006A3D67" w:rsidP="008A3DF0">
      <w:pPr>
        <w:autoSpaceDE w:val="0"/>
        <w:autoSpaceDN w:val="0"/>
        <w:adjustRightInd w:val="0"/>
        <w:rPr>
          <w:rFonts w:ascii="Times New Roman" w:hAnsi="Times New Roman"/>
          <w:b/>
          <w:bCs/>
          <w:sz w:val="24"/>
          <w:szCs w:val="24"/>
        </w:rPr>
      </w:pPr>
    </w:p>
    <w:p w14:paraId="1089420E" w14:textId="1B1DB136" w:rsidR="00D8178B" w:rsidRPr="00D8178B" w:rsidRDefault="43D77EFC" w:rsidP="008A3DF0">
      <w:pPr>
        <w:autoSpaceDE w:val="0"/>
        <w:autoSpaceDN w:val="0"/>
        <w:adjustRightInd w:val="0"/>
        <w:rPr>
          <w:rFonts w:ascii="Times New Roman" w:hAnsi="Times New Roman"/>
          <w:b/>
          <w:bCs/>
          <w:color w:val="FF0000"/>
          <w:sz w:val="24"/>
          <w:szCs w:val="24"/>
        </w:rPr>
      </w:pPr>
      <w:r w:rsidRPr="54954E2C">
        <w:rPr>
          <w:rFonts w:ascii="Times New Roman" w:hAnsi="Times New Roman"/>
          <w:sz w:val="24"/>
          <w:szCs w:val="24"/>
        </w:rPr>
        <w:t>The Contractor shall provide translation services, when required, to meet the needs of the incarcerated population. Incarcerated individuals cannot be utilized as translators.</w:t>
      </w:r>
      <w:r w:rsidR="00D8178B" w:rsidRPr="54954E2C">
        <w:rPr>
          <w:rFonts w:ascii="Times New Roman" w:hAnsi="Times New Roman"/>
          <w:sz w:val="24"/>
          <w:szCs w:val="24"/>
        </w:rPr>
        <w:t xml:space="preserve"> </w:t>
      </w:r>
    </w:p>
    <w:p w14:paraId="2F9E9E19" w14:textId="77777777" w:rsidR="00A85861" w:rsidRPr="008A3DF0" w:rsidRDefault="00A85861" w:rsidP="008A3DF0">
      <w:pPr>
        <w:autoSpaceDE w:val="0"/>
        <w:autoSpaceDN w:val="0"/>
        <w:adjustRightInd w:val="0"/>
        <w:rPr>
          <w:rFonts w:ascii="Times New Roman" w:hAnsi="Times New Roman"/>
          <w:b/>
          <w:bCs/>
          <w:i/>
          <w:iCs/>
          <w:sz w:val="24"/>
          <w:szCs w:val="24"/>
        </w:rPr>
      </w:pPr>
    </w:p>
    <w:p w14:paraId="56805C6F" w14:textId="5AC9C680"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b/>
          <w:bCs/>
          <w:i/>
          <w:iCs/>
          <w:sz w:val="24"/>
          <w:szCs w:val="24"/>
        </w:rPr>
        <w:t>The Respondent should respond to this specification with a statement that it agrees to meet and comply with the specification.</w:t>
      </w:r>
      <w:r w:rsidR="00924390">
        <w:rPr>
          <w:rFonts w:ascii="Times New Roman" w:hAnsi="Times New Roman"/>
          <w:b/>
          <w:bCs/>
          <w:i/>
          <w:iCs/>
          <w:sz w:val="24"/>
          <w:szCs w:val="24"/>
        </w:rPr>
        <w:t xml:space="preserve"> </w:t>
      </w:r>
      <w:r w:rsidRPr="008A3DF0">
        <w:rPr>
          <w:rFonts w:ascii="Times New Roman" w:hAnsi="Times New Roman"/>
          <w:b/>
          <w:bCs/>
          <w:i/>
          <w:iCs/>
          <w:sz w:val="24"/>
          <w:szCs w:val="24"/>
        </w:rPr>
        <w:t>Respondent should provide a narrative, along with any supporting documentation, of how it proposes to meet this specification.</w:t>
      </w:r>
      <w:r w:rsidR="00C1794D" w:rsidRPr="008A3DF0">
        <w:rPr>
          <w:rFonts w:ascii="Times New Roman" w:hAnsi="Times New Roman"/>
          <w:b/>
          <w:bCs/>
          <w:i/>
          <w:iCs/>
          <w:sz w:val="24"/>
          <w:szCs w:val="24"/>
        </w:rPr>
        <w:t xml:space="preserve"> Please describe your UM process for outpatient and inpatient care. </w:t>
      </w:r>
    </w:p>
    <w:p w14:paraId="1566E3D2" w14:textId="77777777" w:rsidR="006A3D67" w:rsidRPr="008A3DF0" w:rsidRDefault="006A3D67" w:rsidP="008A3DF0">
      <w:pPr>
        <w:autoSpaceDE w:val="0"/>
        <w:autoSpaceDN w:val="0"/>
        <w:adjustRightInd w:val="0"/>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2A69DA32" w14:textId="77777777" w:rsidTr="006A3D67">
        <w:trPr>
          <w:trHeight w:val="800"/>
        </w:trPr>
        <w:tc>
          <w:tcPr>
            <w:tcW w:w="9576" w:type="dxa"/>
            <w:shd w:val="clear" w:color="auto" w:fill="FFFFCC"/>
          </w:tcPr>
          <w:p w14:paraId="273EAC6F" w14:textId="77777777" w:rsidR="006A3D67" w:rsidRPr="008A3DF0" w:rsidRDefault="006A3D67" w:rsidP="008A3DF0">
            <w:pPr>
              <w:autoSpaceDE w:val="0"/>
              <w:autoSpaceDN w:val="0"/>
              <w:adjustRightInd w:val="0"/>
              <w:rPr>
                <w:rFonts w:ascii="Times New Roman" w:hAnsi="Times New Roman"/>
                <w:sz w:val="24"/>
                <w:szCs w:val="24"/>
              </w:rPr>
            </w:pPr>
          </w:p>
        </w:tc>
      </w:tr>
    </w:tbl>
    <w:p w14:paraId="64714E52" w14:textId="398046E2" w:rsidR="19DEA47D" w:rsidRPr="008A3DF0" w:rsidRDefault="19DEA47D" w:rsidP="008A3DF0">
      <w:pPr>
        <w:rPr>
          <w:rFonts w:ascii="Times New Roman" w:hAnsi="Times New Roman"/>
          <w:sz w:val="24"/>
          <w:szCs w:val="24"/>
        </w:rPr>
      </w:pPr>
    </w:p>
    <w:p w14:paraId="3E56A9A2" w14:textId="2DD74AFC" w:rsidR="006A3D67" w:rsidRPr="00D87855" w:rsidRDefault="00B93501" w:rsidP="00B93501">
      <w:pPr>
        <w:autoSpaceDE w:val="0"/>
        <w:autoSpaceDN w:val="0"/>
        <w:adjustRightInd w:val="0"/>
        <w:rPr>
          <w:rFonts w:ascii="Times New Roman" w:hAnsi="Times New Roman"/>
          <w:b/>
          <w:bCs/>
          <w:color w:val="FF0000"/>
          <w:sz w:val="24"/>
          <w:szCs w:val="24"/>
        </w:rPr>
      </w:pPr>
      <w:r w:rsidRPr="54954E2C">
        <w:rPr>
          <w:rFonts w:ascii="Times New Roman" w:hAnsi="Times New Roman"/>
          <w:b/>
          <w:bCs/>
          <w:sz w:val="24"/>
          <w:szCs w:val="24"/>
        </w:rPr>
        <w:t xml:space="preserve">2.4.21 </w:t>
      </w:r>
      <w:r w:rsidR="006A3D67" w:rsidRPr="54954E2C">
        <w:rPr>
          <w:rFonts w:ascii="Times New Roman" w:hAnsi="Times New Roman"/>
          <w:b/>
          <w:bCs/>
          <w:sz w:val="24"/>
          <w:szCs w:val="24"/>
        </w:rPr>
        <w:t>Pharmacy/Medication Administration</w:t>
      </w:r>
      <w:r w:rsidR="00D87855" w:rsidRPr="54954E2C">
        <w:rPr>
          <w:rFonts w:ascii="Times New Roman" w:hAnsi="Times New Roman"/>
          <w:b/>
          <w:bCs/>
          <w:sz w:val="24"/>
          <w:szCs w:val="24"/>
        </w:rPr>
        <w:t xml:space="preserve">  </w:t>
      </w:r>
    </w:p>
    <w:p w14:paraId="53EC2525" w14:textId="77777777" w:rsidR="007C0358" w:rsidRPr="008A3DF0" w:rsidRDefault="007C0358" w:rsidP="008A3DF0">
      <w:pPr>
        <w:pStyle w:val="ListParagraph"/>
        <w:autoSpaceDE w:val="0"/>
        <w:autoSpaceDN w:val="0"/>
        <w:adjustRightInd w:val="0"/>
        <w:ind w:left="0"/>
        <w:rPr>
          <w:rFonts w:ascii="Times New Roman" w:hAnsi="Times New Roman"/>
          <w:sz w:val="24"/>
          <w:szCs w:val="24"/>
        </w:rPr>
      </w:pPr>
    </w:p>
    <w:p w14:paraId="1DB66FF7" w14:textId="30537B9B"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 is responsible for all pharmaceuticals.</w:t>
      </w:r>
      <w:r w:rsidR="00924390">
        <w:rPr>
          <w:rFonts w:ascii="Times New Roman" w:hAnsi="Times New Roman"/>
          <w:sz w:val="24"/>
          <w:szCs w:val="24"/>
        </w:rPr>
        <w:t xml:space="preserve"> </w:t>
      </w:r>
      <w:r w:rsidRPr="008A3DF0">
        <w:rPr>
          <w:rFonts w:ascii="Times New Roman" w:hAnsi="Times New Roman"/>
          <w:sz w:val="24"/>
          <w:szCs w:val="24"/>
        </w:rPr>
        <w:t>Routine pharmacy services are to be supplemented by the availability of back-up pharmaceutical service from local pharmacies in the communities near each facility. The back-up pharmacy may be used to provide medications when the medication is immediately required but is not available within the facility.</w:t>
      </w:r>
    </w:p>
    <w:p w14:paraId="7AF20E79" w14:textId="77777777" w:rsidR="006A3D67" w:rsidRPr="008A3DF0" w:rsidRDefault="006A3D67" w:rsidP="008A3DF0">
      <w:pPr>
        <w:rPr>
          <w:rFonts w:ascii="Times New Roman" w:hAnsi="Times New Roman"/>
          <w:sz w:val="24"/>
          <w:szCs w:val="24"/>
        </w:rPr>
      </w:pPr>
    </w:p>
    <w:p w14:paraId="33223D8E" w14:textId="4AB255C8"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will supply all medications ordered by providers for use by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while confined in IDOC facilities. This includes medications obtained from a contract pharmacy, from a local pharmacy, or from a hospital.</w:t>
      </w:r>
      <w:r w:rsidR="00924390">
        <w:rPr>
          <w:rFonts w:ascii="Times New Roman" w:hAnsi="Times New Roman"/>
          <w:sz w:val="24"/>
          <w:szCs w:val="24"/>
        </w:rPr>
        <w:t xml:space="preserve"> </w:t>
      </w:r>
      <w:r w:rsidRPr="008A3DF0">
        <w:rPr>
          <w:rFonts w:ascii="Times New Roman" w:hAnsi="Times New Roman"/>
          <w:sz w:val="24"/>
          <w:szCs w:val="24"/>
        </w:rPr>
        <w:t>Both legend and over</w:t>
      </w:r>
      <w:r w:rsidR="00987CC1">
        <w:rPr>
          <w:rFonts w:ascii="Times New Roman" w:hAnsi="Times New Roman"/>
          <w:sz w:val="24"/>
          <w:szCs w:val="24"/>
        </w:rPr>
        <w:t>-</w:t>
      </w:r>
      <w:r w:rsidRPr="008A3DF0">
        <w:rPr>
          <w:rFonts w:ascii="Times New Roman" w:hAnsi="Times New Roman"/>
          <w:sz w:val="24"/>
          <w:szCs w:val="24"/>
        </w:rPr>
        <w:t>the</w:t>
      </w:r>
      <w:r w:rsidR="00987CC1">
        <w:rPr>
          <w:rFonts w:ascii="Times New Roman" w:hAnsi="Times New Roman"/>
          <w:sz w:val="24"/>
          <w:szCs w:val="24"/>
        </w:rPr>
        <w:t>-</w:t>
      </w:r>
      <w:r w:rsidRPr="008A3DF0">
        <w:rPr>
          <w:rFonts w:ascii="Times New Roman" w:hAnsi="Times New Roman"/>
          <w:sz w:val="24"/>
          <w:szCs w:val="24"/>
        </w:rPr>
        <w:t>counter medications are included, as long as they are prescribed by Vendor staff and intended for use in the treatment of serious health conditions.</w:t>
      </w:r>
      <w:r w:rsidR="00924390">
        <w:rPr>
          <w:rFonts w:ascii="Times New Roman" w:hAnsi="Times New Roman"/>
          <w:sz w:val="24"/>
          <w:szCs w:val="24"/>
        </w:rPr>
        <w:t xml:space="preserve"> </w:t>
      </w:r>
    </w:p>
    <w:p w14:paraId="4D8C9777" w14:textId="77777777" w:rsidR="006A3D67" w:rsidRPr="008A3DF0" w:rsidRDefault="006A3D67" w:rsidP="008A3DF0">
      <w:pPr>
        <w:rPr>
          <w:rFonts w:ascii="Times New Roman" w:hAnsi="Times New Roman"/>
          <w:sz w:val="24"/>
          <w:szCs w:val="24"/>
        </w:rPr>
      </w:pPr>
    </w:p>
    <w:p w14:paraId="259B8C2B" w14:textId="7FB8C5B6" w:rsidR="00211FCE" w:rsidRPr="0023683F" w:rsidRDefault="00211FCE" w:rsidP="008A3DF0">
      <w:pPr>
        <w:rPr>
          <w:rFonts w:ascii="Times New Roman" w:hAnsi="Times New Roman"/>
          <w:sz w:val="24"/>
          <w:szCs w:val="24"/>
        </w:rPr>
      </w:pPr>
      <w:r w:rsidRPr="20CA5A6F">
        <w:rPr>
          <w:rFonts w:ascii="Times New Roman" w:hAnsi="Times New Roman"/>
          <w:sz w:val="24"/>
          <w:szCs w:val="24"/>
        </w:rPr>
        <w:t xml:space="preserve">To obtain a discount on such </w:t>
      </w:r>
      <w:r w:rsidR="007C42D0" w:rsidRPr="20CA5A6F">
        <w:rPr>
          <w:rFonts w:ascii="Times New Roman" w:hAnsi="Times New Roman"/>
          <w:sz w:val="24"/>
          <w:szCs w:val="24"/>
        </w:rPr>
        <w:t>pharmaceuticals</w:t>
      </w:r>
      <w:r w:rsidRPr="20CA5A6F">
        <w:rPr>
          <w:rFonts w:ascii="Times New Roman" w:hAnsi="Times New Roman"/>
          <w:sz w:val="24"/>
          <w:szCs w:val="24"/>
        </w:rPr>
        <w:t xml:space="preserve">, the </w:t>
      </w:r>
      <w:r w:rsidR="007507BC" w:rsidRPr="20CA5A6F">
        <w:rPr>
          <w:rFonts w:ascii="Times New Roman" w:hAnsi="Times New Roman"/>
          <w:sz w:val="24"/>
          <w:szCs w:val="24"/>
        </w:rPr>
        <w:t>IDOC</w:t>
      </w:r>
      <w:r w:rsidRPr="20CA5A6F">
        <w:rPr>
          <w:rFonts w:ascii="Times New Roman" w:hAnsi="Times New Roman"/>
          <w:sz w:val="24"/>
          <w:szCs w:val="24"/>
        </w:rPr>
        <w:t xml:space="preserve"> </w:t>
      </w:r>
      <w:r w:rsidR="00DA32F2" w:rsidRPr="20CA5A6F">
        <w:rPr>
          <w:rFonts w:ascii="Times New Roman" w:hAnsi="Times New Roman"/>
          <w:sz w:val="24"/>
          <w:szCs w:val="24"/>
        </w:rPr>
        <w:t xml:space="preserve">has engaged </w:t>
      </w:r>
      <w:r w:rsidRPr="20CA5A6F">
        <w:rPr>
          <w:rFonts w:ascii="Times New Roman" w:hAnsi="Times New Roman"/>
          <w:sz w:val="24"/>
          <w:szCs w:val="24"/>
        </w:rPr>
        <w:t>in 340B Drug Pricing</w:t>
      </w:r>
      <w:r w:rsidR="007C42D0" w:rsidRPr="20CA5A6F">
        <w:rPr>
          <w:rFonts w:ascii="Times New Roman" w:hAnsi="Times New Roman"/>
          <w:sz w:val="24"/>
          <w:szCs w:val="24"/>
        </w:rPr>
        <w:t xml:space="preserve">. </w:t>
      </w:r>
      <w:r w:rsidR="000B7C4A" w:rsidRPr="20CA5A6F">
        <w:rPr>
          <w:rFonts w:ascii="Times New Roman" w:hAnsi="Times New Roman"/>
          <w:sz w:val="24"/>
          <w:szCs w:val="24"/>
        </w:rPr>
        <w:t xml:space="preserve">The IDOC currently uses a 340B pharmacy to provide all 340B medications. The Vendor agrees to ensure EMR access for prescriptions. Prescriptions are to be transmitted electronically. If the </w:t>
      </w:r>
      <w:r w:rsidR="000B7C4A" w:rsidRPr="20CA5A6F">
        <w:rPr>
          <w:rFonts w:ascii="Times New Roman" w:hAnsi="Times New Roman"/>
          <w:sz w:val="24"/>
          <w:szCs w:val="24"/>
        </w:rPr>
        <w:lastRenderedPageBreak/>
        <w:t xml:space="preserve">IDOC pursues other medications through a 340B program outside of Hepatitis C. If, at any time, the Vendor is at cause for the failure of 340B regulations and results in IDOC losing 340B funding, the Vendor becomes fiscally responsible for all medication associated costs or reimbursement to the IDOC. </w:t>
      </w:r>
      <w:r w:rsidR="0090372F" w:rsidRPr="20CA5A6F">
        <w:rPr>
          <w:rFonts w:ascii="Times New Roman" w:hAnsi="Times New Roman"/>
          <w:sz w:val="24"/>
          <w:szCs w:val="24"/>
        </w:rPr>
        <w:t>The Vendor will adhere to the IDOC 340B procedure manual for monitoring the IDOC 340B program.</w:t>
      </w:r>
    </w:p>
    <w:p w14:paraId="5B5D2297" w14:textId="77777777" w:rsidR="006A3D67" w:rsidRPr="008A3DF0" w:rsidRDefault="006A3D67" w:rsidP="008A3DF0">
      <w:pPr>
        <w:rPr>
          <w:rFonts w:ascii="Times New Roman" w:hAnsi="Times New Roman"/>
          <w:sz w:val="24"/>
          <w:szCs w:val="24"/>
        </w:rPr>
      </w:pPr>
    </w:p>
    <w:p w14:paraId="1F04D3F3" w14:textId="104F0D6A" w:rsidR="006A3D67" w:rsidRPr="008A3DF0" w:rsidRDefault="006A3D67" w:rsidP="008A3DF0">
      <w:pPr>
        <w:tabs>
          <w:tab w:val="left" w:pos="-720"/>
          <w:tab w:val="left" w:pos="0"/>
        </w:tabs>
        <w:suppressAutoHyphens/>
        <w:rPr>
          <w:rFonts w:ascii="Times New Roman" w:hAnsi="Times New Roman"/>
          <w:sz w:val="24"/>
          <w:szCs w:val="24"/>
        </w:rPr>
      </w:pPr>
      <w:r w:rsidRPr="008A3DF0">
        <w:rPr>
          <w:rFonts w:ascii="Times New Roman" w:hAnsi="Times New Roman"/>
          <w:sz w:val="24"/>
          <w:szCs w:val="24"/>
        </w:rPr>
        <w:t xml:space="preserve">The IDOC does stock a limited number of </w:t>
      </w:r>
      <w:r w:rsidR="00C15DDE" w:rsidRPr="008A3DF0">
        <w:rPr>
          <w:rFonts w:ascii="Times New Roman" w:hAnsi="Times New Roman"/>
          <w:sz w:val="24"/>
          <w:szCs w:val="24"/>
        </w:rPr>
        <w:t>over the counter</w:t>
      </w:r>
      <w:r w:rsidRPr="008A3DF0">
        <w:rPr>
          <w:rFonts w:ascii="Times New Roman" w:hAnsi="Times New Roman"/>
          <w:sz w:val="24"/>
          <w:szCs w:val="24"/>
        </w:rPr>
        <w:t xml:space="preserve"> (OTC) medications for purchase by </w:t>
      </w:r>
      <w:r w:rsidR="4E6DF9A8" w:rsidRPr="008A3DF0">
        <w:rPr>
          <w:rFonts w:ascii="Times New Roman" w:hAnsi="Times New Roman"/>
          <w:sz w:val="24"/>
          <w:szCs w:val="24"/>
        </w:rPr>
        <w:t>incarcerated individuals</w:t>
      </w:r>
      <w:r w:rsidR="0012762C">
        <w:rPr>
          <w:rFonts w:ascii="Times New Roman" w:hAnsi="Times New Roman"/>
          <w:sz w:val="24"/>
          <w:szCs w:val="24"/>
        </w:rPr>
        <w:t xml:space="preserve"> </w:t>
      </w:r>
      <w:r w:rsidRPr="008A3DF0">
        <w:rPr>
          <w:rFonts w:ascii="Times New Roman" w:hAnsi="Times New Roman"/>
          <w:sz w:val="24"/>
          <w:szCs w:val="24"/>
        </w:rPr>
        <w:t xml:space="preserve">in facility commissaries for use in </w:t>
      </w:r>
      <w:r w:rsidR="00C15DDE" w:rsidRPr="008A3DF0">
        <w:rPr>
          <w:rFonts w:ascii="Times New Roman" w:hAnsi="Times New Roman"/>
          <w:sz w:val="24"/>
          <w:szCs w:val="24"/>
        </w:rPr>
        <w:t>self-care</w:t>
      </w:r>
      <w:r w:rsidRPr="008A3DF0">
        <w:rPr>
          <w:rFonts w:ascii="Times New Roman" w:hAnsi="Times New Roman"/>
          <w:sz w:val="24"/>
          <w:szCs w:val="24"/>
        </w:rPr>
        <w:t xml:space="preserve"> for non-serious conditions.</w:t>
      </w:r>
      <w:r w:rsidR="00924390">
        <w:rPr>
          <w:rFonts w:ascii="Times New Roman" w:hAnsi="Times New Roman"/>
          <w:sz w:val="24"/>
          <w:szCs w:val="24"/>
        </w:rPr>
        <w:t xml:space="preserve"> </w:t>
      </w:r>
      <w:r w:rsidRPr="008A3DF0">
        <w:rPr>
          <w:rFonts w:ascii="Times New Roman" w:hAnsi="Times New Roman"/>
          <w:sz w:val="24"/>
          <w:szCs w:val="24"/>
        </w:rPr>
        <w:t>The Vendor does not supply the commissary with these medications.</w:t>
      </w:r>
      <w:r w:rsidR="00924390">
        <w:rPr>
          <w:rFonts w:ascii="Times New Roman" w:hAnsi="Times New Roman"/>
          <w:sz w:val="24"/>
          <w:szCs w:val="24"/>
        </w:rPr>
        <w:t xml:space="preserve"> </w:t>
      </w:r>
      <w:r w:rsidRPr="008A3DF0">
        <w:rPr>
          <w:rFonts w:ascii="Times New Roman" w:hAnsi="Times New Roman"/>
          <w:sz w:val="24"/>
          <w:szCs w:val="24"/>
        </w:rPr>
        <w:t>OTC medications used in the treatment of serious medical conditions are supplied by the Vendor consistent with health care services directives. The list of OTCs which should be available in adult facility commissaries is as follows:</w:t>
      </w:r>
    </w:p>
    <w:p w14:paraId="1743C3A2" w14:textId="77777777" w:rsidR="006A3D67" w:rsidRPr="008A3DF0" w:rsidRDefault="006A3D67" w:rsidP="008A3DF0">
      <w:pPr>
        <w:tabs>
          <w:tab w:val="left" w:pos="-720"/>
        </w:tabs>
        <w:suppressAutoHyphens/>
        <w:rPr>
          <w:rFonts w:ascii="Times New Roman" w:hAnsi="Times New Roman"/>
          <w:sz w:val="24"/>
          <w:szCs w:val="24"/>
        </w:rPr>
      </w:pPr>
    </w:p>
    <w:p w14:paraId="1DB4D3BA" w14:textId="77777777" w:rsidR="006A3D67" w:rsidRPr="008A3DF0" w:rsidRDefault="006A3D67" w:rsidP="008A3DF0">
      <w:pPr>
        <w:numPr>
          <w:ilvl w:val="0"/>
          <w:numId w:val="28"/>
        </w:numPr>
        <w:rPr>
          <w:rFonts w:ascii="Times New Roman" w:hAnsi="Times New Roman"/>
          <w:sz w:val="24"/>
          <w:szCs w:val="24"/>
        </w:rPr>
      </w:pPr>
      <w:r w:rsidRPr="008A3DF0">
        <w:rPr>
          <w:rFonts w:ascii="Times New Roman" w:hAnsi="Times New Roman"/>
          <w:sz w:val="24"/>
          <w:szCs w:val="24"/>
        </w:rPr>
        <w:t>Balanced liquid antacid</w:t>
      </w:r>
    </w:p>
    <w:p w14:paraId="3D2B510D" w14:textId="77777777" w:rsidR="006A3D67" w:rsidRPr="008A3DF0" w:rsidRDefault="006A3D67" w:rsidP="008A3DF0">
      <w:pPr>
        <w:pStyle w:val="EndnoteText"/>
        <w:numPr>
          <w:ilvl w:val="0"/>
          <w:numId w:val="28"/>
        </w:numPr>
        <w:tabs>
          <w:tab w:val="left" w:pos="-720"/>
          <w:tab w:val="left" w:pos="0"/>
        </w:tabs>
        <w:suppressAutoHyphens/>
        <w:jc w:val="both"/>
        <w:rPr>
          <w:rFonts w:ascii="Times New Roman" w:hAnsi="Times New Roman"/>
          <w:szCs w:val="24"/>
        </w:rPr>
      </w:pPr>
      <w:r w:rsidRPr="008A3DF0">
        <w:rPr>
          <w:rFonts w:ascii="Times New Roman" w:hAnsi="Times New Roman"/>
          <w:szCs w:val="24"/>
        </w:rPr>
        <w:t>Prilosec OTC</w:t>
      </w:r>
    </w:p>
    <w:p w14:paraId="41D12854" w14:textId="77777777" w:rsidR="006A3D67" w:rsidRPr="008A3DF0" w:rsidRDefault="006A3D67" w:rsidP="008A3DF0">
      <w:pPr>
        <w:pStyle w:val="EndnoteText"/>
        <w:numPr>
          <w:ilvl w:val="0"/>
          <w:numId w:val="28"/>
        </w:numPr>
        <w:tabs>
          <w:tab w:val="left" w:pos="-720"/>
          <w:tab w:val="left" w:pos="0"/>
        </w:tabs>
        <w:suppressAutoHyphens/>
        <w:jc w:val="both"/>
        <w:rPr>
          <w:rFonts w:ascii="Times New Roman" w:hAnsi="Times New Roman"/>
          <w:szCs w:val="24"/>
        </w:rPr>
      </w:pPr>
      <w:r w:rsidRPr="008A3DF0">
        <w:rPr>
          <w:rFonts w:ascii="Times New Roman" w:hAnsi="Times New Roman"/>
          <w:szCs w:val="24"/>
        </w:rPr>
        <w:t>An H-2 blocking agent such as Zantac</w:t>
      </w:r>
    </w:p>
    <w:p w14:paraId="1004F8BC" w14:textId="738513B1" w:rsidR="006A3D67" w:rsidRPr="008A3DF0" w:rsidRDefault="006A3D67" w:rsidP="008A3DF0">
      <w:pPr>
        <w:pStyle w:val="EndnoteText"/>
        <w:numPr>
          <w:ilvl w:val="0"/>
          <w:numId w:val="28"/>
        </w:numPr>
        <w:tabs>
          <w:tab w:val="left" w:pos="-720"/>
          <w:tab w:val="left" w:pos="0"/>
        </w:tabs>
        <w:suppressAutoHyphens/>
        <w:jc w:val="both"/>
        <w:rPr>
          <w:rFonts w:ascii="Times New Roman" w:hAnsi="Times New Roman"/>
          <w:szCs w:val="24"/>
        </w:rPr>
      </w:pPr>
      <w:r w:rsidRPr="008A3DF0">
        <w:rPr>
          <w:rFonts w:ascii="Times New Roman" w:hAnsi="Times New Roman"/>
          <w:szCs w:val="24"/>
        </w:rPr>
        <w:t xml:space="preserve">Natural fiber </w:t>
      </w:r>
      <w:r w:rsidR="004857A2">
        <w:rPr>
          <w:rFonts w:ascii="Times New Roman" w:hAnsi="Times New Roman"/>
          <w:szCs w:val="24"/>
        </w:rPr>
        <w:t>p</w:t>
      </w:r>
      <w:r w:rsidRPr="008A3DF0">
        <w:rPr>
          <w:rFonts w:ascii="Times New Roman" w:hAnsi="Times New Roman"/>
          <w:szCs w:val="24"/>
        </w:rPr>
        <w:t>owder</w:t>
      </w:r>
    </w:p>
    <w:p w14:paraId="29C6EC16" w14:textId="77777777" w:rsidR="006A3D67" w:rsidRPr="008A3DF0" w:rsidRDefault="006A3D67" w:rsidP="008A3DF0">
      <w:pPr>
        <w:pStyle w:val="EndnoteText"/>
        <w:numPr>
          <w:ilvl w:val="0"/>
          <w:numId w:val="28"/>
        </w:numPr>
        <w:tabs>
          <w:tab w:val="left" w:pos="-720"/>
          <w:tab w:val="left" w:pos="0"/>
        </w:tabs>
        <w:suppressAutoHyphens/>
        <w:jc w:val="both"/>
        <w:rPr>
          <w:rFonts w:ascii="Times New Roman" w:hAnsi="Times New Roman"/>
          <w:bCs/>
          <w:szCs w:val="24"/>
        </w:rPr>
      </w:pPr>
      <w:r w:rsidRPr="008A3DF0">
        <w:rPr>
          <w:rFonts w:ascii="Times New Roman" w:hAnsi="Times New Roman"/>
          <w:bCs/>
          <w:szCs w:val="24"/>
        </w:rPr>
        <w:t>Milk of Magnesia</w:t>
      </w:r>
    </w:p>
    <w:p w14:paraId="4F5BCCC7" w14:textId="70726346" w:rsidR="006A3D67" w:rsidRPr="008A3DF0" w:rsidRDefault="1FD062EB" w:rsidP="008A3DF0">
      <w:pPr>
        <w:pStyle w:val="EndnoteText"/>
        <w:numPr>
          <w:ilvl w:val="0"/>
          <w:numId w:val="28"/>
        </w:numPr>
        <w:tabs>
          <w:tab w:val="left" w:pos="-720"/>
          <w:tab w:val="left" w:pos="0"/>
        </w:tabs>
        <w:suppressAutoHyphens/>
        <w:jc w:val="both"/>
        <w:rPr>
          <w:rFonts w:ascii="Times New Roman" w:hAnsi="Times New Roman"/>
          <w:szCs w:val="24"/>
        </w:rPr>
      </w:pPr>
      <w:r w:rsidRPr="008A3DF0">
        <w:rPr>
          <w:rFonts w:ascii="Times New Roman" w:hAnsi="Times New Roman"/>
          <w:szCs w:val="24"/>
        </w:rPr>
        <w:t>Loratadine</w:t>
      </w:r>
      <w:r w:rsidR="5F2EB96B" w:rsidRPr="008A3DF0">
        <w:rPr>
          <w:rFonts w:ascii="Times New Roman" w:hAnsi="Times New Roman"/>
          <w:szCs w:val="24"/>
        </w:rPr>
        <w:t xml:space="preserve"> (generic Claritin)</w:t>
      </w:r>
    </w:p>
    <w:p w14:paraId="0FCBBE65" w14:textId="43C24A30" w:rsidR="006A3D67" w:rsidRPr="008A3DF0" w:rsidRDefault="5F2EB96B"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 xml:space="preserve">Allergy pill such as </w:t>
      </w:r>
      <w:r w:rsidR="004857A2">
        <w:rPr>
          <w:rFonts w:ascii="Times New Roman" w:hAnsi="Times New Roman"/>
          <w:sz w:val="24"/>
          <w:szCs w:val="24"/>
        </w:rPr>
        <w:t>c</w:t>
      </w:r>
      <w:r w:rsidRPr="008A3DF0">
        <w:rPr>
          <w:rFonts w:ascii="Times New Roman" w:hAnsi="Times New Roman"/>
          <w:sz w:val="24"/>
          <w:szCs w:val="24"/>
        </w:rPr>
        <w:t>hlorpheniramine maleate, (e.g.</w:t>
      </w:r>
      <w:r w:rsidR="00987CC1">
        <w:rPr>
          <w:rFonts w:ascii="Times New Roman" w:hAnsi="Times New Roman"/>
          <w:sz w:val="24"/>
          <w:szCs w:val="24"/>
        </w:rPr>
        <w:t>,</w:t>
      </w:r>
      <w:r w:rsidRPr="008A3DF0">
        <w:rPr>
          <w:rFonts w:ascii="Times New Roman" w:hAnsi="Times New Roman"/>
          <w:sz w:val="24"/>
          <w:szCs w:val="24"/>
        </w:rPr>
        <w:t xml:space="preserve"> Chlortrimeton)</w:t>
      </w:r>
    </w:p>
    <w:p w14:paraId="1653E2D7" w14:textId="0FA4F380"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Acetaminophen (</w:t>
      </w:r>
      <w:r w:rsidR="002B58F2" w:rsidRPr="008A3DF0">
        <w:rPr>
          <w:rFonts w:ascii="Times New Roman" w:hAnsi="Times New Roman"/>
          <w:sz w:val="24"/>
          <w:szCs w:val="24"/>
        </w:rPr>
        <w:t>e.g.</w:t>
      </w:r>
      <w:r w:rsidR="00987CC1">
        <w:rPr>
          <w:rFonts w:ascii="Times New Roman" w:hAnsi="Times New Roman"/>
          <w:sz w:val="24"/>
          <w:szCs w:val="24"/>
        </w:rPr>
        <w:t>,</w:t>
      </w:r>
      <w:r w:rsidR="002B58F2" w:rsidRPr="008A3DF0">
        <w:rPr>
          <w:rFonts w:ascii="Times New Roman" w:hAnsi="Times New Roman"/>
          <w:sz w:val="24"/>
          <w:szCs w:val="24"/>
        </w:rPr>
        <w:t xml:space="preserve"> Tylenol</w:t>
      </w:r>
      <w:r w:rsidRPr="008A3DF0">
        <w:rPr>
          <w:rFonts w:ascii="Times New Roman" w:hAnsi="Times New Roman"/>
          <w:sz w:val="24"/>
          <w:szCs w:val="24"/>
        </w:rPr>
        <w:t>) 325 mg</w:t>
      </w:r>
    </w:p>
    <w:p w14:paraId="2B3203C9" w14:textId="77777777" w:rsidR="006A3D67" w:rsidRPr="008A3DF0" w:rsidRDefault="002B58F2"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Aspirin</w:t>
      </w:r>
      <w:r w:rsidR="006A3D67" w:rsidRPr="008A3DF0">
        <w:rPr>
          <w:rFonts w:ascii="Times New Roman" w:hAnsi="Times New Roman"/>
          <w:sz w:val="24"/>
          <w:szCs w:val="24"/>
        </w:rPr>
        <w:t xml:space="preserve"> 325 mg</w:t>
      </w:r>
    </w:p>
    <w:p w14:paraId="38C7F9E8" w14:textId="461E23BB"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Ibuprofen, (e.g.</w:t>
      </w:r>
      <w:r w:rsidR="00987CC1">
        <w:rPr>
          <w:rFonts w:ascii="Times New Roman" w:hAnsi="Times New Roman"/>
          <w:sz w:val="24"/>
          <w:szCs w:val="24"/>
        </w:rPr>
        <w:t>,</w:t>
      </w:r>
      <w:r w:rsidRPr="008A3DF0">
        <w:rPr>
          <w:rFonts w:ascii="Times New Roman" w:hAnsi="Times New Roman"/>
          <w:sz w:val="24"/>
          <w:szCs w:val="24"/>
        </w:rPr>
        <w:t xml:space="preserve"> Advil) 200 mg </w:t>
      </w:r>
    </w:p>
    <w:p w14:paraId="6ACB027C" w14:textId="0D4D998C"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Benzoyl peroxide, (e.g.</w:t>
      </w:r>
      <w:r w:rsidR="00987CC1">
        <w:rPr>
          <w:rFonts w:ascii="Times New Roman" w:hAnsi="Times New Roman"/>
          <w:sz w:val="24"/>
          <w:szCs w:val="24"/>
        </w:rPr>
        <w:t>,</w:t>
      </w:r>
      <w:r w:rsidRPr="008A3DF0">
        <w:rPr>
          <w:rFonts w:ascii="Times New Roman" w:hAnsi="Times New Roman"/>
          <w:sz w:val="24"/>
          <w:szCs w:val="24"/>
        </w:rPr>
        <w:t xml:space="preserve"> Oxy) 5% (gel or liquid)</w:t>
      </w:r>
    </w:p>
    <w:p w14:paraId="092B3AA6" w14:textId="77777777"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Moisturizing hand and body lotion, any brand</w:t>
      </w:r>
    </w:p>
    <w:p w14:paraId="5A759F7C" w14:textId="77777777"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Dandruff shampoo</w:t>
      </w:r>
    </w:p>
    <w:p w14:paraId="6D744630" w14:textId="77777777"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Antifungal cream,</w:t>
      </w:r>
    </w:p>
    <w:p w14:paraId="20B5A017" w14:textId="6F576ABD" w:rsidR="006A3D67" w:rsidRPr="008A3DF0" w:rsidRDefault="00C15DDE"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Sunscreen</w:t>
      </w:r>
      <w:r w:rsidR="006A3D67" w:rsidRPr="008A3DF0">
        <w:rPr>
          <w:rFonts w:ascii="Times New Roman" w:hAnsi="Times New Roman"/>
          <w:sz w:val="24"/>
          <w:szCs w:val="24"/>
        </w:rPr>
        <w:t xml:space="preserve"> with SPF at least 15</w:t>
      </w:r>
    </w:p>
    <w:p w14:paraId="72CB678C" w14:textId="750856D0" w:rsidR="006A3D67" w:rsidRPr="008A3DF0" w:rsidRDefault="57DFB5E8"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Hemorrhoid</w:t>
      </w:r>
      <w:r w:rsidR="5F2EB96B" w:rsidRPr="008A3DF0">
        <w:rPr>
          <w:rFonts w:ascii="Times New Roman" w:hAnsi="Times New Roman"/>
          <w:sz w:val="24"/>
          <w:szCs w:val="24"/>
        </w:rPr>
        <w:t xml:space="preserve"> cream with hydrocortisone (e.g.</w:t>
      </w:r>
      <w:r w:rsidR="00987CC1">
        <w:rPr>
          <w:rFonts w:ascii="Times New Roman" w:hAnsi="Times New Roman"/>
          <w:sz w:val="24"/>
          <w:szCs w:val="24"/>
        </w:rPr>
        <w:t>,</w:t>
      </w:r>
      <w:r w:rsidR="5F2EB96B" w:rsidRPr="008A3DF0">
        <w:rPr>
          <w:rFonts w:ascii="Times New Roman" w:hAnsi="Times New Roman"/>
          <w:sz w:val="24"/>
          <w:szCs w:val="24"/>
        </w:rPr>
        <w:t xml:space="preserve"> Anusol HC,)</w:t>
      </w:r>
    </w:p>
    <w:p w14:paraId="005053DC" w14:textId="5BF76A4A" w:rsidR="006A3D67" w:rsidRPr="008A3DF0" w:rsidRDefault="006A3D67" w:rsidP="008A3DF0">
      <w:pPr>
        <w:pStyle w:val="EndnoteText"/>
        <w:numPr>
          <w:ilvl w:val="0"/>
          <w:numId w:val="28"/>
        </w:numPr>
        <w:tabs>
          <w:tab w:val="left" w:pos="-720"/>
        </w:tabs>
        <w:suppressAutoHyphens/>
        <w:jc w:val="both"/>
        <w:rPr>
          <w:rFonts w:ascii="Times New Roman" w:hAnsi="Times New Roman"/>
          <w:szCs w:val="24"/>
        </w:rPr>
      </w:pPr>
      <w:r w:rsidRPr="008A3DF0">
        <w:rPr>
          <w:rFonts w:ascii="Times New Roman" w:hAnsi="Times New Roman"/>
          <w:szCs w:val="24"/>
        </w:rPr>
        <w:t>Hydrocortisone, (e.g.</w:t>
      </w:r>
      <w:r w:rsidR="00987CC1">
        <w:rPr>
          <w:rFonts w:ascii="Times New Roman" w:hAnsi="Times New Roman"/>
          <w:szCs w:val="24"/>
        </w:rPr>
        <w:t>,</w:t>
      </w:r>
      <w:r w:rsidRPr="008A3DF0">
        <w:rPr>
          <w:rFonts w:ascii="Times New Roman" w:hAnsi="Times New Roman"/>
          <w:szCs w:val="24"/>
        </w:rPr>
        <w:t xml:space="preserve"> Cortaid) 0.5% cream or ointment </w:t>
      </w:r>
    </w:p>
    <w:p w14:paraId="24ADC4EA" w14:textId="77777777"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A mildly abrasive callous sponge</w:t>
      </w:r>
    </w:p>
    <w:p w14:paraId="3967FC02" w14:textId="3DB5751F"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Saline nasal spray (e.g.</w:t>
      </w:r>
      <w:r w:rsidR="00987CC1">
        <w:rPr>
          <w:rFonts w:ascii="Times New Roman" w:hAnsi="Times New Roman"/>
          <w:sz w:val="24"/>
          <w:szCs w:val="24"/>
        </w:rPr>
        <w:t>,</w:t>
      </w:r>
      <w:r w:rsidRPr="008A3DF0">
        <w:rPr>
          <w:rFonts w:ascii="Times New Roman" w:hAnsi="Times New Roman"/>
          <w:sz w:val="24"/>
          <w:szCs w:val="24"/>
        </w:rPr>
        <w:t xml:space="preserve"> Ocean)</w:t>
      </w:r>
    </w:p>
    <w:p w14:paraId="653BA706" w14:textId="77777777"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Artificial tears</w:t>
      </w:r>
    </w:p>
    <w:p w14:paraId="3C838A44" w14:textId="77777777" w:rsidR="006A3D67" w:rsidRPr="008A3DF0" w:rsidRDefault="006A3D67"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Multivitamin tablet, any general purpose</w:t>
      </w:r>
    </w:p>
    <w:p w14:paraId="1557DE93" w14:textId="628DC20E" w:rsidR="00223F1F" w:rsidRPr="008A3DF0" w:rsidRDefault="00223F1F" w:rsidP="008A3DF0">
      <w:pPr>
        <w:numPr>
          <w:ilvl w:val="0"/>
          <w:numId w:val="28"/>
        </w:numPr>
        <w:tabs>
          <w:tab w:val="left" w:pos="-720"/>
        </w:tabs>
        <w:suppressAutoHyphens/>
        <w:rPr>
          <w:rFonts w:ascii="Times New Roman" w:hAnsi="Times New Roman"/>
          <w:sz w:val="24"/>
          <w:szCs w:val="24"/>
        </w:rPr>
      </w:pPr>
      <w:r w:rsidRPr="008A3DF0">
        <w:rPr>
          <w:rFonts w:ascii="Times New Roman" w:hAnsi="Times New Roman"/>
          <w:sz w:val="24"/>
          <w:szCs w:val="24"/>
        </w:rPr>
        <w:t>Melatonin</w:t>
      </w:r>
    </w:p>
    <w:p w14:paraId="1D5C1A90" w14:textId="77777777" w:rsidR="006A3D67" w:rsidRPr="008A3DF0" w:rsidRDefault="006A3D67" w:rsidP="008A3DF0">
      <w:pPr>
        <w:rPr>
          <w:rFonts w:ascii="Times New Roman" w:hAnsi="Times New Roman"/>
          <w:sz w:val="24"/>
          <w:szCs w:val="24"/>
        </w:rPr>
      </w:pPr>
    </w:p>
    <w:p w14:paraId="7173C134" w14:textId="36C1A51B"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It is the intent of the IDOC that all provider orders shall be directly transmitted to the Vendor’s pharmacy through the </w:t>
      </w:r>
      <w:r w:rsidR="32016DB3" w:rsidRPr="008A3DF0">
        <w:rPr>
          <w:rFonts w:ascii="Times New Roman" w:hAnsi="Times New Roman"/>
          <w:sz w:val="24"/>
          <w:szCs w:val="24"/>
        </w:rPr>
        <w:t>EMR</w:t>
      </w:r>
      <w:r w:rsidRPr="008A3DF0">
        <w:rPr>
          <w:rFonts w:ascii="Times New Roman" w:hAnsi="Times New Roman"/>
          <w:sz w:val="24"/>
          <w:szCs w:val="24"/>
        </w:rPr>
        <w:t>.</w:t>
      </w:r>
      <w:r w:rsidR="00924390">
        <w:rPr>
          <w:rFonts w:ascii="Times New Roman" w:hAnsi="Times New Roman"/>
          <w:sz w:val="24"/>
          <w:szCs w:val="24"/>
        </w:rPr>
        <w:t xml:space="preserve"> </w:t>
      </w:r>
      <w:r w:rsidR="000B7C4A" w:rsidRPr="008A3DF0">
        <w:rPr>
          <w:rFonts w:ascii="Times New Roman" w:hAnsi="Times New Roman"/>
          <w:sz w:val="24"/>
          <w:szCs w:val="24"/>
        </w:rPr>
        <w:t>It is the preference of the IDOC that an electronic medication administration record be utilized by qualified healthcare professionals.</w:t>
      </w:r>
      <w:r w:rsidR="000B7C4A" w:rsidRPr="008A3DF0">
        <w:rPr>
          <w:rFonts w:ascii="Times New Roman" w:hAnsi="Times New Roman"/>
          <w:b/>
          <w:bCs/>
          <w:sz w:val="24"/>
          <w:szCs w:val="24"/>
        </w:rPr>
        <w:t xml:space="preserve"> </w:t>
      </w:r>
      <w:r w:rsidRPr="008A3DF0">
        <w:rPr>
          <w:rFonts w:ascii="Times New Roman" w:hAnsi="Times New Roman"/>
          <w:sz w:val="24"/>
          <w:szCs w:val="24"/>
        </w:rPr>
        <w:t>The Vendor will establish a mechanism for “24-Hour Chart Check” to ensure orders transcribed that day are accurate on the MAR.</w:t>
      </w:r>
    </w:p>
    <w:p w14:paraId="00C7DF41" w14:textId="77777777" w:rsidR="006A3D67" w:rsidRPr="008A3DF0" w:rsidRDefault="006A3D67" w:rsidP="008A3DF0">
      <w:pPr>
        <w:rPr>
          <w:rFonts w:ascii="Times New Roman" w:hAnsi="Times New Roman"/>
          <w:sz w:val="24"/>
          <w:szCs w:val="24"/>
        </w:rPr>
      </w:pPr>
    </w:p>
    <w:p w14:paraId="0ECC81BB" w14:textId="192136DE" w:rsidR="006A3D67" w:rsidRPr="008A3DF0" w:rsidRDefault="006A3D67" w:rsidP="008A3DF0">
      <w:pPr>
        <w:rPr>
          <w:rFonts w:ascii="Times New Roman" w:hAnsi="Times New Roman"/>
          <w:sz w:val="24"/>
          <w:szCs w:val="24"/>
        </w:rPr>
      </w:pPr>
      <w:r w:rsidRPr="008A3DF0">
        <w:rPr>
          <w:rFonts w:ascii="Times New Roman" w:hAnsi="Times New Roman"/>
          <w:sz w:val="24"/>
          <w:szCs w:val="24"/>
        </w:rPr>
        <w:t>The IDOC utilizes a formulary to help control the medications used.</w:t>
      </w:r>
      <w:r w:rsidR="00924390">
        <w:rPr>
          <w:rFonts w:ascii="Times New Roman" w:hAnsi="Times New Roman"/>
          <w:sz w:val="24"/>
          <w:szCs w:val="24"/>
        </w:rPr>
        <w:t xml:space="preserve"> </w:t>
      </w:r>
      <w:r w:rsidR="008B382E" w:rsidRPr="008A3DF0">
        <w:rPr>
          <w:rFonts w:ascii="Times New Roman" w:hAnsi="Times New Roman"/>
          <w:sz w:val="24"/>
          <w:szCs w:val="24"/>
        </w:rPr>
        <w:t>The Formulary is attached to this RFP as</w:t>
      </w:r>
      <w:r w:rsidR="008B382E" w:rsidRPr="00D26AF0">
        <w:rPr>
          <w:rFonts w:ascii="Times New Roman" w:hAnsi="Times New Roman"/>
          <w:sz w:val="24"/>
          <w:szCs w:val="24"/>
        </w:rPr>
        <w:t xml:space="preserve"> ATTACHMENT </w:t>
      </w:r>
      <w:r w:rsidR="006751EF" w:rsidRPr="00D26AF0">
        <w:rPr>
          <w:rFonts w:ascii="Times New Roman" w:hAnsi="Times New Roman"/>
          <w:sz w:val="24"/>
          <w:szCs w:val="24"/>
        </w:rPr>
        <w:t>C</w:t>
      </w:r>
      <w:r w:rsidR="008F529F" w:rsidRPr="008A3DF0">
        <w:rPr>
          <w:rFonts w:ascii="Times New Roman" w:hAnsi="Times New Roman"/>
          <w:sz w:val="24"/>
          <w:szCs w:val="24"/>
        </w:rPr>
        <w:t xml:space="preserve"> – Indiana DOC Formulary</w:t>
      </w:r>
      <w:r w:rsidR="008B382E"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The Vendor is expected to utilize the IDOC’s formulary.</w:t>
      </w:r>
      <w:r w:rsidR="00924390">
        <w:rPr>
          <w:rFonts w:ascii="Times New Roman" w:hAnsi="Times New Roman"/>
          <w:sz w:val="24"/>
          <w:szCs w:val="24"/>
        </w:rPr>
        <w:t xml:space="preserve"> </w:t>
      </w:r>
      <w:r w:rsidRPr="008A3DF0">
        <w:rPr>
          <w:rFonts w:ascii="Times New Roman" w:hAnsi="Times New Roman"/>
          <w:sz w:val="24"/>
          <w:szCs w:val="24"/>
        </w:rPr>
        <w:t xml:space="preserve">The formulary is maintained jointly by the Vendor and the Health Services </w:t>
      </w:r>
      <w:r w:rsidRPr="008A3DF0">
        <w:rPr>
          <w:rFonts w:ascii="Times New Roman" w:hAnsi="Times New Roman"/>
          <w:sz w:val="24"/>
          <w:szCs w:val="24"/>
        </w:rPr>
        <w:lastRenderedPageBreak/>
        <w:t xml:space="preserve">Division through a </w:t>
      </w:r>
      <w:r w:rsidR="00D25670">
        <w:rPr>
          <w:rFonts w:ascii="Times New Roman" w:hAnsi="Times New Roman"/>
          <w:sz w:val="24"/>
          <w:szCs w:val="24"/>
        </w:rPr>
        <w:t>C</w:t>
      </w:r>
      <w:r w:rsidRPr="008A3DF0">
        <w:rPr>
          <w:rFonts w:ascii="Times New Roman" w:hAnsi="Times New Roman"/>
          <w:sz w:val="24"/>
          <w:szCs w:val="24"/>
        </w:rPr>
        <w:t xml:space="preserve">entral </w:t>
      </w:r>
      <w:r w:rsidR="00D25670">
        <w:rPr>
          <w:rFonts w:ascii="Times New Roman" w:hAnsi="Times New Roman"/>
          <w:sz w:val="24"/>
          <w:szCs w:val="24"/>
        </w:rPr>
        <w:t>O</w:t>
      </w:r>
      <w:r w:rsidRPr="008A3DF0">
        <w:rPr>
          <w:rFonts w:ascii="Times New Roman" w:hAnsi="Times New Roman"/>
          <w:sz w:val="24"/>
          <w:szCs w:val="24"/>
        </w:rPr>
        <w:t>ffice Pharmacy and Therapeutics (P&amp;T) Committee.</w:t>
      </w:r>
      <w:r w:rsidR="00924390">
        <w:rPr>
          <w:rFonts w:ascii="Times New Roman" w:hAnsi="Times New Roman"/>
          <w:sz w:val="24"/>
          <w:szCs w:val="24"/>
        </w:rPr>
        <w:t xml:space="preserve"> </w:t>
      </w:r>
      <w:r w:rsidRPr="008A3DF0">
        <w:rPr>
          <w:rFonts w:ascii="Times New Roman" w:hAnsi="Times New Roman"/>
          <w:sz w:val="24"/>
          <w:szCs w:val="24"/>
        </w:rPr>
        <w:t>Recommended changes in the formulary are managed through the P&amp;T committee.</w:t>
      </w:r>
      <w:r w:rsidR="00924390">
        <w:rPr>
          <w:rFonts w:ascii="Times New Roman" w:hAnsi="Times New Roman"/>
          <w:sz w:val="24"/>
          <w:szCs w:val="24"/>
        </w:rPr>
        <w:t xml:space="preserve"> </w:t>
      </w:r>
      <w:r w:rsidRPr="008A3DF0">
        <w:rPr>
          <w:rFonts w:ascii="Times New Roman" w:hAnsi="Times New Roman"/>
          <w:sz w:val="24"/>
          <w:szCs w:val="24"/>
        </w:rPr>
        <w:t>The IDOC CMO acts as the chairman of the P&amp;T committee.</w:t>
      </w:r>
      <w:r w:rsidR="00924390">
        <w:rPr>
          <w:rFonts w:ascii="Times New Roman" w:hAnsi="Times New Roman"/>
          <w:sz w:val="24"/>
          <w:szCs w:val="24"/>
        </w:rPr>
        <w:t xml:space="preserve"> </w:t>
      </w:r>
      <w:r w:rsidRPr="008A3DF0">
        <w:rPr>
          <w:rFonts w:ascii="Times New Roman" w:hAnsi="Times New Roman"/>
          <w:sz w:val="24"/>
          <w:szCs w:val="24"/>
        </w:rPr>
        <w:t xml:space="preserve">The committee meetings will be </w:t>
      </w:r>
      <w:r w:rsidR="00D0433F" w:rsidRPr="008A3DF0">
        <w:rPr>
          <w:rFonts w:ascii="Times New Roman" w:hAnsi="Times New Roman"/>
          <w:sz w:val="24"/>
          <w:szCs w:val="24"/>
        </w:rPr>
        <w:t>facilitated</w:t>
      </w:r>
      <w:r w:rsidR="00D0433F" w:rsidRPr="008A3DF0">
        <w:rPr>
          <w:rFonts w:ascii="Times New Roman" w:hAnsi="Times New Roman"/>
          <w:color w:val="FF0000"/>
          <w:sz w:val="24"/>
          <w:szCs w:val="24"/>
        </w:rPr>
        <w:t xml:space="preserve"> </w:t>
      </w:r>
      <w:r w:rsidRPr="008A3DF0">
        <w:rPr>
          <w:rFonts w:ascii="Times New Roman" w:hAnsi="Times New Roman"/>
          <w:sz w:val="24"/>
          <w:szCs w:val="24"/>
        </w:rPr>
        <w:t>by a clinical pharmacist.</w:t>
      </w:r>
      <w:r w:rsidR="00924390">
        <w:rPr>
          <w:rFonts w:ascii="Times New Roman" w:hAnsi="Times New Roman"/>
          <w:sz w:val="24"/>
          <w:szCs w:val="24"/>
        </w:rPr>
        <w:t xml:space="preserve"> </w:t>
      </w:r>
    </w:p>
    <w:p w14:paraId="5699907D" w14:textId="77777777" w:rsidR="006A3D67" w:rsidRPr="008A3DF0" w:rsidRDefault="006A3D67" w:rsidP="008A3DF0">
      <w:pPr>
        <w:rPr>
          <w:rFonts w:ascii="Times New Roman" w:hAnsi="Times New Roman"/>
          <w:sz w:val="24"/>
          <w:szCs w:val="24"/>
        </w:rPr>
      </w:pPr>
    </w:p>
    <w:p w14:paraId="5C490189" w14:textId="66D50BDC" w:rsidR="006A3D67" w:rsidRPr="008A3DF0" w:rsidRDefault="006A3D67" w:rsidP="008A3DF0">
      <w:pPr>
        <w:rPr>
          <w:rFonts w:ascii="Times New Roman" w:hAnsi="Times New Roman"/>
          <w:sz w:val="24"/>
          <w:szCs w:val="24"/>
        </w:rPr>
      </w:pPr>
      <w:r w:rsidRPr="008A3DF0">
        <w:rPr>
          <w:rFonts w:ascii="Times New Roman" w:hAnsi="Times New Roman"/>
          <w:sz w:val="24"/>
          <w:szCs w:val="24"/>
        </w:rPr>
        <w:t>Any FDA approved medication not on the formulary may be considered for use through a practitioner-initiated formulary exception process managed by the Vendor.</w:t>
      </w:r>
      <w:r w:rsidR="00924390">
        <w:rPr>
          <w:rFonts w:ascii="Times New Roman" w:hAnsi="Times New Roman"/>
          <w:sz w:val="24"/>
          <w:szCs w:val="24"/>
        </w:rPr>
        <w:t xml:space="preserve"> </w:t>
      </w:r>
      <w:r w:rsidRPr="008A3DF0">
        <w:rPr>
          <w:rFonts w:ascii="Times New Roman" w:hAnsi="Times New Roman"/>
          <w:sz w:val="24"/>
          <w:szCs w:val="24"/>
        </w:rPr>
        <w:t xml:space="preserve">The </w:t>
      </w:r>
      <w:r w:rsidR="00D25670">
        <w:rPr>
          <w:rFonts w:ascii="Times New Roman" w:hAnsi="Times New Roman"/>
          <w:sz w:val="24"/>
          <w:szCs w:val="24"/>
        </w:rPr>
        <w:t>S</w:t>
      </w:r>
      <w:r w:rsidRPr="008A3DF0">
        <w:rPr>
          <w:rFonts w:ascii="Times New Roman" w:hAnsi="Times New Roman"/>
          <w:sz w:val="24"/>
          <w:szCs w:val="24"/>
        </w:rPr>
        <w:t xml:space="preserve">tatewide </w:t>
      </w:r>
      <w:r w:rsidR="00D25670">
        <w:rPr>
          <w:rFonts w:ascii="Times New Roman" w:hAnsi="Times New Roman"/>
          <w:sz w:val="24"/>
          <w:szCs w:val="24"/>
        </w:rPr>
        <w:t>M</w:t>
      </w:r>
      <w:r w:rsidRPr="008A3DF0">
        <w:rPr>
          <w:rFonts w:ascii="Times New Roman" w:hAnsi="Times New Roman"/>
          <w:sz w:val="24"/>
          <w:szCs w:val="24"/>
        </w:rPr>
        <w:t xml:space="preserve">edical </w:t>
      </w:r>
      <w:r w:rsidR="00D25670">
        <w:rPr>
          <w:rFonts w:ascii="Times New Roman" w:hAnsi="Times New Roman"/>
          <w:sz w:val="24"/>
          <w:szCs w:val="24"/>
        </w:rPr>
        <w:t>D</w:t>
      </w:r>
      <w:r w:rsidRPr="008A3DF0">
        <w:rPr>
          <w:rFonts w:ascii="Times New Roman" w:hAnsi="Times New Roman"/>
          <w:sz w:val="24"/>
          <w:szCs w:val="24"/>
        </w:rPr>
        <w:t>irector is responsible for managing the formulary exception process.</w:t>
      </w:r>
    </w:p>
    <w:p w14:paraId="77CCB923" w14:textId="77777777"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 </w:t>
      </w:r>
    </w:p>
    <w:p w14:paraId="07C256B6" w14:textId="72A9C4A6" w:rsidR="006A3D67" w:rsidRDefault="006A3D67" w:rsidP="008A3DF0">
      <w:pPr>
        <w:pStyle w:val="NoSpacing"/>
        <w:jc w:val="both"/>
        <w:rPr>
          <w:rFonts w:ascii="Times New Roman" w:hAnsi="Times New Roman"/>
          <w:sz w:val="24"/>
          <w:szCs w:val="24"/>
        </w:rPr>
      </w:pPr>
      <w:r w:rsidRPr="008A3DF0">
        <w:rPr>
          <w:rFonts w:ascii="Times New Roman" w:hAnsi="Times New Roman"/>
          <w:sz w:val="24"/>
          <w:szCs w:val="24"/>
        </w:rPr>
        <w:t>In general, medications should be dispensed for 30 days at a time (maximum)</w:t>
      </w:r>
      <w:r w:rsidR="0023683F">
        <w:rPr>
          <w:rFonts w:ascii="Times New Roman" w:hAnsi="Times New Roman"/>
          <w:sz w:val="24"/>
          <w:szCs w:val="24"/>
        </w:rPr>
        <w:t>,</w:t>
      </w:r>
      <w:r w:rsidRPr="008A3DF0">
        <w:rPr>
          <w:rFonts w:ascii="Times New Roman" w:hAnsi="Times New Roman"/>
          <w:sz w:val="24"/>
          <w:szCs w:val="24"/>
        </w:rPr>
        <w:t xml:space="preserve"> whether for use as “hand feed” (DOT) or “may carry” (KOP) circumstances.</w:t>
      </w:r>
      <w:r w:rsidR="00924390">
        <w:rPr>
          <w:rFonts w:ascii="Times New Roman" w:hAnsi="Times New Roman"/>
          <w:sz w:val="24"/>
          <w:szCs w:val="24"/>
        </w:rPr>
        <w:t xml:space="preserve"> </w:t>
      </w:r>
      <w:r w:rsidRPr="008A3DF0">
        <w:rPr>
          <w:rFonts w:ascii="Times New Roman" w:hAnsi="Times New Roman"/>
          <w:sz w:val="24"/>
          <w:szCs w:val="24"/>
        </w:rPr>
        <w:t>Liquid medications may be dispensed in bulk form or unit of use as appropriate.</w:t>
      </w:r>
      <w:r w:rsidR="00924390">
        <w:rPr>
          <w:rFonts w:ascii="Times New Roman" w:hAnsi="Times New Roman"/>
          <w:sz w:val="24"/>
          <w:szCs w:val="24"/>
        </w:rPr>
        <w:t xml:space="preserve"> </w:t>
      </w:r>
      <w:r w:rsidR="6866F017" w:rsidRPr="008A3DF0">
        <w:rPr>
          <w:rFonts w:ascii="Times New Roman" w:hAnsi="Times New Roman"/>
          <w:sz w:val="24"/>
          <w:szCs w:val="24"/>
        </w:rPr>
        <w:t xml:space="preserve">The Vendor shall provide, furnish, and supply pharmaceuticals and drugs to the </w:t>
      </w:r>
      <w:r w:rsidR="00B63AE2" w:rsidRPr="008A3DF0">
        <w:rPr>
          <w:rFonts w:ascii="Times New Roman" w:hAnsi="Times New Roman"/>
          <w:sz w:val="24"/>
          <w:szCs w:val="24"/>
        </w:rPr>
        <w:t>facility</w:t>
      </w:r>
      <w:r w:rsidR="6866F017" w:rsidRPr="008A3DF0">
        <w:rPr>
          <w:rFonts w:ascii="Times New Roman" w:hAnsi="Times New Roman"/>
          <w:sz w:val="24"/>
          <w:szCs w:val="24"/>
        </w:rPr>
        <w:t xml:space="preserve"> using a "unit dose method of packaging" which is properly labeled.</w:t>
      </w:r>
      <w:r w:rsidR="00924390">
        <w:rPr>
          <w:rFonts w:ascii="Times New Roman" w:hAnsi="Times New Roman"/>
          <w:sz w:val="24"/>
          <w:szCs w:val="24"/>
        </w:rPr>
        <w:t xml:space="preserve"> </w:t>
      </w:r>
      <w:r w:rsidR="6866F017" w:rsidRPr="008A3DF0">
        <w:rPr>
          <w:rFonts w:ascii="Times New Roman" w:hAnsi="Times New Roman"/>
          <w:sz w:val="24"/>
          <w:szCs w:val="24"/>
        </w:rPr>
        <w:t>The Vendor shall maintain starter dose(s) of medications which</w:t>
      </w:r>
      <w:r w:rsidR="00BB706C" w:rsidRPr="008A3DF0">
        <w:rPr>
          <w:rFonts w:ascii="Times New Roman" w:hAnsi="Times New Roman"/>
          <w:sz w:val="24"/>
          <w:szCs w:val="24"/>
        </w:rPr>
        <w:t>,</w:t>
      </w:r>
      <w:r w:rsidR="6866F017" w:rsidRPr="008A3DF0">
        <w:rPr>
          <w:rFonts w:ascii="Times New Roman" w:hAnsi="Times New Roman"/>
          <w:sz w:val="24"/>
          <w:szCs w:val="24"/>
        </w:rPr>
        <w:t xml:space="preserve"> if not readily available, could compromise the in</w:t>
      </w:r>
      <w:r w:rsidR="00B63AE2" w:rsidRPr="008A3DF0">
        <w:rPr>
          <w:rFonts w:ascii="Times New Roman" w:hAnsi="Times New Roman"/>
          <w:sz w:val="24"/>
          <w:szCs w:val="24"/>
        </w:rPr>
        <w:t>dividual</w:t>
      </w:r>
      <w:r w:rsidR="6866F017" w:rsidRPr="008A3DF0">
        <w:rPr>
          <w:rFonts w:ascii="Times New Roman" w:hAnsi="Times New Roman"/>
          <w:sz w:val="24"/>
          <w:szCs w:val="24"/>
        </w:rPr>
        <w:t>'s health status.</w:t>
      </w:r>
    </w:p>
    <w:p w14:paraId="07E84496" w14:textId="77777777" w:rsidR="00D25670" w:rsidRPr="008A3DF0" w:rsidRDefault="00D25670" w:rsidP="008A3DF0">
      <w:pPr>
        <w:pStyle w:val="NoSpacing"/>
        <w:jc w:val="both"/>
        <w:rPr>
          <w:rFonts w:ascii="Times New Roman" w:hAnsi="Times New Roman"/>
          <w:sz w:val="24"/>
          <w:szCs w:val="24"/>
        </w:rPr>
      </w:pPr>
    </w:p>
    <w:p w14:paraId="624C0AA5" w14:textId="75EA0D89" w:rsidR="006A3D67" w:rsidRPr="008A3DF0" w:rsidRDefault="6866F017" w:rsidP="008A3DF0">
      <w:pPr>
        <w:pStyle w:val="NoSpacing"/>
        <w:jc w:val="both"/>
        <w:rPr>
          <w:rFonts w:ascii="Times New Roman" w:hAnsi="Times New Roman"/>
          <w:sz w:val="24"/>
          <w:szCs w:val="24"/>
        </w:rPr>
      </w:pPr>
      <w:r w:rsidRPr="008A3DF0">
        <w:rPr>
          <w:rFonts w:ascii="Times New Roman" w:hAnsi="Times New Roman"/>
          <w:sz w:val="24"/>
          <w:szCs w:val="24"/>
        </w:rPr>
        <w:t>Medications for self-administration shall be dispensed in accordance with IDOC policies and procedure, unless the preservation of the medication would be adversely affected (e.g.</w:t>
      </w:r>
      <w:r w:rsidR="0098674E">
        <w:rPr>
          <w:rFonts w:ascii="Times New Roman" w:hAnsi="Times New Roman"/>
          <w:sz w:val="24"/>
          <w:szCs w:val="24"/>
        </w:rPr>
        <w:t>,</w:t>
      </w:r>
      <w:r w:rsidRPr="008A3DF0">
        <w:rPr>
          <w:rFonts w:ascii="Times New Roman" w:hAnsi="Times New Roman"/>
          <w:sz w:val="24"/>
          <w:szCs w:val="24"/>
        </w:rPr>
        <w:t xml:space="preserve"> Nitroglycerin).</w:t>
      </w:r>
    </w:p>
    <w:p w14:paraId="6CAFE85C" w14:textId="59F2E5A9" w:rsidR="006A3D67" w:rsidRPr="008A3DF0" w:rsidRDefault="006A3D67" w:rsidP="008A3DF0">
      <w:pPr>
        <w:pStyle w:val="NoSpacing"/>
        <w:jc w:val="both"/>
        <w:rPr>
          <w:rFonts w:ascii="Times New Roman" w:hAnsi="Times New Roman"/>
          <w:sz w:val="24"/>
          <w:szCs w:val="24"/>
        </w:rPr>
      </w:pPr>
    </w:p>
    <w:p w14:paraId="1BEAD5B8" w14:textId="625D3269" w:rsidR="006A3D67" w:rsidRPr="008A3DF0" w:rsidRDefault="006A3D67" w:rsidP="008A3DF0">
      <w:pPr>
        <w:rPr>
          <w:rFonts w:ascii="Times New Roman" w:hAnsi="Times New Roman"/>
          <w:sz w:val="24"/>
          <w:szCs w:val="24"/>
        </w:rPr>
      </w:pPr>
      <w:r w:rsidRPr="008A3DF0">
        <w:rPr>
          <w:rFonts w:ascii="Times New Roman" w:hAnsi="Times New Roman"/>
          <w:sz w:val="24"/>
          <w:szCs w:val="24"/>
        </w:rPr>
        <w:t>Medication is administered either under directly observed conditions (DOT</w:t>
      </w:r>
      <w:r w:rsidR="00D25670">
        <w:rPr>
          <w:rFonts w:ascii="Times New Roman" w:hAnsi="Times New Roman"/>
          <w:sz w:val="24"/>
          <w:szCs w:val="24"/>
        </w:rPr>
        <w:t>/</w:t>
      </w:r>
      <w:r w:rsidRPr="008A3DF0">
        <w:rPr>
          <w:rFonts w:ascii="Times New Roman" w:hAnsi="Times New Roman"/>
          <w:sz w:val="24"/>
          <w:szCs w:val="24"/>
        </w:rPr>
        <w:t>hand feed) or via keep</w:t>
      </w:r>
      <w:r w:rsidR="00987CC1">
        <w:rPr>
          <w:rFonts w:ascii="Times New Roman" w:hAnsi="Times New Roman"/>
          <w:sz w:val="24"/>
          <w:szCs w:val="24"/>
        </w:rPr>
        <w:t>-</w:t>
      </w:r>
      <w:r w:rsidRPr="008A3DF0">
        <w:rPr>
          <w:rFonts w:ascii="Times New Roman" w:hAnsi="Times New Roman"/>
          <w:sz w:val="24"/>
          <w:szCs w:val="24"/>
        </w:rPr>
        <w:t>on</w:t>
      </w:r>
      <w:r w:rsidR="00987CC1">
        <w:rPr>
          <w:rFonts w:ascii="Times New Roman" w:hAnsi="Times New Roman"/>
          <w:sz w:val="24"/>
          <w:szCs w:val="24"/>
        </w:rPr>
        <w:t>-</w:t>
      </w:r>
      <w:r w:rsidRPr="008A3DF0">
        <w:rPr>
          <w:rFonts w:ascii="Times New Roman" w:hAnsi="Times New Roman"/>
          <w:sz w:val="24"/>
          <w:szCs w:val="24"/>
        </w:rPr>
        <w:t>person (KOP</w:t>
      </w:r>
      <w:r w:rsidR="00D25670">
        <w:rPr>
          <w:rFonts w:ascii="Times New Roman" w:hAnsi="Times New Roman"/>
          <w:sz w:val="24"/>
          <w:szCs w:val="24"/>
        </w:rPr>
        <w:t>/</w:t>
      </w:r>
      <w:r w:rsidRPr="008A3DF0">
        <w:rPr>
          <w:rFonts w:ascii="Times New Roman" w:hAnsi="Times New Roman"/>
          <w:sz w:val="24"/>
          <w:szCs w:val="24"/>
        </w:rPr>
        <w:t>may carry) processes.</w:t>
      </w:r>
      <w:r w:rsidR="00924390">
        <w:rPr>
          <w:rFonts w:ascii="Times New Roman" w:hAnsi="Times New Roman"/>
          <w:sz w:val="24"/>
          <w:szCs w:val="24"/>
        </w:rPr>
        <w:t xml:space="preserve"> </w:t>
      </w:r>
      <w:r w:rsidRPr="008A3DF0">
        <w:rPr>
          <w:rFonts w:ascii="Times New Roman" w:hAnsi="Times New Roman"/>
          <w:sz w:val="24"/>
          <w:szCs w:val="24"/>
        </w:rPr>
        <w:t>In general, the Vendor is expected to administer medication within a one</w:t>
      </w:r>
      <w:r w:rsidR="00B22318" w:rsidRPr="008A3DF0">
        <w:rPr>
          <w:rFonts w:ascii="Times New Roman" w:hAnsi="Times New Roman"/>
          <w:sz w:val="24"/>
          <w:szCs w:val="24"/>
        </w:rPr>
        <w:t>-</w:t>
      </w:r>
      <w:r w:rsidRPr="008A3DF0">
        <w:rPr>
          <w:rFonts w:ascii="Times New Roman" w:hAnsi="Times New Roman"/>
          <w:sz w:val="24"/>
          <w:szCs w:val="24"/>
        </w:rPr>
        <w:t>hour window, 30 minutes before or after the designated time</w:t>
      </w:r>
      <w:r w:rsidR="002644A6" w:rsidRPr="008A3DF0">
        <w:rPr>
          <w:rFonts w:ascii="Times New Roman" w:hAnsi="Times New Roman"/>
          <w:sz w:val="24"/>
          <w:szCs w:val="24"/>
        </w:rPr>
        <w:t>,</w:t>
      </w:r>
      <w:r w:rsidRPr="008A3DF0">
        <w:rPr>
          <w:rFonts w:ascii="Times New Roman" w:hAnsi="Times New Roman"/>
          <w:sz w:val="24"/>
          <w:szCs w:val="24"/>
        </w:rPr>
        <w:t xml:space="preserve"> unless facility circumstances (e.g.</w:t>
      </w:r>
      <w:r w:rsidR="00D25670">
        <w:rPr>
          <w:rFonts w:ascii="Times New Roman" w:hAnsi="Times New Roman"/>
          <w:sz w:val="24"/>
          <w:szCs w:val="24"/>
        </w:rPr>
        <w:t>,</w:t>
      </w:r>
      <w:r w:rsidRPr="008A3DF0">
        <w:rPr>
          <w:rFonts w:ascii="Times New Roman" w:hAnsi="Times New Roman"/>
          <w:sz w:val="24"/>
          <w:szCs w:val="24"/>
        </w:rPr>
        <w:t xml:space="preserve"> emergency lock down) preclude the delivery of medications. In this situation</w:t>
      </w:r>
      <w:r w:rsidR="002644A6" w:rsidRPr="008A3DF0">
        <w:rPr>
          <w:rFonts w:ascii="Times New Roman" w:hAnsi="Times New Roman"/>
          <w:sz w:val="24"/>
          <w:szCs w:val="24"/>
        </w:rPr>
        <w:t>,</w:t>
      </w:r>
      <w:r w:rsidRPr="008A3DF0">
        <w:rPr>
          <w:rFonts w:ascii="Times New Roman" w:hAnsi="Times New Roman"/>
          <w:sz w:val="24"/>
          <w:szCs w:val="24"/>
        </w:rPr>
        <w:t xml:space="preserve"> the Vendor is expected to administer medications as close to the administration time as possible.</w:t>
      </w:r>
      <w:r w:rsidR="00924390">
        <w:rPr>
          <w:rFonts w:ascii="Times New Roman" w:hAnsi="Times New Roman"/>
          <w:sz w:val="24"/>
          <w:szCs w:val="24"/>
        </w:rPr>
        <w:t xml:space="preserve"> </w:t>
      </w:r>
      <w:r w:rsidRPr="008A3DF0">
        <w:rPr>
          <w:rFonts w:ascii="Times New Roman" w:hAnsi="Times New Roman"/>
          <w:sz w:val="24"/>
          <w:szCs w:val="24"/>
        </w:rPr>
        <w:t xml:space="preserve"> Correctional officers are not utilized to administer medication but may be utilized to facilitate self-administration under observation, especially in </w:t>
      </w:r>
      <w:r w:rsidR="00C645C4" w:rsidRPr="008A3DF0">
        <w:rPr>
          <w:rFonts w:ascii="Times New Roman" w:hAnsi="Times New Roman"/>
          <w:sz w:val="24"/>
          <w:szCs w:val="24"/>
        </w:rPr>
        <w:t>DYS facilities</w:t>
      </w:r>
      <w:r w:rsidR="002644A6" w:rsidRPr="008A3DF0">
        <w:rPr>
          <w:rFonts w:ascii="Times New Roman" w:hAnsi="Times New Roman"/>
          <w:sz w:val="24"/>
          <w:szCs w:val="24"/>
        </w:rPr>
        <w:t>,</w:t>
      </w:r>
      <w:r w:rsidRPr="008A3DF0">
        <w:rPr>
          <w:rFonts w:ascii="Times New Roman" w:hAnsi="Times New Roman"/>
          <w:sz w:val="24"/>
          <w:szCs w:val="24"/>
        </w:rPr>
        <w:t xml:space="preserve"> level one adult facilities, and work release centers.</w:t>
      </w:r>
      <w:r w:rsidR="00924390">
        <w:rPr>
          <w:rFonts w:ascii="Times New Roman" w:hAnsi="Times New Roman"/>
          <w:sz w:val="24"/>
          <w:szCs w:val="24"/>
        </w:rPr>
        <w:t xml:space="preserve"> </w:t>
      </w:r>
    </w:p>
    <w:p w14:paraId="73E4112B" w14:textId="77777777" w:rsidR="006A3D67" w:rsidRPr="008A3DF0" w:rsidRDefault="006A3D67" w:rsidP="008A3DF0">
      <w:pPr>
        <w:pStyle w:val="NoSpacing"/>
        <w:jc w:val="both"/>
        <w:rPr>
          <w:rFonts w:ascii="Times New Roman" w:hAnsi="Times New Roman"/>
          <w:sz w:val="24"/>
          <w:szCs w:val="24"/>
        </w:rPr>
      </w:pPr>
    </w:p>
    <w:p w14:paraId="0F739037" w14:textId="3D1EAAC2" w:rsidR="006A3D67" w:rsidRPr="008A3DF0" w:rsidRDefault="006A3D67" w:rsidP="008A3DF0">
      <w:pPr>
        <w:pStyle w:val="NoSpacing"/>
        <w:jc w:val="both"/>
        <w:rPr>
          <w:rFonts w:ascii="Times New Roman" w:hAnsi="Times New Roman"/>
          <w:sz w:val="24"/>
          <w:szCs w:val="24"/>
        </w:rPr>
      </w:pPr>
      <w:r w:rsidRPr="008A3DF0">
        <w:rPr>
          <w:rFonts w:ascii="Times New Roman" w:hAnsi="Times New Roman"/>
          <w:sz w:val="24"/>
          <w:szCs w:val="24"/>
        </w:rPr>
        <w:t>Medication management including the distribution, administration, storage</w:t>
      </w:r>
      <w:r w:rsidR="002644A6" w:rsidRPr="008A3DF0">
        <w:rPr>
          <w:rFonts w:ascii="Times New Roman" w:hAnsi="Times New Roman"/>
          <w:sz w:val="24"/>
          <w:szCs w:val="24"/>
          <w:lang w:val="en-US"/>
        </w:rPr>
        <w:t>,</w:t>
      </w:r>
      <w:r w:rsidRPr="008A3DF0">
        <w:rPr>
          <w:rFonts w:ascii="Times New Roman" w:hAnsi="Times New Roman"/>
          <w:sz w:val="24"/>
          <w:szCs w:val="24"/>
        </w:rPr>
        <w:t xml:space="preserve"> and accountability of medication including controlled substances shall be in accordance with IDOC procedures</w:t>
      </w:r>
      <w:r w:rsidR="00BB706C" w:rsidRPr="008A3DF0">
        <w:rPr>
          <w:rFonts w:ascii="Times New Roman" w:hAnsi="Times New Roman"/>
          <w:sz w:val="24"/>
          <w:szCs w:val="24"/>
        </w:rPr>
        <w:t>, state and federal regulations and policies</w:t>
      </w:r>
      <w:r w:rsidRPr="008A3DF0">
        <w:rPr>
          <w:rFonts w:ascii="Times New Roman" w:hAnsi="Times New Roman"/>
          <w:sz w:val="24"/>
          <w:szCs w:val="24"/>
        </w:rPr>
        <w:t>. Nurses or qualified</w:t>
      </w:r>
      <w:r w:rsidR="00C645C4" w:rsidRPr="008A3DF0">
        <w:rPr>
          <w:rFonts w:ascii="Times New Roman" w:hAnsi="Times New Roman"/>
          <w:sz w:val="24"/>
          <w:szCs w:val="24"/>
        </w:rPr>
        <w:t xml:space="preserve"> </w:t>
      </w:r>
      <w:r w:rsidRPr="008A3DF0">
        <w:rPr>
          <w:rFonts w:ascii="Times New Roman" w:hAnsi="Times New Roman"/>
          <w:sz w:val="24"/>
          <w:szCs w:val="24"/>
        </w:rPr>
        <w:t>medication assistants (QMA) shall administer all medication in accordance with IDOC procedures</w:t>
      </w:r>
      <w:r w:rsidR="00BB706C" w:rsidRPr="008A3DF0">
        <w:rPr>
          <w:rFonts w:ascii="Times New Roman" w:hAnsi="Times New Roman"/>
          <w:sz w:val="24"/>
          <w:szCs w:val="24"/>
        </w:rPr>
        <w:t xml:space="preserve"> and state and federal regulations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In facilities without 24/7 nursing coverage, </w:t>
      </w:r>
      <w:r w:rsidR="00D25670">
        <w:rPr>
          <w:rFonts w:ascii="Times New Roman" w:hAnsi="Times New Roman"/>
          <w:sz w:val="24"/>
          <w:szCs w:val="24"/>
        </w:rPr>
        <w:t>C</w:t>
      </w:r>
      <w:r w:rsidRPr="008A3DF0">
        <w:rPr>
          <w:rFonts w:ascii="Times New Roman" w:hAnsi="Times New Roman"/>
          <w:sz w:val="24"/>
          <w:szCs w:val="24"/>
        </w:rPr>
        <w:t xml:space="preserve">ustody officers will facilitate </w:t>
      </w:r>
      <w:r w:rsidR="00C15DDE" w:rsidRPr="008A3DF0">
        <w:rPr>
          <w:rFonts w:ascii="Times New Roman" w:hAnsi="Times New Roman"/>
          <w:sz w:val="24"/>
          <w:szCs w:val="24"/>
        </w:rPr>
        <w:t>self-administration</w:t>
      </w:r>
      <w:r w:rsidRPr="008A3DF0">
        <w:rPr>
          <w:rFonts w:ascii="Times New Roman" w:hAnsi="Times New Roman"/>
          <w:sz w:val="24"/>
          <w:szCs w:val="24"/>
        </w:rPr>
        <w:t xml:space="preserve"> of medication. </w:t>
      </w:r>
      <w:r w:rsidR="00C645C4" w:rsidRPr="008A3DF0">
        <w:rPr>
          <w:rFonts w:ascii="Times New Roman" w:hAnsi="Times New Roman"/>
          <w:sz w:val="24"/>
          <w:szCs w:val="24"/>
        </w:rPr>
        <w:t xml:space="preserve">Training for </w:t>
      </w:r>
      <w:r w:rsidR="00D25670">
        <w:rPr>
          <w:rFonts w:ascii="Times New Roman" w:hAnsi="Times New Roman"/>
          <w:sz w:val="24"/>
          <w:szCs w:val="24"/>
        </w:rPr>
        <w:t>C</w:t>
      </w:r>
      <w:r w:rsidR="00C645C4" w:rsidRPr="008A3DF0">
        <w:rPr>
          <w:rFonts w:ascii="Times New Roman" w:hAnsi="Times New Roman"/>
          <w:sz w:val="24"/>
          <w:szCs w:val="24"/>
        </w:rPr>
        <w:t>ustody officers facilitating self-administration shall be provided by the Vendor.</w:t>
      </w:r>
    </w:p>
    <w:p w14:paraId="5F704F8B" w14:textId="77777777" w:rsidR="006A3D67" w:rsidRPr="008A3DF0" w:rsidRDefault="006A3D67" w:rsidP="008A3DF0">
      <w:pPr>
        <w:pStyle w:val="NoSpacing"/>
        <w:jc w:val="both"/>
        <w:rPr>
          <w:rFonts w:ascii="Times New Roman" w:hAnsi="Times New Roman"/>
          <w:sz w:val="24"/>
          <w:szCs w:val="24"/>
        </w:rPr>
      </w:pPr>
    </w:p>
    <w:p w14:paraId="72A85EDC" w14:textId="0BC2E176" w:rsidR="006A3D67" w:rsidRPr="008A3DF0" w:rsidRDefault="006A3D67" w:rsidP="008A3DF0">
      <w:pPr>
        <w:pStyle w:val="NoSpacing"/>
        <w:jc w:val="both"/>
        <w:rPr>
          <w:rFonts w:ascii="Times New Roman" w:hAnsi="Times New Roman"/>
          <w:sz w:val="24"/>
          <w:szCs w:val="24"/>
          <w:lang w:val="en-US"/>
        </w:rPr>
      </w:pPr>
      <w:r w:rsidRPr="008A3DF0">
        <w:rPr>
          <w:rFonts w:ascii="Times New Roman" w:hAnsi="Times New Roman"/>
          <w:sz w:val="24"/>
          <w:szCs w:val="24"/>
        </w:rPr>
        <w:t>The IDOC has a keep</w:t>
      </w:r>
      <w:r w:rsidR="0098674E">
        <w:rPr>
          <w:rFonts w:ascii="Times New Roman" w:hAnsi="Times New Roman"/>
          <w:sz w:val="24"/>
          <w:szCs w:val="24"/>
        </w:rPr>
        <w:t>-</w:t>
      </w:r>
      <w:r w:rsidRPr="008A3DF0">
        <w:rPr>
          <w:rFonts w:ascii="Times New Roman" w:hAnsi="Times New Roman"/>
          <w:sz w:val="24"/>
          <w:szCs w:val="24"/>
        </w:rPr>
        <w:t>on</w:t>
      </w:r>
      <w:r w:rsidR="0098674E">
        <w:rPr>
          <w:rFonts w:ascii="Times New Roman" w:hAnsi="Times New Roman"/>
          <w:sz w:val="24"/>
          <w:szCs w:val="24"/>
        </w:rPr>
        <w:t>-</w:t>
      </w:r>
      <w:r w:rsidRPr="008A3DF0">
        <w:rPr>
          <w:rFonts w:ascii="Times New Roman" w:hAnsi="Times New Roman"/>
          <w:sz w:val="24"/>
          <w:szCs w:val="24"/>
        </w:rPr>
        <w:t>person</w:t>
      </w:r>
      <w:r w:rsidR="00305993" w:rsidRPr="008A3DF0">
        <w:rPr>
          <w:rFonts w:ascii="Times New Roman" w:hAnsi="Times New Roman"/>
          <w:sz w:val="24"/>
          <w:szCs w:val="24"/>
          <w:lang w:val="en-US"/>
        </w:rPr>
        <w:t xml:space="preserve"> (KOP)</w:t>
      </w:r>
      <w:r w:rsidRPr="008A3DF0">
        <w:rPr>
          <w:rFonts w:ascii="Times New Roman" w:hAnsi="Times New Roman"/>
          <w:sz w:val="24"/>
          <w:szCs w:val="24"/>
        </w:rPr>
        <w:t xml:space="preserve"> policy, which excludes psychotropic, controlled substances</w:t>
      </w:r>
      <w:r w:rsidR="002644A6" w:rsidRPr="008A3DF0">
        <w:rPr>
          <w:rFonts w:ascii="Times New Roman" w:hAnsi="Times New Roman"/>
          <w:sz w:val="24"/>
          <w:szCs w:val="24"/>
          <w:lang w:val="en-US"/>
        </w:rPr>
        <w:t>,</w:t>
      </w:r>
      <w:r w:rsidRPr="008A3DF0">
        <w:rPr>
          <w:rFonts w:ascii="Times New Roman" w:hAnsi="Times New Roman"/>
          <w:sz w:val="24"/>
          <w:szCs w:val="24"/>
        </w:rPr>
        <w:t xml:space="preserve"> and medications that are easily abused. </w:t>
      </w:r>
      <w:r w:rsidR="007C42D0" w:rsidRPr="008A3DF0">
        <w:rPr>
          <w:rFonts w:ascii="Times New Roman" w:hAnsi="Times New Roman"/>
          <w:sz w:val="24"/>
          <w:szCs w:val="24"/>
          <w:lang w:val="en-US"/>
        </w:rPr>
        <w:t xml:space="preserve">This policy is set forth in the </w:t>
      </w:r>
      <w:r w:rsidR="00C645C4" w:rsidRPr="008A3DF0">
        <w:rPr>
          <w:rFonts w:ascii="Times New Roman" w:hAnsi="Times New Roman"/>
          <w:sz w:val="24"/>
          <w:szCs w:val="24"/>
          <w:lang w:val="en-US"/>
        </w:rPr>
        <w:t>Health Care Services</w:t>
      </w:r>
      <w:r w:rsidR="007C42D0" w:rsidRPr="008A3DF0">
        <w:rPr>
          <w:rFonts w:ascii="Times New Roman" w:hAnsi="Times New Roman"/>
          <w:sz w:val="24"/>
          <w:szCs w:val="24"/>
          <w:lang w:val="en-US"/>
        </w:rPr>
        <w:t xml:space="preserve"> Directives attached to this RFP</w:t>
      </w:r>
      <w:r w:rsidR="00987CC1">
        <w:rPr>
          <w:rFonts w:ascii="Times New Roman" w:hAnsi="Times New Roman"/>
          <w:sz w:val="24"/>
          <w:szCs w:val="24"/>
          <w:lang w:val="en-US"/>
        </w:rPr>
        <w:t>.</w:t>
      </w:r>
      <w:r w:rsidR="007C42D0" w:rsidRPr="008A3DF0">
        <w:rPr>
          <w:rFonts w:ascii="Times New Roman" w:hAnsi="Times New Roman"/>
          <w:sz w:val="24"/>
          <w:szCs w:val="24"/>
          <w:lang w:val="en-US"/>
        </w:rPr>
        <w:t xml:space="preserve"> </w:t>
      </w:r>
    </w:p>
    <w:p w14:paraId="404C162F" w14:textId="77777777" w:rsidR="009D0F54" w:rsidRPr="008A3DF0" w:rsidRDefault="009D0F54" w:rsidP="008A3DF0">
      <w:pPr>
        <w:pStyle w:val="NoSpacing"/>
        <w:jc w:val="both"/>
        <w:rPr>
          <w:rFonts w:ascii="Times New Roman" w:hAnsi="Times New Roman"/>
          <w:sz w:val="24"/>
          <w:szCs w:val="24"/>
          <w:highlight w:val="cyan"/>
        </w:rPr>
      </w:pPr>
    </w:p>
    <w:p w14:paraId="41FBD115" w14:textId="30C18929"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 must maintain accurate records for tracking all controlled substances and account for each dose from the time the prescription arrives from the pharmacy until the medication is administered, returned, ship</w:t>
      </w:r>
      <w:r w:rsidR="002644A6" w:rsidRPr="008A3DF0">
        <w:rPr>
          <w:rFonts w:ascii="Times New Roman" w:hAnsi="Times New Roman"/>
          <w:sz w:val="24"/>
          <w:szCs w:val="24"/>
        </w:rPr>
        <w:t>ped</w:t>
      </w:r>
      <w:r w:rsidRPr="008A3DF0">
        <w:rPr>
          <w:rFonts w:ascii="Times New Roman" w:hAnsi="Times New Roman"/>
          <w:sz w:val="24"/>
          <w:szCs w:val="24"/>
        </w:rPr>
        <w:t xml:space="preserve"> to the reclamation company, or destroyed.</w:t>
      </w:r>
      <w:r w:rsidR="00924390">
        <w:rPr>
          <w:rFonts w:ascii="Times New Roman" w:hAnsi="Times New Roman"/>
          <w:sz w:val="24"/>
          <w:szCs w:val="24"/>
        </w:rPr>
        <w:t xml:space="preserve"> </w:t>
      </w:r>
      <w:r w:rsidRPr="008A3DF0">
        <w:rPr>
          <w:rFonts w:ascii="Times New Roman" w:hAnsi="Times New Roman"/>
          <w:sz w:val="24"/>
          <w:szCs w:val="24"/>
        </w:rPr>
        <w:t xml:space="preserve">In facilities with 24/7 nursing coverage, </w:t>
      </w:r>
      <w:r w:rsidR="09A751FB" w:rsidRPr="008A3DF0">
        <w:rPr>
          <w:rFonts w:ascii="Times New Roman" w:hAnsi="Times New Roman"/>
          <w:sz w:val="24"/>
          <w:szCs w:val="24"/>
        </w:rPr>
        <w:t xml:space="preserve">beginning and </w:t>
      </w:r>
      <w:r w:rsidRPr="008A3DF0">
        <w:rPr>
          <w:rFonts w:ascii="Times New Roman" w:hAnsi="Times New Roman"/>
          <w:sz w:val="24"/>
          <w:szCs w:val="24"/>
        </w:rPr>
        <w:t xml:space="preserve">end of shift counts must be completed by two (2) staff members, preferably one staff member from the ending shift and one from the oncoming shift. In the event </w:t>
      </w:r>
      <w:r w:rsidRPr="008A3DF0">
        <w:rPr>
          <w:rFonts w:ascii="Times New Roman" w:hAnsi="Times New Roman"/>
          <w:sz w:val="24"/>
          <w:szCs w:val="24"/>
        </w:rPr>
        <w:lastRenderedPageBreak/>
        <w:t xml:space="preserve">that a controlled substance is missing, the Vendor’s staff shall inform the facility’s </w:t>
      </w:r>
      <w:r w:rsidR="002644A6" w:rsidRPr="008A3DF0">
        <w:rPr>
          <w:rFonts w:ascii="Times New Roman" w:hAnsi="Times New Roman"/>
          <w:sz w:val="24"/>
          <w:szCs w:val="24"/>
        </w:rPr>
        <w:t>Warden</w:t>
      </w:r>
      <w:r w:rsidR="007A66E6" w:rsidRPr="008A3DF0">
        <w:rPr>
          <w:rFonts w:ascii="Times New Roman" w:hAnsi="Times New Roman"/>
          <w:sz w:val="24"/>
          <w:szCs w:val="24"/>
        </w:rPr>
        <w:t xml:space="preserve"> </w:t>
      </w:r>
      <w:r w:rsidRPr="008A3DF0">
        <w:rPr>
          <w:rFonts w:ascii="Times New Roman" w:hAnsi="Times New Roman"/>
          <w:sz w:val="24"/>
          <w:szCs w:val="24"/>
        </w:rPr>
        <w:t xml:space="preserve">or other designated staff, the IDOC’s </w:t>
      </w:r>
      <w:r w:rsidR="403E8965" w:rsidRPr="008A3DF0">
        <w:rPr>
          <w:rFonts w:ascii="Times New Roman" w:hAnsi="Times New Roman"/>
          <w:sz w:val="24"/>
          <w:szCs w:val="24"/>
        </w:rPr>
        <w:t xml:space="preserve">Executive </w:t>
      </w:r>
      <w:r w:rsidRPr="008A3DF0">
        <w:rPr>
          <w:rFonts w:ascii="Times New Roman" w:hAnsi="Times New Roman"/>
          <w:sz w:val="24"/>
          <w:szCs w:val="24"/>
        </w:rPr>
        <w:t xml:space="preserve">Director of </w:t>
      </w:r>
      <w:r w:rsidR="69978CF8" w:rsidRPr="008A3DF0">
        <w:rPr>
          <w:rFonts w:ascii="Times New Roman" w:hAnsi="Times New Roman"/>
          <w:sz w:val="24"/>
          <w:szCs w:val="24"/>
        </w:rPr>
        <w:t>Physical</w:t>
      </w:r>
      <w:r w:rsidRPr="008A3DF0">
        <w:rPr>
          <w:rFonts w:ascii="Times New Roman" w:hAnsi="Times New Roman"/>
          <w:sz w:val="24"/>
          <w:szCs w:val="24"/>
        </w:rPr>
        <w:t xml:space="preserve"> Health</w:t>
      </w:r>
      <w:r w:rsidR="002644A6" w:rsidRPr="008A3DF0">
        <w:rPr>
          <w:rFonts w:ascii="Times New Roman" w:hAnsi="Times New Roman"/>
          <w:sz w:val="24"/>
          <w:szCs w:val="24"/>
        </w:rPr>
        <w:t>,</w:t>
      </w:r>
      <w:r w:rsidRPr="008A3DF0">
        <w:rPr>
          <w:rFonts w:ascii="Times New Roman" w:hAnsi="Times New Roman"/>
          <w:sz w:val="24"/>
          <w:szCs w:val="24"/>
        </w:rPr>
        <w:t xml:space="preserve"> </w:t>
      </w:r>
      <w:r w:rsidR="00C645C4" w:rsidRPr="008A3DF0">
        <w:rPr>
          <w:rFonts w:ascii="Times New Roman" w:hAnsi="Times New Roman"/>
          <w:sz w:val="24"/>
          <w:szCs w:val="24"/>
        </w:rPr>
        <w:t xml:space="preserve">the Executive Director of Healthcare Operations </w:t>
      </w:r>
      <w:r w:rsidRPr="008A3DF0">
        <w:rPr>
          <w:rFonts w:ascii="Times New Roman" w:hAnsi="Times New Roman"/>
          <w:sz w:val="24"/>
          <w:szCs w:val="24"/>
        </w:rPr>
        <w:t xml:space="preserve">and the appropriate </w:t>
      </w:r>
      <w:r w:rsidR="00C645C4" w:rsidRPr="008A3DF0">
        <w:rPr>
          <w:rFonts w:ascii="Times New Roman" w:hAnsi="Times New Roman"/>
          <w:sz w:val="24"/>
          <w:szCs w:val="24"/>
        </w:rPr>
        <w:t>H</w:t>
      </w:r>
      <w:r w:rsidRPr="008A3DF0">
        <w:rPr>
          <w:rFonts w:ascii="Times New Roman" w:hAnsi="Times New Roman"/>
          <w:sz w:val="24"/>
          <w:szCs w:val="24"/>
        </w:rPr>
        <w:t xml:space="preserve">ealth </w:t>
      </w:r>
      <w:r w:rsidR="00C645C4" w:rsidRPr="008A3DF0">
        <w:rPr>
          <w:rFonts w:ascii="Times New Roman" w:hAnsi="Times New Roman"/>
          <w:sz w:val="24"/>
          <w:szCs w:val="24"/>
        </w:rPr>
        <w:t>S</w:t>
      </w:r>
      <w:r w:rsidRPr="008A3DF0">
        <w:rPr>
          <w:rFonts w:ascii="Times New Roman" w:hAnsi="Times New Roman"/>
          <w:sz w:val="24"/>
          <w:szCs w:val="24"/>
        </w:rPr>
        <w:t xml:space="preserve">ervices </w:t>
      </w:r>
      <w:r w:rsidR="00122984" w:rsidRPr="008A3DF0">
        <w:rPr>
          <w:rFonts w:ascii="Times New Roman" w:hAnsi="Times New Roman"/>
          <w:sz w:val="24"/>
          <w:szCs w:val="24"/>
        </w:rPr>
        <w:t>Q</w:t>
      </w:r>
      <w:r w:rsidRPr="008A3DF0">
        <w:rPr>
          <w:rFonts w:ascii="Times New Roman" w:hAnsi="Times New Roman"/>
          <w:sz w:val="24"/>
          <w:szCs w:val="24"/>
        </w:rPr>
        <w:t xml:space="preserve">uality </w:t>
      </w:r>
      <w:r w:rsidR="00122984" w:rsidRPr="008A3DF0">
        <w:rPr>
          <w:rFonts w:ascii="Times New Roman" w:hAnsi="Times New Roman"/>
          <w:sz w:val="24"/>
          <w:szCs w:val="24"/>
        </w:rPr>
        <w:t>A</w:t>
      </w:r>
      <w:r w:rsidRPr="008A3DF0">
        <w:rPr>
          <w:rFonts w:ascii="Times New Roman" w:hAnsi="Times New Roman"/>
          <w:sz w:val="24"/>
          <w:szCs w:val="24"/>
        </w:rPr>
        <w:t xml:space="preserve">ssurance </w:t>
      </w:r>
      <w:r w:rsidR="00122984" w:rsidRPr="008A3DF0">
        <w:rPr>
          <w:rFonts w:ascii="Times New Roman" w:hAnsi="Times New Roman"/>
          <w:sz w:val="24"/>
          <w:szCs w:val="24"/>
        </w:rPr>
        <w:t>M</w:t>
      </w:r>
      <w:r w:rsidR="00C645C4" w:rsidRPr="008A3DF0">
        <w:rPr>
          <w:rFonts w:ascii="Times New Roman" w:hAnsi="Times New Roman"/>
          <w:sz w:val="24"/>
          <w:szCs w:val="24"/>
        </w:rPr>
        <w:t>anager</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The Vendor shall take all steps necessary to locate or investigate the missing controlled substance.</w:t>
      </w:r>
    </w:p>
    <w:p w14:paraId="7490DB75" w14:textId="77777777" w:rsidR="006A3D67" w:rsidRPr="008A3DF0" w:rsidRDefault="006A3D67" w:rsidP="008A3DF0">
      <w:pPr>
        <w:rPr>
          <w:rFonts w:ascii="Times New Roman" w:hAnsi="Times New Roman"/>
          <w:sz w:val="24"/>
          <w:szCs w:val="24"/>
        </w:rPr>
      </w:pPr>
    </w:p>
    <w:p w14:paraId="7440069F" w14:textId="03B2BB39"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is responsible </w:t>
      </w:r>
      <w:r w:rsidR="00C645C4" w:rsidRPr="008A3DF0">
        <w:rPr>
          <w:rFonts w:ascii="Times New Roman" w:hAnsi="Times New Roman"/>
          <w:sz w:val="24"/>
          <w:szCs w:val="24"/>
        </w:rPr>
        <w:t>for</w:t>
      </w:r>
      <w:r w:rsidRPr="008A3DF0">
        <w:rPr>
          <w:rFonts w:ascii="Times New Roman" w:hAnsi="Times New Roman"/>
          <w:sz w:val="24"/>
          <w:szCs w:val="24"/>
        </w:rPr>
        <w:t xml:space="preserve"> maintain</w:t>
      </w:r>
      <w:r w:rsidR="00C645C4" w:rsidRPr="008A3DF0">
        <w:rPr>
          <w:rFonts w:ascii="Times New Roman" w:hAnsi="Times New Roman"/>
          <w:sz w:val="24"/>
          <w:szCs w:val="24"/>
        </w:rPr>
        <w:t>ing</w:t>
      </w:r>
      <w:r w:rsidRPr="008A3DF0">
        <w:rPr>
          <w:rFonts w:ascii="Times New Roman" w:hAnsi="Times New Roman"/>
          <w:sz w:val="24"/>
          <w:szCs w:val="24"/>
        </w:rPr>
        <w:t xml:space="preserve"> inventory, cost, </w:t>
      </w:r>
      <w:r w:rsidR="002644A6" w:rsidRPr="008A3DF0">
        <w:rPr>
          <w:rFonts w:ascii="Times New Roman" w:hAnsi="Times New Roman"/>
          <w:sz w:val="24"/>
          <w:szCs w:val="24"/>
        </w:rPr>
        <w:t xml:space="preserve">and </w:t>
      </w:r>
      <w:r w:rsidRPr="008A3DF0">
        <w:rPr>
          <w:rFonts w:ascii="Times New Roman" w:hAnsi="Times New Roman"/>
          <w:sz w:val="24"/>
          <w:szCs w:val="24"/>
        </w:rPr>
        <w:t xml:space="preserve">ordering records for all pharmaceuticals, including </w:t>
      </w:r>
      <w:r w:rsidR="00C645C4" w:rsidRPr="008A3DF0">
        <w:rPr>
          <w:rFonts w:ascii="Times New Roman" w:hAnsi="Times New Roman"/>
          <w:sz w:val="24"/>
          <w:szCs w:val="24"/>
        </w:rPr>
        <w:t>OTC</w:t>
      </w:r>
      <w:r w:rsidRPr="008A3DF0">
        <w:rPr>
          <w:rFonts w:ascii="Times New Roman" w:hAnsi="Times New Roman"/>
          <w:sz w:val="24"/>
          <w:szCs w:val="24"/>
        </w:rPr>
        <w:t xml:space="preserve"> medic</w:t>
      </w:r>
      <w:r w:rsidR="00D25670">
        <w:rPr>
          <w:rFonts w:ascii="Times New Roman" w:hAnsi="Times New Roman"/>
          <w:sz w:val="24"/>
          <w:szCs w:val="24"/>
        </w:rPr>
        <w:t>ations</w:t>
      </w:r>
      <w:r w:rsidRPr="008A3DF0">
        <w:rPr>
          <w:rFonts w:ascii="Times New Roman" w:hAnsi="Times New Roman"/>
          <w:sz w:val="24"/>
          <w:szCs w:val="24"/>
        </w:rPr>
        <w:t xml:space="preserve"> dispensed by the pharmacy</w:t>
      </w:r>
      <w:r w:rsidR="002644A6" w:rsidRPr="008A3DF0">
        <w:rPr>
          <w:rFonts w:ascii="Times New Roman" w:hAnsi="Times New Roman"/>
          <w:sz w:val="24"/>
          <w:szCs w:val="24"/>
        </w:rPr>
        <w:t>.</w:t>
      </w:r>
    </w:p>
    <w:p w14:paraId="574AE9FC" w14:textId="77777777" w:rsidR="006A3D67" w:rsidRPr="008A3DF0" w:rsidRDefault="006A3D67" w:rsidP="008A3DF0">
      <w:pPr>
        <w:rPr>
          <w:rFonts w:ascii="Times New Roman" w:hAnsi="Times New Roman"/>
          <w:sz w:val="24"/>
          <w:szCs w:val="24"/>
        </w:rPr>
      </w:pPr>
    </w:p>
    <w:p w14:paraId="6FFF5BDC" w14:textId="4E50227D" w:rsidR="006A3D67" w:rsidRPr="008A3DF0" w:rsidRDefault="006A3D67" w:rsidP="008A3DF0">
      <w:pPr>
        <w:rPr>
          <w:rFonts w:ascii="Times New Roman" w:hAnsi="Times New Roman"/>
          <w:sz w:val="24"/>
          <w:szCs w:val="24"/>
        </w:rPr>
      </w:pPr>
      <w:r w:rsidRPr="008A3DF0">
        <w:rPr>
          <w:rFonts w:ascii="Times New Roman" w:hAnsi="Times New Roman"/>
          <w:sz w:val="24"/>
          <w:szCs w:val="24"/>
        </w:rPr>
        <w:t>To ensure continuity of care</w:t>
      </w:r>
      <w:r w:rsidR="00987CC1">
        <w:rPr>
          <w:rFonts w:ascii="Times New Roman" w:hAnsi="Times New Roman"/>
          <w:sz w:val="24"/>
          <w:szCs w:val="24"/>
        </w:rPr>
        <w:t>,</w:t>
      </w:r>
      <w:r w:rsidRPr="008A3DF0">
        <w:rPr>
          <w:rFonts w:ascii="Times New Roman" w:hAnsi="Times New Roman"/>
          <w:sz w:val="24"/>
          <w:szCs w:val="24"/>
        </w:rPr>
        <w:t xml:space="preserve"> the Vendor must establish a mechanism to identify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whose medication(s) will expire within 14 days. </w:t>
      </w:r>
      <w:r w:rsidR="00BB706C" w:rsidRPr="008A3DF0">
        <w:rPr>
          <w:rFonts w:ascii="Times New Roman" w:hAnsi="Times New Roman"/>
          <w:sz w:val="24"/>
          <w:szCs w:val="24"/>
        </w:rPr>
        <w:t xml:space="preserve">No medication </w:t>
      </w:r>
      <w:r w:rsidR="004F02DC" w:rsidRPr="008A3DF0">
        <w:rPr>
          <w:rFonts w:ascii="Times New Roman" w:hAnsi="Times New Roman"/>
          <w:sz w:val="24"/>
          <w:szCs w:val="24"/>
        </w:rPr>
        <w:t>shall simply expire without an order to do so.</w:t>
      </w:r>
      <w:r w:rsidRPr="008A3DF0">
        <w:rPr>
          <w:rFonts w:ascii="Times New Roman" w:hAnsi="Times New Roman"/>
          <w:sz w:val="24"/>
          <w:szCs w:val="24"/>
        </w:rPr>
        <w:t xml:space="preserve"> </w:t>
      </w:r>
    </w:p>
    <w:p w14:paraId="52C9CEF7" w14:textId="77777777" w:rsidR="002E0DDE" w:rsidRPr="008A3DF0" w:rsidRDefault="002E0DDE" w:rsidP="008A3DF0">
      <w:pPr>
        <w:rPr>
          <w:rFonts w:ascii="Times New Roman" w:hAnsi="Times New Roman"/>
          <w:sz w:val="24"/>
          <w:szCs w:val="24"/>
        </w:rPr>
      </w:pPr>
    </w:p>
    <w:p w14:paraId="6E9D4D7B" w14:textId="3A872391" w:rsidR="002E0DDE" w:rsidRPr="008A3DF0" w:rsidRDefault="00D25670" w:rsidP="008A3DF0">
      <w:pPr>
        <w:rPr>
          <w:rFonts w:ascii="Times New Roman" w:hAnsi="Times New Roman"/>
          <w:sz w:val="24"/>
          <w:szCs w:val="24"/>
        </w:rPr>
      </w:pPr>
      <w:r>
        <w:rPr>
          <w:rFonts w:ascii="Times New Roman" w:hAnsi="Times New Roman"/>
          <w:sz w:val="24"/>
          <w:szCs w:val="24"/>
        </w:rPr>
        <w:t>C</w:t>
      </w:r>
      <w:r w:rsidR="002E0DDE" w:rsidRPr="008A3DF0">
        <w:rPr>
          <w:rFonts w:ascii="Times New Roman" w:hAnsi="Times New Roman"/>
          <w:sz w:val="24"/>
          <w:szCs w:val="24"/>
        </w:rPr>
        <w:t>onsultant pharmacists must review the pharmacy operation at each IDOC facility</w:t>
      </w:r>
      <w:r>
        <w:rPr>
          <w:rFonts w:ascii="Times New Roman" w:hAnsi="Times New Roman"/>
          <w:sz w:val="24"/>
          <w:szCs w:val="24"/>
        </w:rPr>
        <w:t xml:space="preserve"> quarterly</w:t>
      </w:r>
      <w:r w:rsidR="002E0DDE" w:rsidRPr="008A3DF0">
        <w:rPr>
          <w:rFonts w:ascii="Times New Roman" w:hAnsi="Times New Roman"/>
          <w:sz w:val="24"/>
          <w:szCs w:val="24"/>
        </w:rPr>
        <w:t xml:space="preserve"> and attend the Pharmacy and Therapeutics Committee meetings. </w:t>
      </w:r>
    </w:p>
    <w:p w14:paraId="23B26052" w14:textId="77777777" w:rsidR="002E0DDE" w:rsidRPr="008A3DF0" w:rsidRDefault="002E0DDE" w:rsidP="008A3DF0">
      <w:pPr>
        <w:rPr>
          <w:rFonts w:ascii="Times New Roman" w:hAnsi="Times New Roman"/>
          <w:sz w:val="24"/>
          <w:szCs w:val="24"/>
        </w:rPr>
      </w:pPr>
    </w:p>
    <w:p w14:paraId="0D25EE5A" w14:textId="77777777" w:rsidR="002E0DDE" w:rsidRPr="008A3DF0" w:rsidRDefault="002E0DDE" w:rsidP="008A3DF0">
      <w:pPr>
        <w:rPr>
          <w:rFonts w:ascii="Times New Roman" w:hAnsi="Times New Roman"/>
          <w:sz w:val="24"/>
          <w:szCs w:val="24"/>
        </w:rPr>
      </w:pPr>
      <w:r w:rsidRPr="008A3DF0">
        <w:rPr>
          <w:rFonts w:ascii="Times New Roman" w:hAnsi="Times New Roman"/>
          <w:sz w:val="24"/>
          <w:szCs w:val="24"/>
        </w:rPr>
        <w:t>Clinical pharmacist(s) should participate as part of the multidisciplinary team in case management to improve clinical outcomes, and with improving clinical metrics.</w:t>
      </w:r>
    </w:p>
    <w:p w14:paraId="3273F5AB" w14:textId="77777777" w:rsidR="006A3D67" w:rsidRPr="008A3DF0" w:rsidRDefault="006A3D67" w:rsidP="008A3DF0">
      <w:pPr>
        <w:rPr>
          <w:rFonts w:ascii="Times New Roman" w:hAnsi="Times New Roman"/>
          <w:sz w:val="24"/>
          <w:szCs w:val="24"/>
        </w:rPr>
      </w:pPr>
    </w:p>
    <w:p w14:paraId="25A46695" w14:textId="3398F386"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Upon release from the IDOC, the Vendor must provide a 30-day supply of </w:t>
      </w:r>
      <w:r w:rsidR="00482BDA" w:rsidRPr="008A3DF0">
        <w:rPr>
          <w:rFonts w:ascii="Times New Roman" w:hAnsi="Times New Roman"/>
          <w:sz w:val="24"/>
          <w:szCs w:val="24"/>
        </w:rPr>
        <w:t>medications prescribed</w:t>
      </w:r>
      <w:r w:rsidR="001F52D9" w:rsidRPr="008A3DF0">
        <w:rPr>
          <w:rFonts w:ascii="Times New Roman" w:hAnsi="Times New Roman"/>
          <w:sz w:val="24"/>
          <w:szCs w:val="24"/>
        </w:rPr>
        <w:t xml:space="preserve"> for behavioral health needs</w:t>
      </w:r>
      <w:r w:rsidR="007A66E6" w:rsidRPr="008A3DF0">
        <w:rPr>
          <w:rFonts w:ascii="Times New Roman" w:hAnsi="Times New Roman"/>
          <w:sz w:val="24"/>
          <w:szCs w:val="24"/>
        </w:rPr>
        <w:t xml:space="preserve"> of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tuberculosis infection or disease, </w:t>
      </w:r>
      <w:r w:rsidR="001F52D9" w:rsidRPr="008A3DF0">
        <w:rPr>
          <w:rFonts w:ascii="Times New Roman" w:hAnsi="Times New Roman"/>
          <w:sz w:val="24"/>
          <w:szCs w:val="24"/>
        </w:rPr>
        <w:t>Hep</w:t>
      </w:r>
      <w:r w:rsidR="00C645C4" w:rsidRPr="008A3DF0">
        <w:rPr>
          <w:rFonts w:ascii="Times New Roman" w:hAnsi="Times New Roman"/>
          <w:sz w:val="24"/>
          <w:szCs w:val="24"/>
        </w:rPr>
        <w:t>atitis</w:t>
      </w:r>
      <w:r w:rsidR="001F52D9" w:rsidRPr="008A3DF0">
        <w:rPr>
          <w:rFonts w:ascii="Times New Roman" w:hAnsi="Times New Roman"/>
          <w:sz w:val="24"/>
          <w:szCs w:val="24"/>
        </w:rPr>
        <w:t xml:space="preserve"> C </w:t>
      </w:r>
      <w:r w:rsidR="0EAD70EF" w:rsidRPr="008A3DF0">
        <w:rPr>
          <w:rFonts w:ascii="Times New Roman" w:hAnsi="Times New Roman"/>
          <w:sz w:val="24"/>
          <w:szCs w:val="24"/>
        </w:rPr>
        <w:t>and</w:t>
      </w:r>
      <w:r w:rsidRPr="008A3DF0">
        <w:rPr>
          <w:rFonts w:ascii="Times New Roman" w:hAnsi="Times New Roman"/>
          <w:sz w:val="24"/>
          <w:szCs w:val="24"/>
        </w:rPr>
        <w:t xml:space="preserve"> HIV disease</w:t>
      </w:r>
      <w:r w:rsidR="54B898C7" w:rsidRPr="008A3DF0">
        <w:rPr>
          <w:rFonts w:ascii="Times New Roman" w:hAnsi="Times New Roman"/>
          <w:sz w:val="24"/>
          <w:szCs w:val="24"/>
        </w:rPr>
        <w:t xml:space="preserve"> along with a </w:t>
      </w:r>
      <w:r w:rsidR="005979C7" w:rsidRPr="008A3DF0">
        <w:rPr>
          <w:rFonts w:ascii="Times New Roman" w:hAnsi="Times New Roman"/>
          <w:sz w:val="24"/>
          <w:szCs w:val="24"/>
        </w:rPr>
        <w:t>30-day</w:t>
      </w:r>
      <w:r w:rsidR="54B898C7" w:rsidRPr="008A3DF0">
        <w:rPr>
          <w:rFonts w:ascii="Times New Roman" w:hAnsi="Times New Roman"/>
          <w:sz w:val="24"/>
          <w:szCs w:val="24"/>
        </w:rPr>
        <w:t xml:space="preserve"> written prescription</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For all other conditions,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is to be provided with a</w:t>
      </w:r>
      <w:r w:rsidR="00EB5AC0" w:rsidRPr="008A3DF0">
        <w:rPr>
          <w:rFonts w:ascii="Times New Roman" w:hAnsi="Times New Roman"/>
          <w:sz w:val="24"/>
          <w:szCs w:val="24"/>
        </w:rPr>
        <w:t>t least a</w:t>
      </w:r>
      <w:r w:rsidRPr="008A3DF0">
        <w:rPr>
          <w:rFonts w:ascii="Times New Roman" w:hAnsi="Times New Roman"/>
          <w:sz w:val="24"/>
          <w:szCs w:val="24"/>
        </w:rPr>
        <w:t xml:space="preserve"> </w:t>
      </w:r>
      <w:r w:rsidR="004F02DC" w:rsidRPr="008A3DF0">
        <w:rPr>
          <w:rFonts w:ascii="Times New Roman" w:hAnsi="Times New Roman"/>
          <w:sz w:val="24"/>
          <w:szCs w:val="24"/>
        </w:rPr>
        <w:t>14</w:t>
      </w:r>
      <w:r w:rsidRPr="008A3DF0">
        <w:rPr>
          <w:rFonts w:ascii="Times New Roman" w:hAnsi="Times New Roman"/>
          <w:sz w:val="24"/>
          <w:szCs w:val="24"/>
        </w:rPr>
        <w:t xml:space="preserve">-day supply of medication and written prescription for a </w:t>
      </w:r>
      <w:r w:rsidR="007A66E6" w:rsidRPr="008A3DF0">
        <w:rPr>
          <w:rFonts w:ascii="Times New Roman" w:hAnsi="Times New Roman"/>
          <w:sz w:val="24"/>
          <w:szCs w:val="24"/>
        </w:rPr>
        <w:t>30-day</w:t>
      </w:r>
      <w:r w:rsidRPr="008A3DF0">
        <w:rPr>
          <w:rFonts w:ascii="Times New Roman" w:hAnsi="Times New Roman"/>
          <w:sz w:val="24"/>
          <w:szCs w:val="24"/>
        </w:rPr>
        <w:t xml:space="preserve"> supply of medication.</w:t>
      </w:r>
      <w:r w:rsidR="004F02DC" w:rsidRPr="008A3DF0">
        <w:rPr>
          <w:rFonts w:ascii="Times New Roman" w:hAnsi="Times New Roman"/>
          <w:sz w:val="24"/>
          <w:szCs w:val="24"/>
        </w:rPr>
        <w:t xml:space="preserve"> For those individuals receiving medications from the 340B program (HCV medications) the entire current supply shall be sent with the returning individual along with prescriptions to cover the end of treatment with prior authorization completed by the facility provider. </w:t>
      </w:r>
      <w:r w:rsidRPr="008A3DF0">
        <w:rPr>
          <w:rFonts w:ascii="Times New Roman" w:hAnsi="Times New Roman"/>
          <w:sz w:val="24"/>
          <w:szCs w:val="24"/>
        </w:rPr>
        <w:t xml:space="preserve">The Vendor will initiate a process whereby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has signed for the medications provided upon release. Once this form is signed it will be maintained in the </w:t>
      </w:r>
      <w:r w:rsidR="00C15DDE" w:rsidRPr="008A3DF0">
        <w:rPr>
          <w:rFonts w:ascii="Times New Roman" w:hAnsi="Times New Roman"/>
          <w:sz w:val="24"/>
          <w:szCs w:val="24"/>
        </w:rPr>
        <w:t>incarcerated individual</w:t>
      </w:r>
      <w:r w:rsidRPr="008A3DF0">
        <w:rPr>
          <w:rFonts w:ascii="Times New Roman" w:hAnsi="Times New Roman"/>
          <w:sz w:val="24"/>
          <w:szCs w:val="24"/>
        </w:rPr>
        <w:t>’s health record</w:t>
      </w:r>
      <w:r w:rsidR="008B6A71" w:rsidRPr="008A3DF0">
        <w:rPr>
          <w:rFonts w:ascii="Times New Roman" w:hAnsi="Times New Roman"/>
          <w:sz w:val="24"/>
          <w:szCs w:val="24"/>
        </w:rPr>
        <w:t xml:space="preserve"> </w:t>
      </w:r>
      <w:r w:rsidR="004F02DC" w:rsidRPr="008A3DF0">
        <w:rPr>
          <w:rFonts w:ascii="Times New Roman" w:hAnsi="Times New Roman"/>
          <w:sz w:val="24"/>
          <w:szCs w:val="24"/>
        </w:rPr>
        <w:t>and</w:t>
      </w:r>
      <w:r w:rsidR="008B6A71" w:rsidRPr="008A3DF0">
        <w:rPr>
          <w:rFonts w:ascii="Times New Roman" w:hAnsi="Times New Roman"/>
          <w:sz w:val="24"/>
          <w:szCs w:val="24"/>
        </w:rPr>
        <w:t xml:space="preserve"> uploaded to the EMR</w:t>
      </w:r>
      <w:r w:rsidRPr="008A3DF0">
        <w:rPr>
          <w:rFonts w:ascii="Times New Roman" w:hAnsi="Times New Roman"/>
          <w:sz w:val="24"/>
          <w:szCs w:val="24"/>
        </w:rPr>
        <w:t>.</w:t>
      </w:r>
      <w:r w:rsidR="00924390">
        <w:rPr>
          <w:rFonts w:ascii="Times New Roman" w:hAnsi="Times New Roman"/>
          <w:sz w:val="24"/>
          <w:szCs w:val="24"/>
        </w:rPr>
        <w:t xml:space="preserve"> </w:t>
      </w:r>
    </w:p>
    <w:p w14:paraId="2F002438" w14:textId="77777777" w:rsidR="006A3D67" w:rsidRPr="008A3DF0" w:rsidRDefault="006A3D67" w:rsidP="008A3DF0">
      <w:pPr>
        <w:rPr>
          <w:rFonts w:ascii="Times New Roman" w:hAnsi="Times New Roman"/>
          <w:sz w:val="24"/>
          <w:szCs w:val="24"/>
        </w:rPr>
      </w:pPr>
    </w:p>
    <w:p w14:paraId="79F892C7" w14:textId="1E20EFF0" w:rsidR="006A3D67" w:rsidRPr="008A3DF0" w:rsidRDefault="006A3D67" w:rsidP="008A3DF0">
      <w:pPr>
        <w:rPr>
          <w:rFonts w:ascii="Times New Roman" w:hAnsi="Times New Roman"/>
          <w:sz w:val="24"/>
          <w:szCs w:val="24"/>
        </w:rPr>
      </w:pPr>
      <w:r w:rsidRPr="008A3DF0">
        <w:rPr>
          <w:rFonts w:ascii="Times New Roman" w:hAnsi="Times New Roman"/>
          <w:sz w:val="24"/>
          <w:szCs w:val="24"/>
        </w:rPr>
        <w:t>The Vendor must provide a</w:t>
      </w:r>
      <w:r w:rsidR="00372D00" w:rsidRPr="008A3DF0">
        <w:rPr>
          <w:rFonts w:ascii="Times New Roman" w:hAnsi="Times New Roman"/>
          <w:sz w:val="24"/>
          <w:szCs w:val="24"/>
        </w:rPr>
        <w:t>t least a</w:t>
      </w:r>
      <w:r w:rsidRPr="008A3DF0">
        <w:rPr>
          <w:rFonts w:ascii="Times New Roman" w:hAnsi="Times New Roman"/>
          <w:sz w:val="24"/>
          <w:szCs w:val="24"/>
        </w:rPr>
        <w:t xml:space="preserve"> 7-day supply of medication for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being sent out on temporary leave including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transferred to a county jail.</w:t>
      </w:r>
    </w:p>
    <w:p w14:paraId="0A4D5480" w14:textId="77777777" w:rsidR="004F02DC" w:rsidRPr="008A3DF0" w:rsidRDefault="004F02DC" w:rsidP="008A3DF0">
      <w:pPr>
        <w:rPr>
          <w:rFonts w:ascii="Times New Roman" w:hAnsi="Times New Roman"/>
          <w:sz w:val="24"/>
          <w:szCs w:val="24"/>
        </w:rPr>
      </w:pPr>
    </w:p>
    <w:p w14:paraId="5C044D69" w14:textId="29AFEDD9" w:rsidR="008B6A71" w:rsidRPr="008A3DF0" w:rsidRDefault="004F02DC" w:rsidP="008A3DF0">
      <w:pPr>
        <w:rPr>
          <w:rFonts w:ascii="Times New Roman" w:hAnsi="Times New Roman"/>
          <w:sz w:val="24"/>
          <w:szCs w:val="24"/>
        </w:rPr>
      </w:pPr>
      <w:r w:rsidRPr="008A3DF0">
        <w:rPr>
          <w:rFonts w:ascii="Times New Roman" w:hAnsi="Times New Roman"/>
          <w:sz w:val="24"/>
          <w:szCs w:val="24"/>
        </w:rPr>
        <w:t>The Vendor must prepare and supply emergency medications such as epinephrine pens for offsite workers and offsite trips.</w:t>
      </w:r>
    </w:p>
    <w:p w14:paraId="2C18FE4A" w14:textId="073AA874" w:rsidR="19DEA47D" w:rsidRPr="008A3DF0" w:rsidRDefault="19DEA47D" w:rsidP="008A3DF0">
      <w:pPr>
        <w:rPr>
          <w:rFonts w:ascii="Times New Roman" w:hAnsi="Times New Roman"/>
          <w:b/>
          <w:bCs/>
          <w:sz w:val="24"/>
          <w:szCs w:val="24"/>
        </w:rPr>
      </w:pPr>
    </w:p>
    <w:p w14:paraId="0A6BD585" w14:textId="588B09DE" w:rsidR="5C433852" w:rsidRPr="008A3DF0" w:rsidRDefault="0920CD48" w:rsidP="008A3DF0">
      <w:pPr>
        <w:rPr>
          <w:rFonts w:ascii="Times New Roman" w:hAnsi="Times New Roman"/>
          <w:b/>
          <w:bCs/>
          <w:sz w:val="24"/>
          <w:szCs w:val="24"/>
        </w:rPr>
      </w:pPr>
      <w:r w:rsidRPr="008A3DF0">
        <w:rPr>
          <w:rFonts w:ascii="Times New Roman" w:hAnsi="Times New Roman"/>
          <w:b/>
          <w:bCs/>
          <w:sz w:val="24"/>
          <w:szCs w:val="24"/>
        </w:rPr>
        <w:t>Blood Products</w:t>
      </w:r>
    </w:p>
    <w:p w14:paraId="53CF3858" w14:textId="77777777" w:rsidR="19DEA47D" w:rsidRPr="008A3DF0" w:rsidRDefault="19DEA47D" w:rsidP="008A3DF0">
      <w:pPr>
        <w:rPr>
          <w:rFonts w:ascii="Times New Roman" w:hAnsi="Times New Roman"/>
          <w:color w:val="000000"/>
          <w:sz w:val="24"/>
          <w:szCs w:val="24"/>
        </w:rPr>
      </w:pPr>
    </w:p>
    <w:p w14:paraId="38691D09" w14:textId="6E913903" w:rsidR="5C433852" w:rsidRPr="008A3DF0" w:rsidRDefault="5C433852" w:rsidP="008A3DF0">
      <w:pPr>
        <w:rPr>
          <w:rFonts w:ascii="Times New Roman" w:hAnsi="Times New Roman"/>
          <w:sz w:val="24"/>
          <w:szCs w:val="24"/>
        </w:rPr>
      </w:pPr>
      <w:r w:rsidRPr="008A3DF0">
        <w:rPr>
          <w:rFonts w:ascii="Times New Roman" w:hAnsi="Times New Roman"/>
          <w:sz w:val="24"/>
          <w:szCs w:val="24"/>
        </w:rPr>
        <w:t xml:space="preserve">Blood products used in the treatment of blood disorders, such as </w:t>
      </w:r>
      <w:r w:rsidR="00C15DDE" w:rsidRPr="008A3DF0">
        <w:rPr>
          <w:rFonts w:ascii="Times New Roman" w:hAnsi="Times New Roman"/>
          <w:sz w:val="24"/>
          <w:szCs w:val="24"/>
        </w:rPr>
        <w:t>anti-hemophilic</w:t>
      </w:r>
      <w:r w:rsidRPr="008A3DF0">
        <w:rPr>
          <w:rFonts w:ascii="Times New Roman" w:hAnsi="Times New Roman"/>
          <w:sz w:val="24"/>
          <w:szCs w:val="24"/>
        </w:rPr>
        <w:t xml:space="preserve"> agents, coagulation factors VII Am, </w:t>
      </w:r>
      <w:r w:rsidR="00C15DDE" w:rsidRPr="008A3DF0">
        <w:rPr>
          <w:rFonts w:ascii="Times New Roman" w:hAnsi="Times New Roman"/>
          <w:sz w:val="24"/>
          <w:szCs w:val="24"/>
        </w:rPr>
        <w:t>anti-hemophilic</w:t>
      </w:r>
      <w:r w:rsidRPr="008A3DF0">
        <w:rPr>
          <w:rFonts w:ascii="Times New Roman" w:hAnsi="Times New Roman"/>
          <w:sz w:val="24"/>
          <w:szCs w:val="24"/>
        </w:rPr>
        <w:t xml:space="preserve"> </w:t>
      </w:r>
      <w:r w:rsidR="00D25670">
        <w:rPr>
          <w:rFonts w:ascii="Times New Roman" w:hAnsi="Times New Roman"/>
          <w:sz w:val="24"/>
          <w:szCs w:val="24"/>
        </w:rPr>
        <w:t>F</w:t>
      </w:r>
      <w:r w:rsidRPr="008A3DF0">
        <w:rPr>
          <w:rFonts w:ascii="Times New Roman" w:hAnsi="Times New Roman"/>
          <w:sz w:val="24"/>
          <w:szCs w:val="24"/>
        </w:rPr>
        <w:t>actor VIII, Factor IX concentrates, Factor XIII, anti-inhibitor coagulant complex, and Von Willebrand Factor complex are to be considered pharmaceuticals.</w:t>
      </w:r>
      <w:r w:rsidR="00924390">
        <w:rPr>
          <w:rFonts w:ascii="Times New Roman" w:hAnsi="Times New Roman"/>
          <w:sz w:val="24"/>
          <w:szCs w:val="24"/>
        </w:rPr>
        <w:t xml:space="preserve"> </w:t>
      </w:r>
      <w:r w:rsidRPr="008A3DF0">
        <w:rPr>
          <w:rFonts w:ascii="Times New Roman" w:hAnsi="Times New Roman"/>
          <w:sz w:val="24"/>
          <w:szCs w:val="24"/>
        </w:rPr>
        <w:t>The Vendor shall be responsible for assuring the</w:t>
      </w:r>
      <w:r w:rsidR="008B6A71" w:rsidRPr="008A3DF0">
        <w:rPr>
          <w:rFonts w:ascii="Times New Roman" w:hAnsi="Times New Roman"/>
          <w:sz w:val="24"/>
          <w:szCs w:val="24"/>
        </w:rPr>
        <w:t xml:space="preserve"> purchase, control, and</w:t>
      </w:r>
      <w:r w:rsidR="008B6A71" w:rsidRPr="008A3DF0">
        <w:rPr>
          <w:rFonts w:ascii="Times New Roman" w:hAnsi="Times New Roman"/>
          <w:b/>
          <w:bCs/>
          <w:sz w:val="24"/>
          <w:szCs w:val="24"/>
        </w:rPr>
        <w:t xml:space="preserve"> </w:t>
      </w:r>
      <w:r w:rsidR="004961AE" w:rsidRPr="008A3DF0">
        <w:rPr>
          <w:rFonts w:ascii="Times New Roman" w:hAnsi="Times New Roman"/>
          <w:sz w:val="24"/>
          <w:szCs w:val="24"/>
        </w:rPr>
        <w:t>administration of</w:t>
      </w:r>
      <w:r w:rsidRPr="008A3DF0">
        <w:rPr>
          <w:rFonts w:ascii="Times New Roman" w:hAnsi="Times New Roman"/>
          <w:sz w:val="24"/>
          <w:szCs w:val="24"/>
        </w:rPr>
        <w:t xml:space="preserve"> these blood products.</w:t>
      </w:r>
    </w:p>
    <w:p w14:paraId="6B5563C8" w14:textId="77777777" w:rsidR="00704842" w:rsidRPr="008A3DF0" w:rsidRDefault="00704842" w:rsidP="008A3DF0">
      <w:pPr>
        <w:rPr>
          <w:rFonts w:ascii="Times New Roman" w:hAnsi="Times New Roman"/>
          <w:sz w:val="24"/>
          <w:szCs w:val="24"/>
        </w:rPr>
      </w:pPr>
    </w:p>
    <w:p w14:paraId="2B1D2992" w14:textId="21E393BA" w:rsidR="000314F0" w:rsidRPr="008A3DF0" w:rsidRDefault="002E0DDE" w:rsidP="008A3DF0">
      <w:pPr>
        <w:rPr>
          <w:rFonts w:ascii="Times New Roman" w:hAnsi="Times New Roman"/>
          <w:b/>
          <w:bCs/>
          <w:sz w:val="24"/>
          <w:szCs w:val="24"/>
        </w:rPr>
      </w:pPr>
      <w:r w:rsidRPr="008A3DF0">
        <w:rPr>
          <w:rFonts w:ascii="Times New Roman" w:hAnsi="Times New Roman"/>
          <w:b/>
          <w:bCs/>
          <w:sz w:val="24"/>
          <w:szCs w:val="24"/>
        </w:rPr>
        <w:t>Special Consideration for Viral Hepatitis A/B/C Treatment</w:t>
      </w:r>
    </w:p>
    <w:p w14:paraId="71CD80B3" w14:textId="77777777" w:rsidR="002E0DDE" w:rsidRPr="008A3DF0" w:rsidRDefault="002E0DDE" w:rsidP="008A3DF0">
      <w:pPr>
        <w:rPr>
          <w:rFonts w:ascii="Times New Roman" w:hAnsi="Times New Roman"/>
          <w:sz w:val="24"/>
          <w:szCs w:val="24"/>
        </w:rPr>
      </w:pPr>
    </w:p>
    <w:p w14:paraId="4E3EB8C2" w14:textId="2F163D14" w:rsidR="00D51DAA" w:rsidRPr="008A3DF0" w:rsidRDefault="001F52D9" w:rsidP="008A3DF0">
      <w:pPr>
        <w:rPr>
          <w:rFonts w:ascii="Times New Roman" w:hAnsi="Times New Roman"/>
          <w:color w:val="000000" w:themeColor="text1"/>
          <w:sz w:val="24"/>
          <w:szCs w:val="24"/>
        </w:rPr>
      </w:pPr>
      <w:bookmarkStart w:id="16" w:name="_Hlk60225726"/>
      <w:r w:rsidRPr="008A3DF0">
        <w:rPr>
          <w:rFonts w:ascii="Times New Roman" w:hAnsi="Times New Roman"/>
          <w:color w:val="000000" w:themeColor="text1"/>
          <w:sz w:val="24"/>
          <w:szCs w:val="24"/>
        </w:rPr>
        <w:lastRenderedPageBreak/>
        <w:t xml:space="preserve">The </w:t>
      </w:r>
      <w:r w:rsidR="6A477077" w:rsidRPr="008A3DF0">
        <w:rPr>
          <w:rFonts w:ascii="Times New Roman" w:hAnsi="Times New Roman"/>
          <w:color w:val="000000" w:themeColor="text1"/>
          <w:sz w:val="24"/>
          <w:szCs w:val="24"/>
        </w:rPr>
        <w:t>Vendor</w:t>
      </w:r>
      <w:r w:rsidRPr="008A3DF0">
        <w:rPr>
          <w:rFonts w:ascii="Times New Roman" w:hAnsi="Times New Roman"/>
          <w:color w:val="000000" w:themeColor="text1"/>
          <w:sz w:val="24"/>
          <w:szCs w:val="24"/>
        </w:rPr>
        <w:t xml:space="preserve"> shall provide services for the screening, diagnosis</w:t>
      </w:r>
      <w:r w:rsidR="00987CC1">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and treatment of infectious diseases including but not limited to HIV/AIDS and Hepatitis C.</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Treatment must be in a manner consistent with applicable standards of medical care including </w:t>
      </w:r>
      <w:r w:rsidR="63FCC6E0" w:rsidRPr="008A3DF0">
        <w:rPr>
          <w:rFonts w:ascii="Times New Roman" w:hAnsi="Times New Roman"/>
          <w:color w:val="000000" w:themeColor="text1"/>
          <w:sz w:val="24"/>
          <w:szCs w:val="24"/>
        </w:rPr>
        <w:t>I</w:t>
      </w:r>
      <w:r w:rsidRPr="008A3DF0">
        <w:rPr>
          <w:rFonts w:ascii="Times New Roman" w:hAnsi="Times New Roman"/>
          <w:color w:val="000000" w:themeColor="text1"/>
          <w:sz w:val="24"/>
          <w:szCs w:val="24"/>
        </w:rPr>
        <w:t xml:space="preserve">DOC and CDC guidelines. The </w:t>
      </w:r>
      <w:r w:rsidR="008B6A71" w:rsidRPr="008A3DF0">
        <w:rPr>
          <w:rFonts w:ascii="Times New Roman" w:hAnsi="Times New Roman"/>
          <w:color w:val="000000" w:themeColor="text1"/>
          <w:sz w:val="24"/>
          <w:szCs w:val="24"/>
        </w:rPr>
        <w:t>Vendor</w:t>
      </w:r>
      <w:r w:rsidRPr="008A3DF0">
        <w:rPr>
          <w:rFonts w:ascii="Times New Roman" w:hAnsi="Times New Roman"/>
          <w:color w:val="000000" w:themeColor="text1"/>
          <w:sz w:val="24"/>
          <w:szCs w:val="24"/>
        </w:rPr>
        <w:t xml:space="preserve"> shall be responsible for all medical costs associated with the screening and treatment </w:t>
      </w:r>
      <w:r w:rsidR="05B869C6" w:rsidRPr="008A3DF0">
        <w:rPr>
          <w:rFonts w:ascii="Times New Roman" w:hAnsi="Times New Roman"/>
          <w:color w:val="000000" w:themeColor="text1"/>
          <w:sz w:val="24"/>
          <w:szCs w:val="24"/>
        </w:rPr>
        <w:t xml:space="preserve">of </w:t>
      </w:r>
      <w:r w:rsidRPr="008A3DF0">
        <w:rPr>
          <w:rFonts w:ascii="Times New Roman" w:hAnsi="Times New Roman"/>
          <w:color w:val="000000" w:themeColor="text1"/>
          <w:sz w:val="24"/>
          <w:szCs w:val="24"/>
        </w:rPr>
        <w:t>infectious diseases.</w:t>
      </w:r>
      <w:r w:rsidR="002E0DDE" w:rsidRPr="008A3DF0">
        <w:rPr>
          <w:rFonts w:ascii="Times New Roman" w:hAnsi="Times New Roman"/>
          <w:b/>
          <w:bCs/>
          <w:color w:val="000000" w:themeColor="text1"/>
          <w:sz w:val="24"/>
          <w:szCs w:val="24"/>
        </w:rPr>
        <w:t xml:space="preserve"> </w:t>
      </w:r>
      <w:r w:rsidR="002E0DDE" w:rsidRPr="008A3DF0">
        <w:rPr>
          <w:rFonts w:ascii="Times New Roman" w:hAnsi="Times New Roman"/>
          <w:color w:val="000000" w:themeColor="text1"/>
          <w:sz w:val="24"/>
          <w:szCs w:val="24"/>
        </w:rPr>
        <w:t>It is the expectation that the Vendor will treat all individuals diagnosed with Viral Hepatitis C and will meet the clinical indication without a stratification process.</w:t>
      </w:r>
      <w:r w:rsidR="00D51DAA" w:rsidRPr="008A3DF0">
        <w:rPr>
          <w:rFonts w:ascii="Times New Roman" w:hAnsi="Times New Roman"/>
          <w:color w:val="000000" w:themeColor="text1"/>
          <w:sz w:val="24"/>
          <w:szCs w:val="24"/>
        </w:rPr>
        <w:t xml:space="preserve"> </w:t>
      </w:r>
    </w:p>
    <w:bookmarkEnd w:id="16"/>
    <w:p w14:paraId="3270CEA2" w14:textId="77777777" w:rsidR="00704842" w:rsidRPr="008A3DF0" w:rsidRDefault="00704842" w:rsidP="008A3DF0">
      <w:pPr>
        <w:rPr>
          <w:rFonts w:ascii="Times New Roman" w:hAnsi="Times New Roman"/>
          <w:sz w:val="24"/>
          <w:szCs w:val="24"/>
        </w:rPr>
      </w:pPr>
    </w:p>
    <w:p w14:paraId="688154BB" w14:textId="5493C0F8" w:rsidR="0044638D" w:rsidRPr="008A3DF0" w:rsidRDefault="006A3D67" w:rsidP="2D7C0EB2">
      <w:pPr>
        <w:autoSpaceDE w:val="0"/>
        <w:autoSpaceDN w:val="0"/>
        <w:adjustRightInd w:val="0"/>
        <w:rPr>
          <w:rFonts w:ascii="Times New Roman" w:hAnsi="Times New Roman"/>
          <w:b/>
          <w:bCs/>
          <w:i/>
          <w:iCs/>
          <w:sz w:val="24"/>
          <w:szCs w:val="24"/>
        </w:rPr>
      </w:pPr>
      <w:r w:rsidRPr="2D7C0EB2">
        <w:rPr>
          <w:rFonts w:ascii="Times New Roman" w:hAnsi="Times New Roman"/>
          <w:b/>
          <w:bCs/>
          <w:i/>
          <w:iCs/>
          <w:sz w:val="24"/>
          <w:szCs w:val="24"/>
        </w:rPr>
        <w:t>The Respondent should respond to this specification with a statement that it agrees to meet and comply with the specification.</w:t>
      </w:r>
      <w:r w:rsidR="00924390" w:rsidRPr="2D7C0EB2">
        <w:rPr>
          <w:rFonts w:ascii="Times New Roman" w:hAnsi="Times New Roman"/>
          <w:b/>
          <w:bCs/>
          <w:i/>
          <w:iCs/>
          <w:sz w:val="24"/>
          <w:szCs w:val="24"/>
        </w:rPr>
        <w:t xml:space="preserve"> </w:t>
      </w:r>
      <w:r w:rsidRPr="2D7C0EB2">
        <w:rPr>
          <w:rFonts w:ascii="Times New Roman" w:hAnsi="Times New Roman"/>
          <w:b/>
          <w:bCs/>
          <w:i/>
          <w:iCs/>
          <w:sz w:val="24"/>
          <w:szCs w:val="24"/>
        </w:rPr>
        <w:t>Respondent should provide a narrative, along with any supporting documentation, of how it proposes to meet this specification.</w:t>
      </w:r>
      <w:r w:rsidR="00277F53" w:rsidRPr="2D7C0EB2">
        <w:rPr>
          <w:rFonts w:ascii="Times New Roman" w:hAnsi="Times New Roman"/>
          <w:b/>
          <w:bCs/>
          <w:i/>
          <w:iCs/>
          <w:color w:val="FF0000"/>
          <w:sz w:val="24"/>
          <w:szCs w:val="24"/>
        </w:rPr>
        <w:t xml:space="preserve"> </w:t>
      </w:r>
      <w:r w:rsidR="00277F53" w:rsidRPr="2D7C0EB2">
        <w:rPr>
          <w:rFonts w:ascii="Times New Roman" w:hAnsi="Times New Roman"/>
          <w:b/>
          <w:bCs/>
          <w:i/>
          <w:iCs/>
          <w:sz w:val="24"/>
          <w:szCs w:val="24"/>
        </w:rPr>
        <w:t>Please describe your companies experience in using a clinical pharmacist to improve quality of care.</w:t>
      </w:r>
      <w:r w:rsidR="00924390" w:rsidRPr="2D7C0EB2">
        <w:rPr>
          <w:rFonts w:ascii="Times New Roman" w:hAnsi="Times New Roman"/>
          <w:b/>
          <w:bCs/>
          <w:i/>
          <w:iCs/>
          <w:sz w:val="24"/>
          <w:szCs w:val="24"/>
        </w:rPr>
        <w:t xml:space="preserve"> </w:t>
      </w:r>
      <w:r w:rsidR="00277F53" w:rsidRPr="2D7C0EB2">
        <w:rPr>
          <w:rFonts w:ascii="Times New Roman" w:hAnsi="Times New Roman"/>
          <w:b/>
          <w:bCs/>
          <w:i/>
          <w:iCs/>
          <w:sz w:val="24"/>
          <w:szCs w:val="24"/>
        </w:rPr>
        <w:t xml:space="preserve">Please also include your approach to case management for </w:t>
      </w:r>
      <w:r w:rsidR="344ED056" w:rsidRPr="2D7C0EB2">
        <w:rPr>
          <w:rFonts w:ascii="Times New Roman" w:hAnsi="Times New Roman"/>
          <w:b/>
          <w:bCs/>
          <w:i/>
          <w:iCs/>
          <w:sz w:val="24"/>
          <w:szCs w:val="24"/>
        </w:rPr>
        <w:t>high-risk</w:t>
      </w:r>
      <w:r w:rsidR="00277F53" w:rsidRPr="2D7C0EB2">
        <w:rPr>
          <w:rFonts w:ascii="Times New Roman" w:hAnsi="Times New Roman"/>
          <w:b/>
          <w:bCs/>
          <w:i/>
          <w:iCs/>
          <w:sz w:val="24"/>
          <w:szCs w:val="24"/>
        </w:rPr>
        <w:t xml:space="preserve"> patients.</w:t>
      </w:r>
    </w:p>
    <w:p w14:paraId="449C7C47" w14:textId="77777777" w:rsidR="0044638D" w:rsidRPr="008A3DF0" w:rsidRDefault="0044638D"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44638D" w:rsidRPr="008A3DF0" w14:paraId="571B3AC0" w14:textId="77777777" w:rsidTr="00A3312A">
        <w:trPr>
          <w:trHeight w:val="737"/>
        </w:trPr>
        <w:tc>
          <w:tcPr>
            <w:tcW w:w="9576" w:type="dxa"/>
            <w:shd w:val="clear" w:color="auto" w:fill="FFFFCC"/>
          </w:tcPr>
          <w:p w14:paraId="425878B3" w14:textId="77777777" w:rsidR="0044638D" w:rsidRPr="008A3DF0" w:rsidRDefault="0044638D" w:rsidP="008A3DF0">
            <w:pPr>
              <w:rPr>
                <w:rFonts w:ascii="Times New Roman" w:hAnsi="Times New Roman"/>
                <w:b/>
                <w:i/>
                <w:sz w:val="24"/>
                <w:szCs w:val="24"/>
              </w:rPr>
            </w:pPr>
          </w:p>
        </w:tc>
      </w:tr>
    </w:tbl>
    <w:p w14:paraId="5E021437" w14:textId="77777777" w:rsidR="006A3D67" w:rsidRPr="008A3DF0" w:rsidRDefault="006A3D67" w:rsidP="008A3DF0">
      <w:pPr>
        <w:rPr>
          <w:rFonts w:ascii="Times New Roman" w:hAnsi="Times New Roman"/>
          <w:b/>
          <w:bCs/>
          <w:i/>
          <w:iCs/>
          <w:sz w:val="24"/>
          <w:szCs w:val="24"/>
        </w:rPr>
      </w:pPr>
    </w:p>
    <w:p w14:paraId="5A265C1F" w14:textId="1EB92966" w:rsidR="006A3D67" w:rsidRPr="00B93501" w:rsidRDefault="00B93501" w:rsidP="00B93501">
      <w:pPr>
        <w:autoSpaceDE w:val="0"/>
        <w:autoSpaceDN w:val="0"/>
        <w:adjustRightInd w:val="0"/>
        <w:rPr>
          <w:rFonts w:ascii="Times New Roman" w:hAnsi="Times New Roman"/>
          <w:b/>
          <w:sz w:val="24"/>
          <w:szCs w:val="24"/>
        </w:rPr>
      </w:pPr>
      <w:r>
        <w:rPr>
          <w:rFonts w:ascii="Times New Roman" w:hAnsi="Times New Roman"/>
          <w:b/>
          <w:bCs/>
          <w:sz w:val="24"/>
          <w:szCs w:val="24"/>
        </w:rPr>
        <w:t xml:space="preserve">2.4.22 </w:t>
      </w:r>
      <w:r w:rsidR="006A3D67" w:rsidRPr="00B93501">
        <w:rPr>
          <w:rFonts w:ascii="Times New Roman" w:hAnsi="Times New Roman"/>
          <w:b/>
          <w:bCs/>
          <w:sz w:val="24"/>
          <w:szCs w:val="24"/>
        </w:rPr>
        <w:t>Women’s Health</w:t>
      </w:r>
      <w:r w:rsidR="00986D85" w:rsidRPr="00B93501">
        <w:rPr>
          <w:rFonts w:ascii="Times New Roman" w:hAnsi="Times New Roman"/>
          <w:b/>
          <w:bCs/>
          <w:sz w:val="24"/>
          <w:szCs w:val="24"/>
        </w:rPr>
        <w:t xml:space="preserve"> </w:t>
      </w:r>
    </w:p>
    <w:p w14:paraId="2835E810" w14:textId="77777777" w:rsidR="002E0DDE" w:rsidRPr="008A3DF0" w:rsidRDefault="002E0DDE" w:rsidP="008A3DF0">
      <w:pPr>
        <w:pStyle w:val="ListParagraph"/>
        <w:autoSpaceDE w:val="0"/>
        <w:autoSpaceDN w:val="0"/>
        <w:adjustRightInd w:val="0"/>
        <w:ind w:left="0"/>
        <w:rPr>
          <w:rFonts w:ascii="Times New Roman" w:hAnsi="Times New Roman"/>
          <w:b/>
          <w:sz w:val="24"/>
          <w:szCs w:val="24"/>
        </w:rPr>
      </w:pPr>
    </w:p>
    <w:p w14:paraId="0CA8EC61" w14:textId="77777777" w:rsidR="006A3D67" w:rsidRPr="008A3DF0" w:rsidRDefault="006A3D67" w:rsidP="008A3DF0">
      <w:pPr>
        <w:rPr>
          <w:rFonts w:ascii="Times New Roman" w:hAnsi="Times New Roman"/>
          <w:sz w:val="24"/>
          <w:szCs w:val="24"/>
        </w:rPr>
      </w:pPr>
      <w:r w:rsidRPr="008A3DF0">
        <w:rPr>
          <w:rFonts w:ascii="Times New Roman" w:hAnsi="Times New Roman"/>
          <w:sz w:val="24"/>
          <w:szCs w:val="24"/>
        </w:rPr>
        <w:t>Women’s health will be provided in accordance with IDOC procedures.</w:t>
      </w:r>
    </w:p>
    <w:p w14:paraId="4780F3EB" w14:textId="77777777" w:rsidR="006A3D67" w:rsidRPr="008A3DF0" w:rsidRDefault="006A3D67" w:rsidP="008A3DF0">
      <w:pPr>
        <w:rPr>
          <w:rFonts w:ascii="Times New Roman" w:hAnsi="Times New Roman"/>
          <w:sz w:val="24"/>
          <w:szCs w:val="24"/>
        </w:rPr>
      </w:pPr>
    </w:p>
    <w:p w14:paraId="391A5E6E" w14:textId="6F2743B0" w:rsidR="006A3D67" w:rsidRPr="008A3DF0" w:rsidRDefault="006A3D67" w:rsidP="008A3DF0">
      <w:pPr>
        <w:rPr>
          <w:rFonts w:ascii="Times New Roman" w:hAnsi="Times New Roman"/>
          <w:strike/>
          <w:sz w:val="24"/>
          <w:szCs w:val="24"/>
        </w:rPr>
      </w:pPr>
      <w:r w:rsidRPr="008A3DF0">
        <w:rPr>
          <w:rFonts w:ascii="Times New Roman" w:hAnsi="Times New Roman"/>
          <w:sz w:val="24"/>
          <w:szCs w:val="24"/>
        </w:rPr>
        <w:t xml:space="preserve">Screening mammography will be offered to all </w:t>
      </w:r>
      <w:r w:rsidR="008B6A71" w:rsidRPr="008A3DF0">
        <w:rPr>
          <w:rFonts w:ascii="Times New Roman" w:hAnsi="Times New Roman"/>
          <w:sz w:val="24"/>
          <w:szCs w:val="24"/>
        </w:rPr>
        <w:t>incarcerated females</w:t>
      </w:r>
      <w:r w:rsidRPr="008A3DF0">
        <w:rPr>
          <w:rFonts w:ascii="Times New Roman" w:hAnsi="Times New Roman"/>
          <w:sz w:val="24"/>
          <w:szCs w:val="24"/>
        </w:rPr>
        <w:t xml:space="preserve"> u</w:t>
      </w:r>
      <w:r w:rsidR="008B6A71" w:rsidRPr="008A3DF0">
        <w:rPr>
          <w:rFonts w:ascii="Times New Roman" w:hAnsi="Times New Roman"/>
          <w:sz w:val="24"/>
          <w:szCs w:val="24"/>
        </w:rPr>
        <w:t>s</w:t>
      </w:r>
      <w:r w:rsidRPr="008A3DF0">
        <w:rPr>
          <w:rFonts w:ascii="Times New Roman" w:hAnsi="Times New Roman"/>
          <w:sz w:val="24"/>
          <w:szCs w:val="24"/>
        </w:rPr>
        <w:t xml:space="preserve">ing </w:t>
      </w:r>
      <w:r w:rsidR="008B6A71" w:rsidRPr="008A3DF0">
        <w:rPr>
          <w:rFonts w:ascii="Times New Roman" w:hAnsi="Times New Roman"/>
          <w:sz w:val="24"/>
          <w:szCs w:val="24"/>
        </w:rPr>
        <w:t>the United States Preventive Services Task Force (USPSTF) Class A and Class B recommendations</w:t>
      </w:r>
      <w:r w:rsidRPr="008A3DF0">
        <w:rPr>
          <w:rFonts w:ascii="Times New Roman" w:hAnsi="Times New Roman"/>
          <w:sz w:val="24"/>
          <w:szCs w:val="24"/>
        </w:rPr>
        <w:t xml:space="preserve">. To reduce </w:t>
      </w:r>
      <w:r w:rsidR="003559F7">
        <w:rPr>
          <w:rFonts w:ascii="Times New Roman" w:hAnsi="Times New Roman"/>
          <w:sz w:val="24"/>
          <w:szCs w:val="24"/>
        </w:rPr>
        <w:t>off-site</w:t>
      </w:r>
      <w:r w:rsidRPr="008A3DF0">
        <w:rPr>
          <w:rFonts w:ascii="Times New Roman" w:hAnsi="Times New Roman"/>
          <w:sz w:val="24"/>
          <w:szCs w:val="24"/>
        </w:rPr>
        <w:t xml:space="preserve"> travel, the Vendor may schedule a mobile mammography unit, once each year, for all eligible women</w:t>
      </w:r>
      <w:r w:rsidR="002E0DDE" w:rsidRPr="008A3DF0">
        <w:rPr>
          <w:rFonts w:ascii="Times New Roman" w:hAnsi="Times New Roman"/>
          <w:b/>
          <w:bCs/>
          <w:sz w:val="24"/>
          <w:szCs w:val="24"/>
        </w:rPr>
        <w:t xml:space="preserve"> </w:t>
      </w:r>
      <w:r w:rsidR="002E0DDE" w:rsidRPr="008A3DF0">
        <w:rPr>
          <w:rFonts w:ascii="Times New Roman" w:hAnsi="Times New Roman"/>
          <w:sz w:val="24"/>
          <w:szCs w:val="24"/>
        </w:rPr>
        <w:t>incarcerated in IDOC</w:t>
      </w:r>
      <w:r w:rsidRPr="008A3DF0">
        <w:rPr>
          <w:rFonts w:ascii="Times New Roman" w:hAnsi="Times New Roman"/>
          <w:sz w:val="24"/>
          <w:szCs w:val="24"/>
        </w:rPr>
        <w:t xml:space="preserve"> at one female facility.</w:t>
      </w:r>
      <w:r w:rsidR="00924390">
        <w:rPr>
          <w:rFonts w:ascii="Times New Roman" w:hAnsi="Times New Roman"/>
          <w:sz w:val="24"/>
          <w:szCs w:val="24"/>
        </w:rPr>
        <w:t xml:space="preserve"> </w:t>
      </w:r>
    </w:p>
    <w:p w14:paraId="43A5768E" w14:textId="77777777" w:rsidR="006A3D67" w:rsidRPr="008A3DF0" w:rsidRDefault="006A3D67" w:rsidP="008A3DF0">
      <w:pPr>
        <w:rPr>
          <w:rFonts w:ascii="Times New Roman" w:hAnsi="Times New Roman"/>
          <w:sz w:val="24"/>
          <w:szCs w:val="24"/>
        </w:rPr>
      </w:pPr>
    </w:p>
    <w:p w14:paraId="3DC20233" w14:textId="638EF0A2" w:rsidR="006A3D67" w:rsidRPr="008A3DF0" w:rsidRDefault="006A3D67" w:rsidP="008A3DF0">
      <w:pPr>
        <w:rPr>
          <w:rFonts w:ascii="Times New Roman" w:hAnsi="Times New Roman"/>
          <w:color w:val="FF0000"/>
          <w:sz w:val="24"/>
          <w:szCs w:val="24"/>
        </w:rPr>
      </w:pPr>
      <w:r w:rsidRPr="008A3DF0">
        <w:rPr>
          <w:rFonts w:ascii="Times New Roman" w:hAnsi="Times New Roman"/>
          <w:sz w:val="24"/>
          <w:szCs w:val="24"/>
        </w:rPr>
        <w:t>Cervical cancer and osteoporosis screening will be provided in accordance with IDOC policy and Class A and Class B recommendations of the USPSTF.</w:t>
      </w:r>
      <w:r w:rsidR="00924390">
        <w:rPr>
          <w:rFonts w:ascii="Times New Roman" w:hAnsi="Times New Roman"/>
          <w:sz w:val="24"/>
          <w:szCs w:val="24"/>
        </w:rPr>
        <w:t xml:space="preserve"> </w:t>
      </w:r>
      <w:r w:rsidRPr="008A3DF0">
        <w:rPr>
          <w:rFonts w:ascii="Times New Roman" w:hAnsi="Times New Roman"/>
          <w:sz w:val="24"/>
          <w:szCs w:val="24"/>
        </w:rPr>
        <w:t xml:space="preserve">Cervical cancer screening is to be provided </w:t>
      </w:r>
      <w:r w:rsidR="003559F7">
        <w:rPr>
          <w:rFonts w:ascii="Times New Roman" w:hAnsi="Times New Roman"/>
          <w:sz w:val="24"/>
          <w:szCs w:val="24"/>
        </w:rPr>
        <w:t>on-site</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It is the desire of the IDOC to have any gynecological procedures </w:t>
      </w:r>
      <w:r w:rsidR="0098674E">
        <w:rPr>
          <w:rFonts w:ascii="Times New Roman" w:hAnsi="Times New Roman"/>
          <w:sz w:val="24"/>
          <w:szCs w:val="24"/>
        </w:rPr>
        <w:t xml:space="preserve">completed </w:t>
      </w:r>
      <w:r w:rsidR="009209F4">
        <w:rPr>
          <w:rFonts w:ascii="Times New Roman" w:hAnsi="Times New Roman"/>
          <w:sz w:val="24"/>
          <w:szCs w:val="24"/>
        </w:rPr>
        <w:t>on-site</w:t>
      </w:r>
      <w:r w:rsidR="00A24424" w:rsidRPr="008A3DF0">
        <w:rPr>
          <w:rFonts w:ascii="Times New Roman" w:hAnsi="Times New Roman"/>
          <w:sz w:val="24"/>
          <w:szCs w:val="24"/>
        </w:rPr>
        <w:t xml:space="preserve">, </w:t>
      </w:r>
      <w:r w:rsidRPr="008A3DF0">
        <w:rPr>
          <w:rFonts w:ascii="Times New Roman" w:hAnsi="Times New Roman"/>
          <w:sz w:val="24"/>
          <w:szCs w:val="24"/>
        </w:rPr>
        <w:t>that are safe to do so</w:t>
      </w:r>
      <w:r w:rsidR="00A24424" w:rsidRPr="008A3DF0">
        <w:rPr>
          <w:rFonts w:ascii="Times New Roman" w:hAnsi="Times New Roman"/>
          <w:sz w:val="24"/>
          <w:szCs w:val="24"/>
        </w:rPr>
        <w:t>,</w:t>
      </w:r>
      <w:r w:rsidRPr="008A3DF0">
        <w:rPr>
          <w:rFonts w:ascii="Times New Roman" w:hAnsi="Times New Roman"/>
          <w:sz w:val="24"/>
          <w:szCs w:val="24"/>
        </w:rPr>
        <w:t xml:space="preserve"> by an appropriately trained physician.</w:t>
      </w:r>
      <w:r w:rsidR="00924390">
        <w:rPr>
          <w:rFonts w:ascii="Times New Roman" w:hAnsi="Times New Roman"/>
          <w:sz w:val="24"/>
          <w:szCs w:val="24"/>
        </w:rPr>
        <w:t xml:space="preserve"> </w:t>
      </w:r>
      <w:r w:rsidR="00981ADA" w:rsidRPr="008A3DF0">
        <w:rPr>
          <w:rFonts w:ascii="Times New Roman" w:hAnsi="Times New Roman"/>
          <w:sz w:val="24"/>
          <w:szCs w:val="24"/>
        </w:rPr>
        <w:t>Currently colposcopies</w:t>
      </w:r>
      <w:r w:rsidR="00F2090C" w:rsidRPr="008A3DF0">
        <w:rPr>
          <w:rFonts w:ascii="Times New Roman" w:hAnsi="Times New Roman"/>
          <w:sz w:val="24"/>
          <w:szCs w:val="24"/>
        </w:rPr>
        <w:t xml:space="preserve">, </w:t>
      </w:r>
      <w:r w:rsidR="00981ADA" w:rsidRPr="008A3DF0">
        <w:rPr>
          <w:rFonts w:ascii="Times New Roman" w:hAnsi="Times New Roman"/>
          <w:sz w:val="24"/>
          <w:szCs w:val="24"/>
        </w:rPr>
        <w:t>endometrial biopsies,</w:t>
      </w:r>
      <w:r w:rsidRPr="008A3DF0">
        <w:rPr>
          <w:rFonts w:ascii="Times New Roman" w:hAnsi="Times New Roman"/>
          <w:sz w:val="24"/>
          <w:szCs w:val="24"/>
        </w:rPr>
        <w:t xml:space="preserve"> and LEEPS are completed </w:t>
      </w:r>
      <w:r w:rsidR="003559F7">
        <w:rPr>
          <w:rFonts w:ascii="Times New Roman" w:hAnsi="Times New Roman"/>
          <w:sz w:val="24"/>
          <w:szCs w:val="24"/>
        </w:rPr>
        <w:t>on-site</w:t>
      </w:r>
      <w:r w:rsidRPr="008A3DF0">
        <w:rPr>
          <w:rFonts w:ascii="Times New Roman" w:hAnsi="Times New Roman"/>
          <w:sz w:val="24"/>
          <w:szCs w:val="24"/>
        </w:rPr>
        <w:t xml:space="preserve"> by a gynecologist</w:t>
      </w:r>
      <w:r w:rsidR="00F2090C" w:rsidRPr="008A3DF0">
        <w:rPr>
          <w:rFonts w:ascii="Times New Roman" w:hAnsi="Times New Roman"/>
          <w:sz w:val="24"/>
          <w:szCs w:val="24"/>
        </w:rPr>
        <w:t>, which is preferred by IDOC</w:t>
      </w:r>
      <w:r w:rsidR="00F2090C" w:rsidRPr="008A3DF0">
        <w:rPr>
          <w:rFonts w:ascii="Times New Roman" w:hAnsi="Times New Roman"/>
          <w:color w:val="FF0000"/>
          <w:sz w:val="24"/>
          <w:szCs w:val="24"/>
        </w:rPr>
        <w:t>.</w:t>
      </w:r>
    </w:p>
    <w:p w14:paraId="56DB257C" w14:textId="77777777" w:rsidR="006A3D67" w:rsidRPr="008A3DF0" w:rsidRDefault="006A3D67" w:rsidP="008A3DF0">
      <w:pPr>
        <w:rPr>
          <w:rFonts w:ascii="Times New Roman" w:hAnsi="Times New Roman"/>
          <w:sz w:val="24"/>
          <w:szCs w:val="24"/>
        </w:rPr>
      </w:pPr>
    </w:p>
    <w:p w14:paraId="58BD4137" w14:textId="3EEC4C3E" w:rsidR="7BA5D8FD" w:rsidRPr="008A3DF0" w:rsidRDefault="7BA5D8FD" w:rsidP="008A3DF0">
      <w:pPr>
        <w:rPr>
          <w:rFonts w:ascii="Times New Roman" w:hAnsi="Times New Roman"/>
          <w:sz w:val="24"/>
          <w:szCs w:val="24"/>
        </w:rPr>
      </w:pPr>
      <w:r w:rsidRPr="008A3DF0">
        <w:rPr>
          <w:rFonts w:ascii="Times New Roman" w:hAnsi="Times New Roman"/>
          <w:sz w:val="24"/>
          <w:szCs w:val="24"/>
        </w:rPr>
        <w:t>The Officer Breann Leath Memorial Maternal Child Health Unit encourages the preservation of family by providing incarcerated mothers and their children a meaningful transition into the community.</w:t>
      </w:r>
      <w:r w:rsidR="00924390">
        <w:rPr>
          <w:rFonts w:ascii="Times New Roman" w:hAnsi="Times New Roman"/>
          <w:sz w:val="24"/>
          <w:szCs w:val="24"/>
        </w:rPr>
        <w:t xml:space="preserve"> </w:t>
      </w:r>
      <w:r w:rsidRPr="008A3DF0">
        <w:rPr>
          <w:rFonts w:ascii="Times New Roman" w:hAnsi="Times New Roman"/>
          <w:sz w:val="24"/>
          <w:szCs w:val="24"/>
        </w:rPr>
        <w:t>The Unit utilizes a holistic approach for the continuum of care by recognizing the mother’s individual strengths and barriers to social determinants of health and wellness.</w:t>
      </w:r>
    </w:p>
    <w:p w14:paraId="036BDF95" w14:textId="6CE5C39B"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167C31C3" w14:textId="57C97AEC"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The IDOC is dedicated to providing exceptional maternal health care to the incarcerated female population. It is the expectation of the IDOC that the Vendor recognizes the importance of maternal health care and that </w:t>
      </w:r>
      <w:r w:rsidR="00987CC1">
        <w:rPr>
          <w:rFonts w:ascii="Times New Roman" w:hAnsi="Times New Roman"/>
          <w:sz w:val="24"/>
          <w:szCs w:val="24"/>
        </w:rPr>
        <w:t>health</w:t>
      </w:r>
      <w:r w:rsidRPr="008A3DF0">
        <w:rPr>
          <w:rFonts w:ascii="Times New Roman" w:hAnsi="Times New Roman"/>
          <w:sz w:val="24"/>
          <w:szCs w:val="24"/>
        </w:rPr>
        <w:t xml:space="preserve"> care must be gender specific when addressing the health needs of the incarcerated female population.</w:t>
      </w:r>
    </w:p>
    <w:p w14:paraId="69C06355" w14:textId="5BCD4EC6"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16E0D4BA" w14:textId="3D098168" w:rsidR="7BA5D8FD" w:rsidRPr="008A3DF0" w:rsidRDefault="7BA5D8FD" w:rsidP="008A3DF0">
      <w:pPr>
        <w:rPr>
          <w:rFonts w:ascii="Times New Roman" w:hAnsi="Times New Roman"/>
          <w:strike/>
          <w:sz w:val="24"/>
          <w:szCs w:val="24"/>
        </w:rPr>
      </w:pPr>
      <w:r w:rsidRPr="008A3DF0">
        <w:rPr>
          <w:rFonts w:ascii="Times New Roman" w:hAnsi="Times New Roman"/>
          <w:sz w:val="24"/>
          <w:szCs w:val="24"/>
        </w:rPr>
        <w:t xml:space="preserve">IDOC and Eskenazi Medical E-Contract </w:t>
      </w:r>
      <w:r w:rsidR="002E0DDE" w:rsidRPr="008A3DF0">
        <w:rPr>
          <w:rFonts w:ascii="Times New Roman" w:hAnsi="Times New Roman"/>
          <w:sz w:val="24"/>
          <w:szCs w:val="24"/>
        </w:rPr>
        <w:t>73240</w:t>
      </w:r>
      <w:r w:rsidRPr="008A3DF0">
        <w:rPr>
          <w:rFonts w:ascii="Times New Roman" w:hAnsi="Times New Roman"/>
          <w:sz w:val="24"/>
          <w:szCs w:val="24"/>
        </w:rPr>
        <w:t xml:space="preserve"> allows Eskenazi Medical staff to provide </w:t>
      </w:r>
      <w:r w:rsidR="009209F4">
        <w:rPr>
          <w:rFonts w:ascii="Times New Roman" w:hAnsi="Times New Roman"/>
          <w:sz w:val="24"/>
          <w:szCs w:val="24"/>
        </w:rPr>
        <w:t>on-site</w:t>
      </w:r>
      <w:r w:rsidRPr="008A3DF0">
        <w:rPr>
          <w:rFonts w:ascii="Times New Roman" w:hAnsi="Times New Roman"/>
          <w:sz w:val="24"/>
          <w:szCs w:val="24"/>
        </w:rPr>
        <w:t xml:space="preserve"> well child visits and on call emergency care for the children of the Maternal Child Health Unit. </w:t>
      </w:r>
    </w:p>
    <w:p w14:paraId="58B6B6E1" w14:textId="0EFA337D"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224ADB33" w14:textId="677DA080" w:rsidR="000B6F42" w:rsidRPr="008A3DF0" w:rsidRDefault="7BA5D8FD" w:rsidP="008A3DF0">
      <w:pPr>
        <w:rPr>
          <w:rFonts w:ascii="Times New Roman" w:hAnsi="Times New Roman"/>
          <w:sz w:val="24"/>
          <w:szCs w:val="24"/>
        </w:rPr>
      </w:pPr>
      <w:r w:rsidRPr="008A3DF0">
        <w:rPr>
          <w:rFonts w:ascii="Times New Roman" w:hAnsi="Times New Roman"/>
          <w:sz w:val="24"/>
          <w:szCs w:val="24"/>
        </w:rPr>
        <w:t>It is expect</w:t>
      </w:r>
      <w:r w:rsidR="00F861A4" w:rsidRPr="008A3DF0">
        <w:rPr>
          <w:rFonts w:ascii="Times New Roman" w:hAnsi="Times New Roman"/>
          <w:sz w:val="24"/>
          <w:szCs w:val="24"/>
        </w:rPr>
        <w:t>ed</w:t>
      </w:r>
      <w:r w:rsidRPr="008A3DF0">
        <w:rPr>
          <w:rFonts w:ascii="Times New Roman" w:hAnsi="Times New Roman"/>
          <w:sz w:val="24"/>
          <w:szCs w:val="24"/>
        </w:rPr>
        <w:t xml:space="preserve"> </w:t>
      </w:r>
      <w:r w:rsidR="00F861A4" w:rsidRPr="008A3DF0">
        <w:rPr>
          <w:rFonts w:ascii="Times New Roman" w:hAnsi="Times New Roman"/>
          <w:sz w:val="24"/>
          <w:szCs w:val="24"/>
        </w:rPr>
        <w:t>that</w:t>
      </w:r>
      <w:r w:rsidRPr="008A3DF0">
        <w:rPr>
          <w:rFonts w:ascii="Times New Roman" w:hAnsi="Times New Roman"/>
          <w:sz w:val="24"/>
          <w:szCs w:val="24"/>
        </w:rPr>
        <w:t xml:space="preserve"> the Vendor provide</w:t>
      </w:r>
      <w:r w:rsidR="00F861A4" w:rsidRPr="008A3DF0">
        <w:rPr>
          <w:rFonts w:ascii="Times New Roman" w:hAnsi="Times New Roman"/>
          <w:sz w:val="24"/>
          <w:szCs w:val="24"/>
        </w:rPr>
        <w:t>s</w:t>
      </w:r>
      <w:r w:rsidRPr="008A3DF0">
        <w:rPr>
          <w:rFonts w:ascii="Times New Roman" w:hAnsi="Times New Roman"/>
          <w:sz w:val="24"/>
          <w:szCs w:val="24"/>
        </w:rPr>
        <w:t xml:space="preserve"> the female population with and produce</w:t>
      </w:r>
      <w:r w:rsidR="00987CC1">
        <w:rPr>
          <w:rFonts w:ascii="Times New Roman" w:hAnsi="Times New Roman"/>
          <w:sz w:val="24"/>
          <w:szCs w:val="24"/>
        </w:rPr>
        <w:t>s</w:t>
      </w:r>
      <w:r w:rsidRPr="008A3DF0">
        <w:rPr>
          <w:rFonts w:ascii="Times New Roman" w:hAnsi="Times New Roman"/>
          <w:sz w:val="24"/>
          <w:szCs w:val="24"/>
        </w:rPr>
        <w:t xml:space="preserve"> the following pre-natal care:</w:t>
      </w:r>
    </w:p>
    <w:p w14:paraId="713F0B1E" w14:textId="072D5691" w:rsidR="7BA5D8FD" w:rsidRPr="008A3DF0" w:rsidRDefault="7BA5D8FD" w:rsidP="008A3DF0">
      <w:pPr>
        <w:rPr>
          <w:rFonts w:ascii="Times New Roman" w:hAnsi="Times New Roman"/>
          <w:sz w:val="24"/>
          <w:szCs w:val="24"/>
        </w:rPr>
      </w:pPr>
      <w:r w:rsidRPr="008A3DF0">
        <w:rPr>
          <w:rFonts w:ascii="Times New Roman" w:hAnsi="Times New Roman"/>
          <w:sz w:val="24"/>
          <w:szCs w:val="24"/>
        </w:rPr>
        <w:lastRenderedPageBreak/>
        <w:t xml:space="preserve"> </w:t>
      </w:r>
    </w:p>
    <w:p w14:paraId="50E5DE89" w14:textId="52237D95" w:rsidR="7BA5D8FD" w:rsidRPr="008A3DF0" w:rsidRDefault="7BA5D8FD" w:rsidP="008A3DF0">
      <w:pPr>
        <w:pStyle w:val="ListParagraph"/>
        <w:numPr>
          <w:ilvl w:val="0"/>
          <w:numId w:val="34"/>
        </w:numPr>
        <w:rPr>
          <w:rFonts w:ascii="Times New Roman" w:hAnsi="Times New Roman"/>
          <w:sz w:val="24"/>
          <w:szCs w:val="24"/>
        </w:rPr>
      </w:pPr>
      <w:r w:rsidRPr="008A3DF0">
        <w:rPr>
          <w:rFonts w:ascii="Times New Roman" w:hAnsi="Times New Roman"/>
          <w:sz w:val="24"/>
          <w:szCs w:val="24"/>
        </w:rPr>
        <w:t xml:space="preserve">Infectious disease testing and STI testing within 30 days of arriving </w:t>
      </w:r>
      <w:r w:rsidR="000B6F42" w:rsidRPr="008A3DF0">
        <w:rPr>
          <w:rFonts w:ascii="Times New Roman" w:hAnsi="Times New Roman"/>
          <w:sz w:val="24"/>
          <w:szCs w:val="24"/>
        </w:rPr>
        <w:t>at</w:t>
      </w:r>
      <w:r w:rsidRPr="008A3DF0">
        <w:rPr>
          <w:rFonts w:ascii="Times New Roman" w:hAnsi="Times New Roman"/>
          <w:sz w:val="24"/>
          <w:szCs w:val="24"/>
        </w:rPr>
        <w:t xml:space="preserve"> IDOC</w:t>
      </w:r>
    </w:p>
    <w:p w14:paraId="64943313" w14:textId="50C2A3FC" w:rsidR="000B6F42" w:rsidRPr="008A3DF0" w:rsidRDefault="000B6F42" w:rsidP="008A3DF0">
      <w:pPr>
        <w:pStyle w:val="ListParagraph"/>
        <w:numPr>
          <w:ilvl w:val="0"/>
          <w:numId w:val="34"/>
        </w:numPr>
        <w:rPr>
          <w:rFonts w:ascii="Times New Roman" w:hAnsi="Times New Roman"/>
          <w:sz w:val="24"/>
          <w:szCs w:val="24"/>
        </w:rPr>
      </w:pPr>
      <w:r w:rsidRPr="008A3DF0">
        <w:rPr>
          <w:rFonts w:ascii="Times New Roman" w:hAnsi="Times New Roman"/>
          <w:sz w:val="24"/>
          <w:szCs w:val="24"/>
        </w:rPr>
        <w:t>Pregnancy testing upon intake</w:t>
      </w:r>
    </w:p>
    <w:p w14:paraId="19318F53" w14:textId="77777777" w:rsidR="000B6F42" w:rsidRPr="008A3DF0" w:rsidRDefault="7BA5D8FD" w:rsidP="008A3DF0">
      <w:pPr>
        <w:pStyle w:val="ListParagraph"/>
        <w:numPr>
          <w:ilvl w:val="0"/>
          <w:numId w:val="34"/>
        </w:numPr>
        <w:spacing w:line="257" w:lineRule="auto"/>
        <w:rPr>
          <w:rFonts w:ascii="Times New Roman" w:hAnsi="Times New Roman"/>
          <w:sz w:val="24"/>
          <w:szCs w:val="24"/>
        </w:rPr>
      </w:pPr>
      <w:r w:rsidRPr="008A3DF0">
        <w:rPr>
          <w:rFonts w:ascii="Times New Roman" w:hAnsi="Times New Roman"/>
          <w:sz w:val="24"/>
          <w:szCs w:val="24"/>
        </w:rPr>
        <w:t>Prenatal diet plan for incarcerated mother</w:t>
      </w:r>
      <w:r w:rsidR="000B6F42" w:rsidRPr="008A3DF0">
        <w:rPr>
          <w:rFonts w:ascii="Times New Roman" w:hAnsi="Times New Roman"/>
          <w:sz w:val="24"/>
          <w:szCs w:val="24"/>
        </w:rPr>
        <w:t xml:space="preserve"> (pregnant and post-natal during</w:t>
      </w:r>
    </w:p>
    <w:p w14:paraId="68E5F1DD" w14:textId="1D54259E" w:rsidR="7BA5D8FD" w:rsidRPr="008A3DF0" w:rsidRDefault="000B6F42" w:rsidP="008A3DF0">
      <w:pPr>
        <w:pStyle w:val="ListParagraph"/>
        <w:spacing w:line="257" w:lineRule="auto"/>
        <w:rPr>
          <w:rFonts w:ascii="Times New Roman" w:hAnsi="Times New Roman"/>
          <w:sz w:val="24"/>
          <w:szCs w:val="24"/>
        </w:rPr>
      </w:pPr>
      <w:r w:rsidRPr="008A3DF0">
        <w:rPr>
          <w:rFonts w:ascii="Times New Roman" w:hAnsi="Times New Roman"/>
          <w:sz w:val="24"/>
          <w:szCs w:val="24"/>
        </w:rPr>
        <w:t>breastfeeding)</w:t>
      </w:r>
    </w:p>
    <w:p w14:paraId="18112103" w14:textId="0EEA63A1" w:rsidR="7BA5D8FD" w:rsidRPr="008A3DF0" w:rsidRDefault="7BA5D8FD" w:rsidP="008A3DF0">
      <w:pPr>
        <w:pStyle w:val="ListParagraph"/>
        <w:numPr>
          <w:ilvl w:val="0"/>
          <w:numId w:val="34"/>
        </w:numPr>
        <w:spacing w:line="257" w:lineRule="auto"/>
        <w:rPr>
          <w:rFonts w:ascii="Times New Roman" w:hAnsi="Times New Roman"/>
          <w:sz w:val="24"/>
          <w:szCs w:val="24"/>
        </w:rPr>
      </w:pPr>
      <w:r w:rsidRPr="008A3DF0">
        <w:rPr>
          <w:rFonts w:ascii="Times New Roman" w:hAnsi="Times New Roman"/>
          <w:sz w:val="24"/>
          <w:szCs w:val="24"/>
        </w:rPr>
        <w:t xml:space="preserve">Childbirth education, breastfeeding education, vaccination education </w:t>
      </w:r>
    </w:p>
    <w:p w14:paraId="35C11743" w14:textId="0C2E80FA" w:rsidR="7BA5D8FD" w:rsidRPr="008A3DF0" w:rsidRDefault="7BA5D8FD" w:rsidP="008A3DF0">
      <w:pPr>
        <w:pStyle w:val="ListParagraph"/>
        <w:numPr>
          <w:ilvl w:val="0"/>
          <w:numId w:val="34"/>
        </w:numPr>
        <w:spacing w:line="257" w:lineRule="auto"/>
        <w:rPr>
          <w:rFonts w:ascii="Times New Roman" w:hAnsi="Times New Roman"/>
          <w:sz w:val="24"/>
          <w:szCs w:val="24"/>
        </w:rPr>
      </w:pPr>
      <w:r w:rsidRPr="008A3DF0">
        <w:rPr>
          <w:rFonts w:ascii="Times New Roman" w:hAnsi="Times New Roman"/>
          <w:sz w:val="24"/>
          <w:szCs w:val="24"/>
        </w:rPr>
        <w:t>Education on cesarian and vaginal births and create childbirth plan with incarcerated mother no later than 35 weeks from expected delivery date</w:t>
      </w:r>
    </w:p>
    <w:p w14:paraId="61607088" w14:textId="25B7924D" w:rsidR="7BA5D8FD" w:rsidRPr="008A3DF0" w:rsidRDefault="7BA5D8FD" w:rsidP="008A3DF0">
      <w:pPr>
        <w:pStyle w:val="ListParagraph"/>
        <w:numPr>
          <w:ilvl w:val="0"/>
          <w:numId w:val="34"/>
        </w:numPr>
        <w:rPr>
          <w:rFonts w:ascii="Times New Roman" w:hAnsi="Times New Roman"/>
          <w:sz w:val="24"/>
          <w:szCs w:val="24"/>
        </w:rPr>
      </w:pPr>
      <w:r w:rsidRPr="008A3DF0">
        <w:rPr>
          <w:rFonts w:ascii="Times New Roman" w:hAnsi="Times New Roman"/>
          <w:sz w:val="24"/>
          <w:szCs w:val="24"/>
        </w:rPr>
        <w:t xml:space="preserve">Individual prenatal exercise plan and education during pregnancy months </w:t>
      </w:r>
    </w:p>
    <w:p w14:paraId="1F3FA834" w14:textId="41455202"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1C30C22C" w14:textId="287CA185" w:rsidR="7BA5D8FD" w:rsidRPr="008A3DF0" w:rsidRDefault="7BA5D8FD" w:rsidP="008A3DF0">
      <w:pPr>
        <w:spacing w:line="257" w:lineRule="auto"/>
        <w:rPr>
          <w:rFonts w:ascii="Times New Roman" w:hAnsi="Times New Roman"/>
          <w:sz w:val="24"/>
          <w:szCs w:val="24"/>
        </w:rPr>
      </w:pPr>
      <w:r w:rsidRPr="008A3DF0">
        <w:rPr>
          <w:rFonts w:ascii="Times New Roman" w:hAnsi="Times New Roman"/>
          <w:sz w:val="24"/>
          <w:szCs w:val="24"/>
        </w:rPr>
        <w:t xml:space="preserve">All pregnant women shall be seen by the </w:t>
      </w:r>
      <w:r w:rsidR="00F861A4" w:rsidRPr="008A3DF0">
        <w:rPr>
          <w:rFonts w:ascii="Times New Roman" w:hAnsi="Times New Roman"/>
          <w:sz w:val="24"/>
          <w:szCs w:val="24"/>
        </w:rPr>
        <w:t>Vendor’s</w:t>
      </w:r>
      <w:r w:rsidRPr="008A3DF0">
        <w:rPr>
          <w:rFonts w:ascii="Times New Roman" w:hAnsi="Times New Roman"/>
          <w:sz w:val="24"/>
          <w:szCs w:val="24"/>
        </w:rPr>
        <w:t xml:space="preserve"> OB/GYN within the first thirty (30) days of arrival at the facility</w:t>
      </w:r>
      <w:r w:rsidR="00987CC1">
        <w:rPr>
          <w:rFonts w:ascii="Times New Roman" w:hAnsi="Times New Roman"/>
          <w:sz w:val="24"/>
          <w:szCs w:val="24"/>
        </w:rPr>
        <w:t xml:space="preserve">. </w:t>
      </w:r>
      <w:r w:rsidRPr="008A3DF0">
        <w:rPr>
          <w:rFonts w:ascii="Times New Roman" w:hAnsi="Times New Roman"/>
          <w:sz w:val="24"/>
          <w:szCs w:val="24"/>
        </w:rPr>
        <w:t xml:space="preserve"> </w:t>
      </w:r>
    </w:p>
    <w:p w14:paraId="187F370B" w14:textId="77777777" w:rsidR="00DB75D9" w:rsidRPr="008A3DF0" w:rsidRDefault="00DB75D9" w:rsidP="008A3DF0">
      <w:pPr>
        <w:spacing w:line="257" w:lineRule="auto"/>
        <w:rPr>
          <w:rFonts w:ascii="Times New Roman" w:hAnsi="Times New Roman"/>
          <w:sz w:val="24"/>
          <w:szCs w:val="24"/>
        </w:rPr>
      </w:pPr>
    </w:p>
    <w:p w14:paraId="6F3B15D5" w14:textId="0F7BCC70" w:rsidR="7BA5D8FD" w:rsidRPr="008A3DF0" w:rsidRDefault="7BA5D8FD" w:rsidP="008A3DF0">
      <w:pPr>
        <w:spacing w:line="257" w:lineRule="auto"/>
        <w:rPr>
          <w:rFonts w:ascii="Times New Roman" w:hAnsi="Times New Roman"/>
          <w:sz w:val="24"/>
          <w:szCs w:val="24"/>
        </w:rPr>
      </w:pPr>
      <w:r w:rsidRPr="008A3DF0">
        <w:rPr>
          <w:rFonts w:ascii="Times New Roman" w:hAnsi="Times New Roman"/>
          <w:sz w:val="24"/>
          <w:szCs w:val="24"/>
        </w:rPr>
        <w:t xml:space="preserve">All pregnant women shall be seen by the </w:t>
      </w:r>
      <w:r w:rsidR="00F861A4" w:rsidRPr="008A3DF0">
        <w:rPr>
          <w:rFonts w:ascii="Times New Roman" w:hAnsi="Times New Roman"/>
          <w:sz w:val="24"/>
          <w:szCs w:val="24"/>
        </w:rPr>
        <w:t>Vendor’s</w:t>
      </w:r>
      <w:r w:rsidRPr="008A3DF0">
        <w:rPr>
          <w:rFonts w:ascii="Times New Roman" w:hAnsi="Times New Roman"/>
          <w:sz w:val="24"/>
          <w:szCs w:val="24"/>
        </w:rPr>
        <w:t xml:space="preserve"> medical provider</w:t>
      </w:r>
      <w:r w:rsidR="00F861A4" w:rsidRPr="008A3DF0">
        <w:rPr>
          <w:rFonts w:ascii="Times New Roman" w:hAnsi="Times New Roman"/>
          <w:sz w:val="24"/>
          <w:szCs w:val="24"/>
        </w:rPr>
        <w:t xml:space="preserve"> </w:t>
      </w:r>
      <w:r w:rsidRPr="008A3DF0">
        <w:rPr>
          <w:rFonts w:ascii="Times New Roman" w:hAnsi="Times New Roman"/>
          <w:sz w:val="24"/>
          <w:szCs w:val="24"/>
        </w:rPr>
        <w:t xml:space="preserve">and behavioral health services </w:t>
      </w:r>
      <w:r w:rsidR="00F861A4" w:rsidRPr="008A3DF0">
        <w:rPr>
          <w:rFonts w:ascii="Times New Roman" w:hAnsi="Times New Roman"/>
          <w:sz w:val="24"/>
          <w:szCs w:val="24"/>
        </w:rPr>
        <w:t>provider</w:t>
      </w:r>
      <w:r w:rsidRPr="008A3DF0">
        <w:rPr>
          <w:rFonts w:ascii="Times New Roman" w:hAnsi="Times New Roman"/>
          <w:sz w:val="24"/>
          <w:szCs w:val="24"/>
        </w:rPr>
        <w:t xml:space="preserve"> monthly during the first thirty-six (36) weeks of pregnancy unless advised by a physician to attend more frequently. </w:t>
      </w:r>
    </w:p>
    <w:p w14:paraId="6C831E35" w14:textId="066757AB"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46D23697" w14:textId="04BBF962" w:rsidR="7BA5D8FD" w:rsidRPr="008A3DF0" w:rsidRDefault="7BA5D8FD" w:rsidP="008A3DF0">
      <w:pPr>
        <w:spacing w:line="257" w:lineRule="auto"/>
        <w:rPr>
          <w:rFonts w:ascii="Times New Roman" w:hAnsi="Times New Roman"/>
          <w:sz w:val="24"/>
          <w:szCs w:val="24"/>
        </w:rPr>
      </w:pPr>
      <w:r w:rsidRPr="008A3DF0">
        <w:rPr>
          <w:rFonts w:ascii="Times New Roman" w:hAnsi="Times New Roman"/>
          <w:sz w:val="24"/>
          <w:szCs w:val="24"/>
        </w:rPr>
        <w:t xml:space="preserve">All pregnant women shall be seen by the </w:t>
      </w:r>
      <w:r w:rsidR="00F861A4" w:rsidRPr="008A3DF0">
        <w:rPr>
          <w:rFonts w:ascii="Times New Roman" w:hAnsi="Times New Roman"/>
          <w:sz w:val="24"/>
          <w:szCs w:val="24"/>
        </w:rPr>
        <w:t>Vendor’s</w:t>
      </w:r>
      <w:r w:rsidRPr="008A3DF0">
        <w:rPr>
          <w:rFonts w:ascii="Times New Roman" w:hAnsi="Times New Roman"/>
          <w:sz w:val="24"/>
          <w:szCs w:val="24"/>
        </w:rPr>
        <w:t xml:space="preserve"> medical provider and behavioral health services provider on a weekly basis during weeks thirty-six to forty (36 to 40) of pregnancy unless advised by a physician to attend more frequently. </w:t>
      </w:r>
    </w:p>
    <w:p w14:paraId="6D6FC147" w14:textId="5DF4F820" w:rsidR="7BA5D8FD" w:rsidRPr="008A3DF0" w:rsidRDefault="7BA5D8FD" w:rsidP="008A3DF0">
      <w:pPr>
        <w:spacing w:line="257" w:lineRule="auto"/>
        <w:rPr>
          <w:rFonts w:ascii="Times New Roman" w:hAnsi="Times New Roman"/>
          <w:sz w:val="24"/>
          <w:szCs w:val="24"/>
        </w:rPr>
      </w:pPr>
      <w:r w:rsidRPr="008A3DF0">
        <w:rPr>
          <w:rFonts w:ascii="Times New Roman" w:hAnsi="Times New Roman"/>
          <w:sz w:val="24"/>
          <w:szCs w:val="24"/>
        </w:rPr>
        <w:t xml:space="preserve"> </w:t>
      </w:r>
    </w:p>
    <w:p w14:paraId="62004BC7" w14:textId="11BB77F9" w:rsidR="7BA5D8FD" w:rsidRPr="008A3DF0" w:rsidRDefault="7BA5D8FD" w:rsidP="008A3DF0">
      <w:pPr>
        <w:spacing w:line="257" w:lineRule="auto"/>
        <w:rPr>
          <w:rFonts w:ascii="Times New Roman" w:hAnsi="Times New Roman"/>
          <w:sz w:val="24"/>
          <w:szCs w:val="24"/>
        </w:rPr>
      </w:pPr>
      <w:r w:rsidRPr="2D7C0EB2">
        <w:rPr>
          <w:rFonts w:ascii="Times New Roman" w:hAnsi="Times New Roman"/>
          <w:sz w:val="24"/>
          <w:szCs w:val="24"/>
        </w:rPr>
        <w:t>Prenatal care of non-</w:t>
      </w:r>
      <w:r w:rsidR="5F61F005" w:rsidRPr="2D7C0EB2">
        <w:rPr>
          <w:rFonts w:ascii="Times New Roman" w:hAnsi="Times New Roman"/>
          <w:sz w:val="24"/>
          <w:szCs w:val="24"/>
        </w:rPr>
        <w:t>high-risk</w:t>
      </w:r>
      <w:r w:rsidRPr="2D7C0EB2">
        <w:rPr>
          <w:rFonts w:ascii="Times New Roman" w:hAnsi="Times New Roman"/>
          <w:sz w:val="24"/>
          <w:szCs w:val="24"/>
        </w:rPr>
        <w:t xml:space="preserve"> pregnancies shall be monitored monthly or as deemed necessary by the</w:t>
      </w:r>
      <w:r w:rsidR="00F861A4" w:rsidRPr="2D7C0EB2">
        <w:rPr>
          <w:rFonts w:ascii="Times New Roman" w:hAnsi="Times New Roman"/>
          <w:sz w:val="24"/>
          <w:szCs w:val="24"/>
        </w:rPr>
        <w:t xml:space="preserve"> Vendor’s</w:t>
      </w:r>
      <w:r w:rsidRPr="2D7C0EB2">
        <w:rPr>
          <w:rFonts w:ascii="Times New Roman" w:hAnsi="Times New Roman"/>
          <w:sz w:val="24"/>
          <w:szCs w:val="24"/>
        </w:rPr>
        <w:t xml:space="preserve"> medical provider</w:t>
      </w:r>
      <w:r w:rsidR="00CE10BC" w:rsidRPr="2D7C0EB2">
        <w:rPr>
          <w:rFonts w:ascii="Times New Roman" w:hAnsi="Times New Roman"/>
          <w:sz w:val="24"/>
          <w:szCs w:val="24"/>
        </w:rPr>
        <w:t>.</w:t>
      </w:r>
      <w:r w:rsidRPr="2D7C0EB2">
        <w:rPr>
          <w:rFonts w:ascii="Times New Roman" w:hAnsi="Times New Roman"/>
          <w:sz w:val="24"/>
          <w:szCs w:val="24"/>
        </w:rPr>
        <w:t xml:space="preserve"> Prenatal care for high-risk pregnancies shall be monitored by the </w:t>
      </w:r>
      <w:r w:rsidR="00F861A4" w:rsidRPr="2D7C0EB2">
        <w:rPr>
          <w:rFonts w:ascii="Times New Roman" w:hAnsi="Times New Roman"/>
          <w:sz w:val="24"/>
          <w:szCs w:val="24"/>
        </w:rPr>
        <w:t>Vendor’s medical provider</w:t>
      </w:r>
      <w:r w:rsidRPr="2D7C0EB2">
        <w:rPr>
          <w:rFonts w:ascii="Times New Roman" w:hAnsi="Times New Roman"/>
          <w:sz w:val="24"/>
          <w:szCs w:val="24"/>
        </w:rPr>
        <w:t xml:space="preserve"> as determined by </w:t>
      </w:r>
      <w:r w:rsidR="00F861A4" w:rsidRPr="2D7C0EB2">
        <w:rPr>
          <w:rFonts w:ascii="Times New Roman" w:hAnsi="Times New Roman"/>
          <w:sz w:val="24"/>
          <w:szCs w:val="24"/>
        </w:rPr>
        <w:t>Vendor’s medical provider</w:t>
      </w:r>
      <w:r w:rsidRPr="2D7C0EB2">
        <w:rPr>
          <w:rFonts w:ascii="Times New Roman" w:hAnsi="Times New Roman"/>
          <w:sz w:val="24"/>
          <w:szCs w:val="24"/>
        </w:rPr>
        <w:t>’s physician</w:t>
      </w:r>
      <w:r w:rsidR="00CE10BC" w:rsidRPr="2D7C0EB2">
        <w:rPr>
          <w:rFonts w:ascii="Times New Roman" w:hAnsi="Times New Roman"/>
          <w:sz w:val="24"/>
          <w:szCs w:val="24"/>
        </w:rPr>
        <w:t>.</w:t>
      </w:r>
    </w:p>
    <w:p w14:paraId="40A10C4E" w14:textId="2631F911"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78BCCE1E" w14:textId="77777777" w:rsidR="003C23FC" w:rsidRDefault="00F861A4" w:rsidP="008A3DF0">
      <w:pPr>
        <w:rPr>
          <w:rFonts w:ascii="Times New Roman" w:hAnsi="Times New Roman"/>
          <w:sz w:val="24"/>
          <w:szCs w:val="24"/>
        </w:rPr>
      </w:pPr>
      <w:r w:rsidRPr="008A3DF0">
        <w:rPr>
          <w:rFonts w:ascii="Times New Roman" w:hAnsi="Times New Roman"/>
          <w:sz w:val="24"/>
          <w:szCs w:val="24"/>
        </w:rPr>
        <w:t>The V</w:t>
      </w:r>
      <w:r w:rsidR="7BA5D8FD" w:rsidRPr="008A3DF0">
        <w:rPr>
          <w:rFonts w:ascii="Times New Roman" w:hAnsi="Times New Roman"/>
          <w:sz w:val="24"/>
          <w:szCs w:val="24"/>
        </w:rPr>
        <w:t xml:space="preserve">endor will provide prenatal vitamins to all pregnant </w:t>
      </w:r>
      <w:r w:rsidR="00C15DDE" w:rsidRPr="008A3DF0">
        <w:rPr>
          <w:rFonts w:ascii="Times New Roman" w:hAnsi="Times New Roman"/>
          <w:sz w:val="24"/>
          <w:szCs w:val="24"/>
        </w:rPr>
        <w:t xml:space="preserve">incarcerated </w:t>
      </w:r>
      <w:r w:rsidRPr="008A3DF0">
        <w:rPr>
          <w:rFonts w:ascii="Times New Roman" w:hAnsi="Times New Roman"/>
          <w:sz w:val="24"/>
          <w:szCs w:val="24"/>
        </w:rPr>
        <w:t>females</w:t>
      </w:r>
      <w:r w:rsidR="7BA5D8FD" w:rsidRPr="008A3DF0">
        <w:rPr>
          <w:rFonts w:ascii="Times New Roman" w:hAnsi="Times New Roman"/>
          <w:sz w:val="24"/>
          <w:szCs w:val="24"/>
        </w:rPr>
        <w:t>.</w:t>
      </w:r>
      <w:r w:rsidR="007A66E6" w:rsidRPr="008A3DF0">
        <w:rPr>
          <w:rFonts w:ascii="Times New Roman" w:hAnsi="Times New Roman"/>
          <w:sz w:val="24"/>
          <w:szCs w:val="24"/>
        </w:rPr>
        <w:t xml:space="preserve"> </w:t>
      </w:r>
    </w:p>
    <w:p w14:paraId="6B34FCA4" w14:textId="77777777" w:rsidR="003C23FC" w:rsidRDefault="003C23FC" w:rsidP="008A3DF0">
      <w:pPr>
        <w:rPr>
          <w:rFonts w:ascii="Times New Roman" w:hAnsi="Times New Roman"/>
          <w:sz w:val="24"/>
          <w:szCs w:val="24"/>
        </w:rPr>
      </w:pPr>
    </w:p>
    <w:p w14:paraId="15A46C54" w14:textId="2728AF6A" w:rsidR="002471B5" w:rsidRPr="008A3DF0" w:rsidRDefault="1962FAD7" w:rsidP="008A3DF0">
      <w:pPr>
        <w:rPr>
          <w:rFonts w:ascii="Times New Roman" w:hAnsi="Times New Roman"/>
          <w:b/>
          <w:bCs/>
          <w:sz w:val="24"/>
          <w:szCs w:val="24"/>
          <w:u w:val="single"/>
        </w:rPr>
      </w:pPr>
      <w:r w:rsidRPr="008A3DF0">
        <w:rPr>
          <w:rFonts w:ascii="Times New Roman" w:hAnsi="Times New Roman"/>
          <w:b/>
          <w:bCs/>
          <w:sz w:val="24"/>
          <w:szCs w:val="24"/>
          <w:u w:val="single"/>
        </w:rPr>
        <w:t xml:space="preserve">Upon notice, from the IDOC, the Vendor shall credit the </w:t>
      </w:r>
      <w:r w:rsidRPr="00183FFB">
        <w:rPr>
          <w:rFonts w:ascii="Times New Roman" w:hAnsi="Times New Roman"/>
          <w:b/>
          <w:bCs/>
          <w:sz w:val="24"/>
          <w:szCs w:val="24"/>
          <w:u w:val="single"/>
        </w:rPr>
        <w:t>IDOC $</w:t>
      </w:r>
      <w:r w:rsidR="00183FFB" w:rsidRPr="00183FFB">
        <w:rPr>
          <w:rFonts w:ascii="Times New Roman" w:hAnsi="Times New Roman"/>
          <w:b/>
          <w:bCs/>
          <w:sz w:val="24"/>
          <w:szCs w:val="24"/>
          <w:u w:val="single"/>
        </w:rPr>
        <w:t>15,000</w:t>
      </w:r>
      <w:r w:rsidRPr="008A3DF0">
        <w:rPr>
          <w:rFonts w:ascii="Times New Roman" w:hAnsi="Times New Roman"/>
          <w:b/>
          <w:bCs/>
          <w:sz w:val="24"/>
          <w:szCs w:val="24"/>
          <w:u w:val="single"/>
        </w:rPr>
        <w:t xml:space="preserve"> for each pregnan</w:t>
      </w:r>
      <w:r w:rsidR="6F7D0FB4" w:rsidRPr="008A3DF0">
        <w:rPr>
          <w:rFonts w:ascii="Times New Roman" w:hAnsi="Times New Roman"/>
          <w:b/>
          <w:bCs/>
          <w:sz w:val="24"/>
          <w:szCs w:val="24"/>
          <w:u w:val="single"/>
        </w:rPr>
        <w:t xml:space="preserve">t </w:t>
      </w:r>
      <w:r w:rsidR="00F861A4" w:rsidRPr="008A3DF0">
        <w:rPr>
          <w:rFonts w:ascii="Times New Roman" w:hAnsi="Times New Roman"/>
          <w:b/>
          <w:bCs/>
          <w:sz w:val="24"/>
          <w:szCs w:val="24"/>
          <w:u w:val="single"/>
        </w:rPr>
        <w:t>female</w:t>
      </w:r>
      <w:r w:rsidR="6F7D0FB4" w:rsidRPr="008A3DF0">
        <w:rPr>
          <w:rFonts w:ascii="Times New Roman" w:hAnsi="Times New Roman"/>
          <w:b/>
          <w:bCs/>
          <w:sz w:val="24"/>
          <w:szCs w:val="24"/>
          <w:u w:val="single"/>
        </w:rPr>
        <w:t xml:space="preserve"> not seen for more than a </w:t>
      </w:r>
      <w:r w:rsidR="00C15DDE" w:rsidRPr="008A3DF0">
        <w:rPr>
          <w:rFonts w:ascii="Times New Roman" w:hAnsi="Times New Roman"/>
          <w:b/>
          <w:bCs/>
          <w:sz w:val="24"/>
          <w:szCs w:val="24"/>
          <w:u w:val="single"/>
        </w:rPr>
        <w:t>fourteen-day</w:t>
      </w:r>
      <w:r w:rsidR="6F7D0FB4" w:rsidRPr="008A3DF0">
        <w:rPr>
          <w:rFonts w:ascii="Times New Roman" w:hAnsi="Times New Roman"/>
          <w:b/>
          <w:bCs/>
          <w:sz w:val="24"/>
          <w:szCs w:val="24"/>
          <w:u w:val="single"/>
        </w:rPr>
        <w:t xml:space="preserve"> (14) time period.</w:t>
      </w:r>
      <w:r w:rsidR="7BA5D8FD" w:rsidRPr="008A3DF0">
        <w:rPr>
          <w:rFonts w:ascii="Times New Roman" w:hAnsi="Times New Roman"/>
          <w:b/>
          <w:bCs/>
          <w:sz w:val="24"/>
          <w:szCs w:val="24"/>
          <w:u w:val="single"/>
        </w:rPr>
        <w:t xml:space="preserve"> </w:t>
      </w:r>
    </w:p>
    <w:p w14:paraId="64470F69" w14:textId="77777777" w:rsidR="00FD2ADA" w:rsidRPr="008A3DF0" w:rsidRDefault="00FD2ADA" w:rsidP="008A3DF0">
      <w:pPr>
        <w:rPr>
          <w:rFonts w:ascii="Times New Roman" w:hAnsi="Times New Roman"/>
          <w:sz w:val="24"/>
          <w:szCs w:val="24"/>
          <w:u w:val="single"/>
        </w:rPr>
      </w:pPr>
    </w:p>
    <w:p w14:paraId="15271832" w14:textId="74FA5857" w:rsidR="00FD2ADA" w:rsidRPr="008A3DF0" w:rsidRDefault="00FD2ADA" w:rsidP="008A3DF0">
      <w:pPr>
        <w:rPr>
          <w:rFonts w:ascii="Times New Roman" w:hAnsi="Times New Roman"/>
          <w:strike/>
          <w:sz w:val="24"/>
          <w:szCs w:val="24"/>
          <w:u w:val="single"/>
        </w:rPr>
      </w:pPr>
      <w:r w:rsidRPr="008A3DF0">
        <w:rPr>
          <w:rFonts w:ascii="Times New Roman" w:hAnsi="Times New Roman"/>
          <w:sz w:val="24"/>
          <w:szCs w:val="24"/>
          <w:u w:val="single"/>
        </w:rPr>
        <w:t>It is expected that the Vendor will address reported deficiencies within the next reporting period, so that each performance measure receives a passing score of 90% or higher.</w:t>
      </w:r>
    </w:p>
    <w:p w14:paraId="2B8B81BF" w14:textId="77777777" w:rsidR="002471B5" w:rsidRPr="008A3DF0" w:rsidRDefault="002471B5" w:rsidP="008A3DF0">
      <w:pPr>
        <w:rPr>
          <w:rFonts w:ascii="Times New Roman" w:hAnsi="Times New Roman"/>
          <w:sz w:val="24"/>
          <w:szCs w:val="24"/>
        </w:rPr>
      </w:pPr>
    </w:p>
    <w:p w14:paraId="6C3728E7" w14:textId="77777777" w:rsidR="00C60514" w:rsidRPr="008A3DF0" w:rsidRDefault="00C60514" w:rsidP="008A3DF0">
      <w:pPr>
        <w:rPr>
          <w:rFonts w:ascii="Times New Roman" w:hAnsi="Times New Roman"/>
          <w:b/>
          <w:bCs/>
          <w:sz w:val="24"/>
          <w:szCs w:val="24"/>
        </w:rPr>
      </w:pPr>
      <w:r w:rsidRPr="54954E2C">
        <w:rPr>
          <w:rFonts w:ascii="Times New Roman" w:hAnsi="Times New Roman"/>
          <w:b/>
          <w:bCs/>
          <w:sz w:val="24"/>
          <w:szCs w:val="24"/>
        </w:rPr>
        <w:t>Pre-natal and Post-partum</w:t>
      </w:r>
      <w:r w:rsidR="7BA5D8FD" w:rsidRPr="54954E2C">
        <w:rPr>
          <w:rFonts w:ascii="Times New Roman" w:hAnsi="Times New Roman"/>
          <w:b/>
          <w:bCs/>
          <w:sz w:val="24"/>
          <w:szCs w:val="24"/>
        </w:rPr>
        <w:t xml:space="preserve"> </w:t>
      </w:r>
    </w:p>
    <w:p w14:paraId="138BB1BD" w14:textId="3173E4C7" w:rsidR="00C60514" w:rsidRPr="008A3DF0" w:rsidRDefault="00C60514" w:rsidP="008A3DF0">
      <w:pPr>
        <w:rPr>
          <w:rFonts w:ascii="Times New Roman" w:hAnsi="Times New Roman"/>
          <w:sz w:val="24"/>
          <w:szCs w:val="24"/>
        </w:rPr>
      </w:pPr>
    </w:p>
    <w:p w14:paraId="77D0D423" w14:textId="44D8C37B" w:rsidR="00C60514" w:rsidRPr="008A3DF0" w:rsidRDefault="00C60514" w:rsidP="008A3DF0">
      <w:pPr>
        <w:rPr>
          <w:rFonts w:ascii="Times New Roman" w:hAnsi="Times New Roman"/>
          <w:sz w:val="24"/>
          <w:szCs w:val="24"/>
        </w:rPr>
      </w:pPr>
      <w:r w:rsidRPr="008A3DF0">
        <w:rPr>
          <w:rFonts w:ascii="Times New Roman" w:hAnsi="Times New Roman"/>
          <w:sz w:val="24"/>
          <w:szCs w:val="24"/>
        </w:rPr>
        <w:t xml:space="preserve">All pregnant women shall be seen by the </w:t>
      </w:r>
      <w:r w:rsidR="00F861A4" w:rsidRPr="008A3DF0">
        <w:rPr>
          <w:rFonts w:ascii="Times New Roman" w:hAnsi="Times New Roman"/>
          <w:sz w:val="24"/>
          <w:szCs w:val="24"/>
        </w:rPr>
        <w:t>Vendor’s</w:t>
      </w:r>
      <w:r w:rsidRPr="008A3DF0">
        <w:rPr>
          <w:rFonts w:ascii="Times New Roman" w:hAnsi="Times New Roman"/>
          <w:sz w:val="24"/>
          <w:szCs w:val="24"/>
        </w:rPr>
        <w:t xml:space="preserve"> medical provider</w:t>
      </w:r>
      <w:r w:rsidR="00D25670">
        <w:rPr>
          <w:rFonts w:ascii="Times New Roman" w:hAnsi="Times New Roman"/>
          <w:sz w:val="24"/>
          <w:szCs w:val="24"/>
        </w:rPr>
        <w:t xml:space="preserve">, mental </w:t>
      </w:r>
      <w:r w:rsidRPr="008A3DF0">
        <w:rPr>
          <w:rFonts w:ascii="Times New Roman" w:hAnsi="Times New Roman"/>
          <w:sz w:val="24"/>
          <w:szCs w:val="24"/>
        </w:rPr>
        <w:t>health services provider</w:t>
      </w:r>
      <w:r w:rsidR="00D25670">
        <w:rPr>
          <w:rFonts w:ascii="Times New Roman" w:hAnsi="Times New Roman"/>
          <w:sz w:val="24"/>
          <w:szCs w:val="24"/>
        </w:rPr>
        <w:t>, and/or addiction recovery services</w:t>
      </w:r>
      <w:r w:rsidRPr="008A3DF0">
        <w:rPr>
          <w:rFonts w:ascii="Times New Roman" w:hAnsi="Times New Roman"/>
          <w:sz w:val="24"/>
          <w:szCs w:val="24"/>
        </w:rPr>
        <w:t xml:space="preserve"> on a weekly basis during weeks thirty-six to forty (36 to 40) of pregnancy unless advised by a physician to attend more frequently. Both physical and mental health will begin using the Edinburgh Depression Scale to evaluate pre- and post-natal women for depression. Women will be screened during these times:</w:t>
      </w:r>
      <w:r w:rsidR="005C0897" w:rsidRPr="008A3DF0">
        <w:rPr>
          <w:rFonts w:ascii="Times New Roman" w:hAnsi="Times New Roman"/>
          <w:sz w:val="24"/>
          <w:szCs w:val="24"/>
        </w:rPr>
        <w:t xml:space="preserve"> </w:t>
      </w:r>
    </w:p>
    <w:p w14:paraId="6FC61427" w14:textId="77777777" w:rsidR="005C0897" w:rsidRPr="008A3DF0" w:rsidRDefault="005C0897" w:rsidP="008A3DF0">
      <w:pPr>
        <w:rPr>
          <w:rFonts w:ascii="Times New Roman" w:hAnsi="Times New Roman"/>
          <w:sz w:val="24"/>
          <w:szCs w:val="24"/>
        </w:rPr>
      </w:pPr>
    </w:p>
    <w:p w14:paraId="0B0B2330" w14:textId="21222669"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t>First prenatal visit</w:t>
      </w:r>
    </w:p>
    <w:p w14:paraId="36284EEE" w14:textId="1FC89D88"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t>2</w:t>
      </w:r>
      <w:r w:rsidRPr="008A3DF0">
        <w:rPr>
          <w:rFonts w:ascii="Times New Roman" w:hAnsi="Times New Roman"/>
          <w:sz w:val="24"/>
          <w:szCs w:val="24"/>
          <w:vertAlign w:val="superscript"/>
        </w:rPr>
        <w:t>nd</w:t>
      </w:r>
      <w:r w:rsidRPr="008A3DF0">
        <w:rPr>
          <w:rFonts w:ascii="Times New Roman" w:hAnsi="Times New Roman"/>
          <w:sz w:val="24"/>
          <w:szCs w:val="24"/>
        </w:rPr>
        <w:t xml:space="preserve"> trimester (if applicable)</w:t>
      </w:r>
    </w:p>
    <w:p w14:paraId="6E503329" w14:textId="19BF61D9"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t>3</w:t>
      </w:r>
      <w:r w:rsidRPr="008A3DF0">
        <w:rPr>
          <w:rFonts w:ascii="Times New Roman" w:hAnsi="Times New Roman"/>
          <w:sz w:val="24"/>
          <w:szCs w:val="24"/>
          <w:vertAlign w:val="superscript"/>
        </w:rPr>
        <w:t>rd</w:t>
      </w:r>
      <w:r w:rsidRPr="008A3DF0">
        <w:rPr>
          <w:rFonts w:ascii="Times New Roman" w:hAnsi="Times New Roman"/>
          <w:sz w:val="24"/>
          <w:szCs w:val="24"/>
        </w:rPr>
        <w:t xml:space="preserve"> trimester (if applicable)</w:t>
      </w:r>
    </w:p>
    <w:p w14:paraId="5E198F28" w14:textId="7559C5D5"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t>Within 30 days of delivery</w:t>
      </w:r>
    </w:p>
    <w:p w14:paraId="10077684" w14:textId="71885B07"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lastRenderedPageBreak/>
        <w:t>3 months postpartum</w:t>
      </w:r>
    </w:p>
    <w:p w14:paraId="17191993" w14:textId="241F6B9D"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t>6 months postpartum</w:t>
      </w:r>
    </w:p>
    <w:p w14:paraId="4EE63B93" w14:textId="095DE09D"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t>9 months postpartum</w:t>
      </w:r>
    </w:p>
    <w:p w14:paraId="717E8C32" w14:textId="6FCB9966" w:rsidR="00C60514" w:rsidRPr="008A3DF0" w:rsidRDefault="00C60514" w:rsidP="008A3DF0">
      <w:pPr>
        <w:pStyle w:val="ListParagraph"/>
        <w:numPr>
          <w:ilvl w:val="0"/>
          <w:numId w:val="31"/>
        </w:numPr>
        <w:rPr>
          <w:rFonts w:ascii="Times New Roman" w:hAnsi="Times New Roman"/>
          <w:sz w:val="24"/>
          <w:szCs w:val="24"/>
        </w:rPr>
      </w:pPr>
      <w:r w:rsidRPr="008A3DF0">
        <w:rPr>
          <w:rFonts w:ascii="Times New Roman" w:hAnsi="Times New Roman"/>
          <w:sz w:val="24"/>
          <w:szCs w:val="24"/>
        </w:rPr>
        <w:t>12 months postpartum</w:t>
      </w:r>
    </w:p>
    <w:p w14:paraId="73DDD74C" w14:textId="77777777" w:rsidR="00F861A4" w:rsidRPr="008A3DF0" w:rsidRDefault="00F861A4" w:rsidP="008A3DF0">
      <w:pPr>
        <w:pStyle w:val="ListParagraph"/>
        <w:rPr>
          <w:rFonts w:ascii="Times New Roman" w:hAnsi="Times New Roman"/>
          <w:sz w:val="24"/>
          <w:szCs w:val="24"/>
        </w:rPr>
      </w:pPr>
    </w:p>
    <w:p w14:paraId="2D8E2744" w14:textId="7D2022CF" w:rsidR="002471B5" w:rsidRPr="008A3DF0" w:rsidRDefault="00C60514" w:rsidP="008A3DF0">
      <w:pPr>
        <w:pStyle w:val="xmsonormal"/>
        <w:spacing w:before="0" w:beforeAutospacing="0" w:after="0" w:afterAutospacing="0"/>
        <w:jc w:val="both"/>
      </w:pPr>
      <w:r w:rsidRPr="008A3DF0">
        <w:t xml:space="preserve">Special behavioral health care will be </w:t>
      </w:r>
      <w:r w:rsidR="00D166BA">
        <w:t>provided</w:t>
      </w:r>
      <w:r w:rsidRPr="008A3DF0">
        <w:t xml:space="preserve"> to pregnant women who will not be keeping their babies, including access to groups run by behavioral health.</w:t>
      </w:r>
    </w:p>
    <w:p w14:paraId="3A21AB91" w14:textId="77777777" w:rsidR="00F861A4" w:rsidRPr="008A3DF0" w:rsidRDefault="00F861A4" w:rsidP="008A3DF0">
      <w:pPr>
        <w:rPr>
          <w:rFonts w:ascii="Times New Roman" w:hAnsi="Times New Roman"/>
          <w:sz w:val="24"/>
          <w:szCs w:val="24"/>
        </w:rPr>
      </w:pPr>
    </w:p>
    <w:p w14:paraId="73B06188" w14:textId="209974C7" w:rsidR="7BA5D8FD" w:rsidRPr="008A3DF0" w:rsidRDefault="007A66E6" w:rsidP="008A3DF0">
      <w:pPr>
        <w:rPr>
          <w:rFonts w:ascii="Times New Roman" w:hAnsi="Times New Roman"/>
          <w:sz w:val="24"/>
          <w:szCs w:val="24"/>
        </w:rPr>
      </w:pPr>
      <w:r w:rsidRPr="008A3DF0">
        <w:rPr>
          <w:rFonts w:ascii="Times New Roman" w:hAnsi="Times New Roman"/>
          <w:sz w:val="24"/>
          <w:szCs w:val="24"/>
        </w:rPr>
        <w:t>Post-natal</w:t>
      </w:r>
      <w:r w:rsidR="7BA5D8FD" w:rsidRPr="008A3DF0">
        <w:rPr>
          <w:rFonts w:ascii="Times New Roman" w:hAnsi="Times New Roman"/>
          <w:sz w:val="24"/>
          <w:szCs w:val="24"/>
        </w:rPr>
        <w:t xml:space="preserve"> care</w:t>
      </w:r>
      <w:r w:rsidR="00CE10BC" w:rsidRPr="008A3DF0">
        <w:rPr>
          <w:rFonts w:ascii="Times New Roman" w:hAnsi="Times New Roman"/>
          <w:sz w:val="24"/>
          <w:szCs w:val="24"/>
        </w:rPr>
        <w:t xml:space="preserve"> expectations include:</w:t>
      </w:r>
    </w:p>
    <w:p w14:paraId="752B7333" w14:textId="65E011D0"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34A2913A" w14:textId="38BFB923" w:rsidR="7BA5D8FD" w:rsidRPr="008A3DF0" w:rsidRDefault="7BA5D8FD" w:rsidP="008A3DF0">
      <w:pPr>
        <w:pStyle w:val="ListParagraph"/>
        <w:numPr>
          <w:ilvl w:val="0"/>
          <w:numId w:val="33"/>
        </w:numPr>
        <w:spacing w:line="257" w:lineRule="auto"/>
        <w:rPr>
          <w:rFonts w:ascii="Times New Roman" w:hAnsi="Times New Roman"/>
          <w:sz w:val="24"/>
          <w:szCs w:val="24"/>
        </w:rPr>
      </w:pPr>
      <w:r w:rsidRPr="008A3DF0">
        <w:rPr>
          <w:rFonts w:ascii="Times New Roman" w:hAnsi="Times New Roman"/>
          <w:sz w:val="24"/>
          <w:szCs w:val="24"/>
        </w:rPr>
        <w:t xml:space="preserve">All </w:t>
      </w:r>
      <w:r w:rsidR="00C15DDE" w:rsidRPr="008A3DF0">
        <w:rPr>
          <w:rFonts w:ascii="Times New Roman" w:hAnsi="Times New Roman"/>
          <w:sz w:val="24"/>
          <w:szCs w:val="24"/>
        </w:rPr>
        <w:t xml:space="preserve">incarcerated </w:t>
      </w:r>
      <w:r w:rsidRPr="008A3DF0">
        <w:rPr>
          <w:rFonts w:ascii="Times New Roman" w:hAnsi="Times New Roman"/>
          <w:sz w:val="24"/>
          <w:szCs w:val="24"/>
        </w:rPr>
        <w:t xml:space="preserve">mothers shall be medically evaluated by medical staff within seventy-two (72) hours of hospital discharge. </w:t>
      </w:r>
    </w:p>
    <w:p w14:paraId="6E58E5E0" w14:textId="1106F72A" w:rsidR="7BA5D8FD" w:rsidRPr="008A3DF0" w:rsidRDefault="7BA5D8FD" w:rsidP="008A3DF0">
      <w:pPr>
        <w:pStyle w:val="ListParagraph"/>
        <w:numPr>
          <w:ilvl w:val="0"/>
          <w:numId w:val="33"/>
        </w:numPr>
        <w:spacing w:line="257" w:lineRule="auto"/>
        <w:rPr>
          <w:rFonts w:ascii="Times New Roman" w:hAnsi="Times New Roman"/>
          <w:sz w:val="24"/>
          <w:szCs w:val="24"/>
        </w:rPr>
      </w:pPr>
      <w:r w:rsidRPr="008A3DF0">
        <w:rPr>
          <w:rFonts w:ascii="Times New Roman" w:hAnsi="Times New Roman"/>
          <w:sz w:val="24"/>
          <w:szCs w:val="24"/>
        </w:rPr>
        <w:t xml:space="preserve">Any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who experiences a miscarriage or stillborn shall be contacted by </w:t>
      </w:r>
      <w:r w:rsidR="00F861A4" w:rsidRPr="008A3DF0">
        <w:rPr>
          <w:rFonts w:ascii="Times New Roman" w:hAnsi="Times New Roman"/>
          <w:sz w:val="24"/>
          <w:szCs w:val="24"/>
        </w:rPr>
        <w:t>Mental H</w:t>
      </w:r>
      <w:r w:rsidRPr="008A3DF0">
        <w:rPr>
          <w:rFonts w:ascii="Times New Roman" w:hAnsi="Times New Roman"/>
          <w:sz w:val="24"/>
          <w:szCs w:val="24"/>
        </w:rPr>
        <w:t>ealth</w:t>
      </w:r>
      <w:r w:rsidR="00F861A4" w:rsidRPr="008A3DF0">
        <w:rPr>
          <w:rFonts w:ascii="Times New Roman" w:hAnsi="Times New Roman"/>
          <w:sz w:val="24"/>
          <w:szCs w:val="24"/>
        </w:rPr>
        <w:t xml:space="preserve"> staff</w:t>
      </w:r>
      <w:r w:rsidRPr="008A3DF0">
        <w:rPr>
          <w:rFonts w:ascii="Times New Roman" w:hAnsi="Times New Roman"/>
          <w:sz w:val="24"/>
          <w:szCs w:val="24"/>
        </w:rPr>
        <w:t xml:space="preserve"> within twenty-four (24) hours of hospital discharge</w:t>
      </w:r>
      <w:r w:rsidR="00CE10BC" w:rsidRPr="008A3DF0">
        <w:rPr>
          <w:rFonts w:ascii="Times New Roman" w:hAnsi="Times New Roman"/>
          <w:sz w:val="24"/>
          <w:szCs w:val="24"/>
        </w:rPr>
        <w:t>.</w:t>
      </w:r>
    </w:p>
    <w:p w14:paraId="3B173462" w14:textId="7E194FCC" w:rsidR="7BA5D8FD" w:rsidRPr="008A3DF0" w:rsidRDefault="7BA5D8FD" w:rsidP="008A3DF0">
      <w:pPr>
        <w:pStyle w:val="ListParagraph"/>
        <w:numPr>
          <w:ilvl w:val="0"/>
          <w:numId w:val="33"/>
        </w:numPr>
        <w:spacing w:line="257" w:lineRule="auto"/>
        <w:rPr>
          <w:rFonts w:ascii="Times New Roman" w:hAnsi="Times New Roman"/>
          <w:sz w:val="24"/>
          <w:szCs w:val="24"/>
        </w:rPr>
      </w:pPr>
      <w:r w:rsidRPr="008A3DF0">
        <w:rPr>
          <w:rFonts w:ascii="Times New Roman" w:hAnsi="Times New Roman"/>
          <w:sz w:val="24"/>
          <w:szCs w:val="24"/>
        </w:rPr>
        <w:t xml:space="preserve">Post-partum patients shall be seen within three (3) </w:t>
      </w:r>
      <w:r w:rsidR="007A66E6" w:rsidRPr="008A3DF0">
        <w:rPr>
          <w:rFonts w:ascii="Times New Roman" w:hAnsi="Times New Roman"/>
          <w:sz w:val="24"/>
          <w:szCs w:val="24"/>
        </w:rPr>
        <w:t>days from</w:t>
      </w:r>
      <w:r w:rsidRPr="008A3DF0">
        <w:rPr>
          <w:rFonts w:ascii="Times New Roman" w:hAnsi="Times New Roman"/>
          <w:sz w:val="24"/>
          <w:szCs w:val="24"/>
        </w:rPr>
        <w:t xml:space="preserve"> hospital discharge </w:t>
      </w:r>
    </w:p>
    <w:p w14:paraId="324FD778" w14:textId="3D6F7DAD" w:rsidR="7BA5D8FD" w:rsidRPr="008A3DF0" w:rsidRDefault="00F861A4" w:rsidP="008A3DF0">
      <w:pPr>
        <w:pStyle w:val="ListParagraph"/>
        <w:numPr>
          <w:ilvl w:val="0"/>
          <w:numId w:val="33"/>
        </w:numPr>
        <w:spacing w:line="257" w:lineRule="auto"/>
        <w:rPr>
          <w:rFonts w:ascii="Times New Roman" w:hAnsi="Times New Roman"/>
          <w:sz w:val="24"/>
          <w:szCs w:val="24"/>
        </w:rPr>
      </w:pPr>
      <w:r w:rsidRPr="008A3DF0">
        <w:rPr>
          <w:rFonts w:ascii="Times New Roman" w:hAnsi="Times New Roman"/>
          <w:sz w:val="24"/>
          <w:szCs w:val="24"/>
        </w:rPr>
        <w:t>The</w:t>
      </w:r>
      <w:r w:rsidR="7BA5D8FD" w:rsidRPr="008A3DF0">
        <w:rPr>
          <w:rFonts w:ascii="Times New Roman" w:hAnsi="Times New Roman"/>
          <w:sz w:val="24"/>
          <w:szCs w:val="24"/>
        </w:rPr>
        <w:t xml:space="preserve"> Vendor is expected to provide </w:t>
      </w:r>
      <w:r w:rsidR="00D25670">
        <w:rPr>
          <w:rFonts w:ascii="Times New Roman" w:hAnsi="Times New Roman"/>
          <w:sz w:val="24"/>
          <w:szCs w:val="24"/>
        </w:rPr>
        <w:t>post-natal</w:t>
      </w:r>
      <w:r w:rsidR="7BA5D8FD" w:rsidRPr="008A3DF0">
        <w:rPr>
          <w:rFonts w:ascii="Times New Roman" w:hAnsi="Times New Roman"/>
          <w:sz w:val="24"/>
          <w:szCs w:val="24"/>
        </w:rPr>
        <w:t xml:space="preserve"> medical supplies including mesh panties, vaginal cooling spray, </w:t>
      </w:r>
      <w:r w:rsidR="00D166BA">
        <w:rPr>
          <w:rFonts w:ascii="Times New Roman" w:hAnsi="Times New Roman"/>
          <w:sz w:val="24"/>
          <w:szCs w:val="24"/>
        </w:rPr>
        <w:t xml:space="preserve">and a </w:t>
      </w:r>
      <w:r w:rsidR="7BA5D8FD" w:rsidRPr="008A3DF0">
        <w:rPr>
          <w:rFonts w:ascii="Times New Roman" w:hAnsi="Times New Roman"/>
          <w:sz w:val="24"/>
          <w:szCs w:val="24"/>
        </w:rPr>
        <w:t>water bottle</w:t>
      </w:r>
    </w:p>
    <w:p w14:paraId="0A2E4234" w14:textId="0885D36E" w:rsidR="7BA5D8FD" w:rsidRPr="008A3DF0" w:rsidRDefault="00F861A4" w:rsidP="008A3DF0">
      <w:pPr>
        <w:pStyle w:val="ListParagraph"/>
        <w:numPr>
          <w:ilvl w:val="0"/>
          <w:numId w:val="33"/>
        </w:numPr>
        <w:rPr>
          <w:rFonts w:ascii="Times New Roman" w:hAnsi="Times New Roman"/>
          <w:sz w:val="24"/>
          <w:szCs w:val="24"/>
        </w:rPr>
      </w:pPr>
      <w:r w:rsidRPr="008A3DF0">
        <w:rPr>
          <w:rFonts w:ascii="Times New Roman" w:hAnsi="Times New Roman"/>
          <w:sz w:val="24"/>
          <w:szCs w:val="24"/>
        </w:rPr>
        <w:t>The</w:t>
      </w:r>
      <w:r w:rsidR="7BA5D8FD" w:rsidRPr="008A3DF0">
        <w:rPr>
          <w:rFonts w:ascii="Times New Roman" w:hAnsi="Times New Roman"/>
          <w:sz w:val="24"/>
          <w:szCs w:val="24"/>
        </w:rPr>
        <w:t xml:space="preserve"> Vendor</w:t>
      </w:r>
      <w:r w:rsidR="00D166BA">
        <w:rPr>
          <w:rFonts w:ascii="Times New Roman" w:hAnsi="Times New Roman"/>
          <w:sz w:val="24"/>
          <w:szCs w:val="24"/>
        </w:rPr>
        <w:t xml:space="preserve"> is</w:t>
      </w:r>
      <w:r w:rsidR="7BA5D8FD" w:rsidRPr="008A3DF0">
        <w:rPr>
          <w:rFonts w:ascii="Times New Roman" w:hAnsi="Times New Roman"/>
          <w:sz w:val="24"/>
          <w:szCs w:val="24"/>
        </w:rPr>
        <w:t xml:space="preserve"> expected to provide postpartum depression screening and treatment to all </w:t>
      </w:r>
      <w:r w:rsidR="00C15DDE" w:rsidRPr="008A3DF0">
        <w:rPr>
          <w:rFonts w:ascii="Times New Roman" w:hAnsi="Times New Roman"/>
          <w:sz w:val="24"/>
          <w:szCs w:val="24"/>
        </w:rPr>
        <w:t>incarcerated individual</w:t>
      </w:r>
      <w:r w:rsidR="7BA5D8FD" w:rsidRPr="008A3DF0">
        <w:rPr>
          <w:rFonts w:ascii="Times New Roman" w:hAnsi="Times New Roman"/>
          <w:sz w:val="24"/>
          <w:szCs w:val="24"/>
        </w:rPr>
        <w:t xml:space="preserve"> mothers. </w:t>
      </w:r>
    </w:p>
    <w:p w14:paraId="05E77F67" w14:textId="115F707C" w:rsidR="7BA5D8FD" w:rsidRPr="008A3DF0" w:rsidRDefault="00F861A4" w:rsidP="008A3DF0">
      <w:pPr>
        <w:pStyle w:val="ListParagraph"/>
        <w:numPr>
          <w:ilvl w:val="0"/>
          <w:numId w:val="33"/>
        </w:numPr>
        <w:rPr>
          <w:rFonts w:ascii="Times New Roman" w:hAnsi="Times New Roman"/>
          <w:sz w:val="24"/>
          <w:szCs w:val="24"/>
        </w:rPr>
      </w:pPr>
      <w:r w:rsidRPr="008A3DF0">
        <w:rPr>
          <w:rFonts w:ascii="Times New Roman" w:hAnsi="Times New Roman"/>
          <w:sz w:val="24"/>
          <w:szCs w:val="24"/>
        </w:rPr>
        <w:t>The</w:t>
      </w:r>
      <w:r w:rsidR="7BA5D8FD" w:rsidRPr="008A3DF0">
        <w:rPr>
          <w:rFonts w:ascii="Times New Roman" w:hAnsi="Times New Roman"/>
          <w:sz w:val="24"/>
          <w:szCs w:val="24"/>
        </w:rPr>
        <w:t xml:space="preserve"> Vendor is expected to test for gestational diabetes up to one-year postpartum</w:t>
      </w:r>
    </w:p>
    <w:p w14:paraId="5230EC3B" w14:textId="0993931A"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5057CE98" w14:textId="6B9D800C" w:rsidR="7BA5D8FD" w:rsidRPr="008A3DF0" w:rsidRDefault="00F861A4" w:rsidP="008A3DF0">
      <w:pPr>
        <w:rPr>
          <w:rFonts w:ascii="Times New Roman" w:hAnsi="Times New Roman"/>
          <w:sz w:val="24"/>
          <w:szCs w:val="24"/>
        </w:rPr>
      </w:pPr>
      <w:r w:rsidRPr="008A3DF0">
        <w:rPr>
          <w:rFonts w:ascii="Times New Roman" w:hAnsi="Times New Roman"/>
          <w:sz w:val="24"/>
          <w:szCs w:val="24"/>
        </w:rPr>
        <w:t xml:space="preserve">The </w:t>
      </w:r>
      <w:r w:rsidR="7BA5D8FD" w:rsidRPr="008A3DF0">
        <w:rPr>
          <w:rFonts w:ascii="Times New Roman" w:hAnsi="Times New Roman"/>
          <w:sz w:val="24"/>
          <w:szCs w:val="24"/>
        </w:rPr>
        <w:t>Vendor is expected to facilitate weekly treatment group</w:t>
      </w:r>
      <w:r w:rsidRPr="008A3DF0">
        <w:rPr>
          <w:rFonts w:ascii="Times New Roman" w:hAnsi="Times New Roman"/>
          <w:sz w:val="24"/>
          <w:szCs w:val="24"/>
        </w:rPr>
        <w:t>s</w:t>
      </w:r>
      <w:r w:rsidR="7BA5D8FD" w:rsidRPr="008A3DF0">
        <w:rPr>
          <w:rFonts w:ascii="Times New Roman" w:hAnsi="Times New Roman"/>
          <w:sz w:val="24"/>
          <w:szCs w:val="24"/>
        </w:rPr>
        <w:t xml:space="preserve"> for </w:t>
      </w:r>
      <w:r w:rsidR="00C15DDE" w:rsidRPr="008A3DF0">
        <w:rPr>
          <w:rFonts w:ascii="Times New Roman" w:hAnsi="Times New Roman"/>
          <w:sz w:val="24"/>
          <w:szCs w:val="24"/>
        </w:rPr>
        <w:t xml:space="preserve">incarcerated </w:t>
      </w:r>
      <w:r w:rsidR="7BA5D8FD" w:rsidRPr="008A3DF0">
        <w:rPr>
          <w:rFonts w:ascii="Times New Roman" w:hAnsi="Times New Roman"/>
          <w:sz w:val="24"/>
          <w:szCs w:val="24"/>
        </w:rPr>
        <w:t xml:space="preserve">mothers not eligible for the MCHU. </w:t>
      </w:r>
    </w:p>
    <w:p w14:paraId="15926AF7" w14:textId="704DC6E9"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7C0A68E1" w14:textId="064B0766"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The Vendor is expected to provide medical birth control options within 30 days of release date to all releasing </w:t>
      </w:r>
      <w:r w:rsidR="00C15DDE" w:rsidRPr="008A3DF0">
        <w:rPr>
          <w:rFonts w:ascii="Times New Roman" w:hAnsi="Times New Roman"/>
          <w:sz w:val="24"/>
          <w:szCs w:val="24"/>
        </w:rPr>
        <w:t>incarcerated individual</w:t>
      </w:r>
      <w:r w:rsidR="001703E3" w:rsidRPr="008A3DF0">
        <w:rPr>
          <w:rFonts w:ascii="Times New Roman" w:hAnsi="Times New Roman"/>
          <w:sz w:val="24"/>
          <w:szCs w:val="24"/>
        </w:rPr>
        <w:t>s</w:t>
      </w:r>
      <w:r w:rsidRPr="008A3DF0">
        <w:rPr>
          <w:rFonts w:ascii="Times New Roman" w:hAnsi="Times New Roman"/>
          <w:sz w:val="24"/>
          <w:szCs w:val="24"/>
        </w:rPr>
        <w:t xml:space="preserve"> within childbearing age</w:t>
      </w:r>
      <w:r w:rsidR="000B6F42" w:rsidRPr="008A3DF0">
        <w:rPr>
          <w:rFonts w:ascii="Times New Roman" w:hAnsi="Times New Roman"/>
          <w:sz w:val="24"/>
          <w:szCs w:val="24"/>
        </w:rPr>
        <w:t>.</w:t>
      </w:r>
    </w:p>
    <w:p w14:paraId="06B77EF1" w14:textId="7330C3CD"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36CB6759" w14:textId="21EC1E12" w:rsidR="7BA5D8FD" w:rsidRPr="008A3DF0" w:rsidRDefault="7BA5D8FD" w:rsidP="008A3DF0">
      <w:pPr>
        <w:rPr>
          <w:rFonts w:ascii="Times New Roman" w:hAnsi="Times New Roman"/>
          <w:sz w:val="24"/>
          <w:szCs w:val="24"/>
        </w:rPr>
      </w:pPr>
      <w:r w:rsidRPr="008A3DF0">
        <w:rPr>
          <w:rFonts w:ascii="Times New Roman" w:hAnsi="Times New Roman"/>
          <w:sz w:val="24"/>
          <w:szCs w:val="24"/>
        </w:rPr>
        <w:t>The Vendor is expected to provide the following gender specific behavior health services:</w:t>
      </w:r>
    </w:p>
    <w:p w14:paraId="70D4FAEE" w14:textId="77777777" w:rsidR="00CE10BC" w:rsidRPr="008A3DF0" w:rsidRDefault="00CE10BC" w:rsidP="008A3DF0">
      <w:pPr>
        <w:rPr>
          <w:rFonts w:ascii="Times New Roman" w:hAnsi="Times New Roman"/>
          <w:sz w:val="24"/>
          <w:szCs w:val="24"/>
        </w:rPr>
      </w:pPr>
    </w:p>
    <w:p w14:paraId="28901BEC" w14:textId="241FF42D" w:rsidR="7BA5D8FD" w:rsidRPr="008A3DF0" w:rsidRDefault="7BA5D8FD" w:rsidP="008A3DF0">
      <w:pPr>
        <w:pStyle w:val="ListParagraph"/>
        <w:numPr>
          <w:ilvl w:val="0"/>
          <w:numId w:val="32"/>
        </w:numPr>
        <w:rPr>
          <w:rFonts w:ascii="Times New Roman" w:hAnsi="Times New Roman"/>
          <w:sz w:val="24"/>
          <w:szCs w:val="24"/>
        </w:rPr>
      </w:pPr>
      <w:r w:rsidRPr="008A3DF0">
        <w:rPr>
          <w:rFonts w:ascii="Times New Roman" w:hAnsi="Times New Roman"/>
          <w:sz w:val="24"/>
          <w:szCs w:val="24"/>
        </w:rPr>
        <w:t>Treatment programming focusing on maternal ambiguous loss, depression, and anxiety</w:t>
      </w:r>
    </w:p>
    <w:p w14:paraId="48B95A43" w14:textId="6850DBC7" w:rsidR="7BA5D8FD" w:rsidRPr="008A3DF0" w:rsidRDefault="7BA5D8FD" w:rsidP="008A3DF0">
      <w:pPr>
        <w:pStyle w:val="ListParagraph"/>
        <w:numPr>
          <w:ilvl w:val="0"/>
          <w:numId w:val="32"/>
        </w:numPr>
        <w:rPr>
          <w:rFonts w:ascii="Times New Roman" w:hAnsi="Times New Roman"/>
          <w:sz w:val="24"/>
          <w:szCs w:val="24"/>
        </w:rPr>
      </w:pPr>
      <w:r w:rsidRPr="008A3DF0">
        <w:rPr>
          <w:rFonts w:ascii="Times New Roman" w:hAnsi="Times New Roman"/>
          <w:sz w:val="24"/>
          <w:szCs w:val="24"/>
        </w:rPr>
        <w:t>PTSD counseling relating to sexual abuse and domestic violence</w:t>
      </w:r>
    </w:p>
    <w:p w14:paraId="324A7078" w14:textId="3A382490" w:rsidR="7BA5D8FD" w:rsidRPr="008A3DF0" w:rsidRDefault="7BA5D8FD" w:rsidP="008A3DF0">
      <w:pPr>
        <w:pStyle w:val="ListParagraph"/>
        <w:numPr>
          <w:ilvl w:val="0"/>
          <w:numId w:val="32"/>
        </w:numPr>
        <w:rPr>
          <w:rFonts w:ascii="Times New Roman" w:hAnsi="Times New Roman"/>
          <w:sz w:val="24"/>
          <w:szCs w:val="24"/>
        </w:rPr>
      </w:pPr>
      <w:r w:rsidRPr="008A3DF0">
        <w:rPr>
          <w:rFonts w:ascii="Times New Roman" w:hAnsi="Times New Roman"/>
          <w:sz w:val="24"/>
          <w:szCs w:val="24"/>
        </w:rPr>
        <w:t>Licensed trauma informed behavioral health professional at each female facility location</w:t>
      </w:r>
    </w:p>
    <w:p w14:paraId="485150EB" w14:textId="62E99807" w:rsidR="7BA5D8FD" w:rsidRPr="008A3DF0" w:rsidRDefault="7BA5D8FD" w:rsidP="008A3DF0">
      <w:pPr>
        <w:pStyle w:val="ListParagraph"/>
        <w:numPr>
          <w:ilvl w:val="0"/>
          <w:numId w:val="32"/>
        </w:numPr>
        <w:rPr>
          <w:rFonts w:ascii="Times New Roman" w:hAnsi="Times New Roman"/>
          <w:sz w:val="24"/>
          <w:szCs w:val="24"/>
        </w:rPr>
      </w:pPr>
      <w:r w:rsidRPr="008A3DF0">
        <w:rPr>
          <w:rFonts w:ascii="Times New Roman" w:hAnsi="Times New Roman"/>
          <w:sz w:val="24"/>
          <w:szCs w:val="24"/>
        </w:rPr>
        <w:t xml:space="preserve">Annual depression screening for the general </w:t>
      </w:r>
      <w:r w:rsidR="001D3E0B" w:rsidRPr="008A3DF0">
        <w:rPr>
          <w:rFonts w:ascii="Times New Roman" w:hAnsi="Times New Roman"/>
          <w:sz w:val="24"/>
          <w:szCs w:val="24"/>
        </w:rPr>
        <w:t xml:space="preserve">female </w:t>
      </w:r>
      <w:r w:rsidRPr="008A3DF0">
        <w:rPr>
          <w:rFonts w:ascii="Times New Roman" w:hAnsi="Times New Roman"/>
          <w:sz w:val="24"/>
          <w:szCs w:val="24"/>
        </w:rPr>
        <w:t xml:space="preserve">population </w:t>
      </w:r>
    </w:p>
    <w:p w14:paraId="65D7EEA9" w14:textId="496C4BB0" w:rsidR="7BA5D8FD" w:rsidRPr="008A3DF0" w:rsidRDefault="7BA5D8FD" w:rsidP="008A3DF0">
      <w:pPr>
        <w:pStyle w:val="ListParagraph"/>
        <w:numPr>
          <w:ilvl w:val="0"/>
          <w:numId w:val="32"/>
        </w:numPr>
        <w:rPr>
          <w:rFonts w:ascii="Times New Roman" w:hAnsi="Times New Roman"/>
          <w:sz w:val="24"/>
          <w:szCs w:val="24"/>
        </w:rPr>
      </w:pPr>
      <w:r w:rsidRPr="008A3DF0">
        <w:rPr>
          <w:rFonts w:ascii="Times New Roman" w:hAnsi="Times New Roman"/>
          <w:sz w:val="24"/>
          <w:szCs w:val="24"/>
        </w:rPr>
        <w:t xml:space="preserve">Treatment programming addressing self-esteem and empowerment </w:t>
      </w:r>
    </w:p>
    <w:p w14:paraId="098CE1B6" w14:textId="0F96E11F"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31C45368" w14:textId="484D220C" w:rsidR="7BA5D8FD" w:rsidRPr="008A3DF0" w:rsidRDefault="7BA5D8FD" w:rsidP="008A3DF0">
      <w:pPr>
        <w:rPr>
          <w:rFonts w:ascii="Times New Roman" w:hAnsi="Times New Roman"/>
          <w:sz w:val="24"/>
          <w:szCs w:val="24"/>
        </w:rPr>
      </w:pPr>
      <w:r w:rsidRPr="008A3DF0">
        <w:rPr>
          <w:rFonts w:ascii="Times New Roman" w:hAnsi="Times New Roman"/>
          <w:sz w:val="24"/>
          <w:szCs w:val="24"/>
        </w:rPr>
        <w:t>The Vendor is expected to market and incorporate a quarterly maternal health initiative at each female facility location.</w:t>
      </w:r>
      <w:r w:rsidR="00924390">
        <w:rPr>
          <w:rFonts w:ascii="Times New Roman" w:hAnsi="Times New Roman"/>
          <w:sz w:val="24"/>
          <w:szCs w:val="24"/>
        </w:rPr>
        <w:t xml:space="preserve"> </w:t>
      </w:r>
      <w:r w:rsidRPr="008A3DF0">
        <w:rPr>
          <w:rFonts w:ascii="Times New Roman" w:hAnsi="Times New Roman"/>
          <w:sz w:val="24"/>
          <w:szCs w:val="24"/>
        </w:rPr>
        <w:t xml:space="preserve">Educational material will be created for </w:t>
      </w:r>
      <w:r w:rsidR="001D3E0B" w:rsidRPr="008A3DF0">
        <w:rPr>
          <w:rFonts w:ascii="Times New Roman" w:hAnsi="Times New Roman"/>
          <w:sz w:val="24"/>
          <w:szCs w:val="24"/>
        </w:rPr>
        <w:t xml:space="preserve">the </w:t>
      </w:r>
      <w:r w:rsidRPr="008A3DF0">
        <w:rPr>
          <w:rFonts w:ascii="Times New Roman" w:hAnsi="Times New Roman"/>
          <w:sz w:val="24"/>
          <w:szCs w:val="24"/>
        </w:rPr>
        <w:t>tablets</w:t>
      </w:r>
      <w:r w:rsidR="001D3E0B" w:rsidRPr="008A3DF0">
        <w:rPr>
          <w:rFonts w:ascii="Times New Roman" w:hAnsi="Times New Roman"/>
          <w:sz w:val="24"/>
          <w:szCs w:val="24"/>
        </w:rPr>
        <w:t xml:space="preserve"> system</w:t>
      </w:r>
      <w:r w:rsidRPr="008A3DF0">
        <w:rPr>
          <w:rFonts w:ascii="Times New Roman" w:hAnsi="Times New Roman"/>
          <w:sz w:val="24"/>
          <w:szCs w:val="24"/>
        </w:rPr>
        <w:t xml:space="preserve">. </w:t>
      </w:r>
    </w:p>
    <w:p w14:paraId="1F7370A8" w14:textId="191BC4B3"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2D2D5F26" w14:textId="67953204" w:rsidR="7BA5D8FD" w:rsidRPr="008A3DF0" w:rsidRDefault="7BA5D8FD" w:rsidP="008A3DF0">
      <w:pPr>
        <w:rPr>
          <w:rFonts w:ascii="Times New Roman" w:hAnsi="Times New Roman"/>
          <w:sz w:val="24"/>
          <w:szCs w:val="24"/>
        </w:rPr>
      </w:pPr>
      <w:r w:rsidRPr="008A3DF0">
        <w:rPr>
          <w:rFonts w:ascii="Times New Roman" w:hAnsi="Times New Roman"/>
          <w:sz w:val="24"/>
          <w:szCs w:val="24"/>
        </w:rPr>
        <w:t>The Vendor is expected to provide a thyroid screening to the female population</w:t>
      </w:r>
      <w:r w:rsidR="00DF1AA9" w:rsidRPr="008A3DF0">
        <w:rPr>
          <w:rFonts w:ascii="Times New Roman" w:hAnsi="Times New Roman"/>
          <w:sz w:val="24"/>
          <w:szCs w:val="24"/>
        </w:rPr>
        <w:t>.</w:t>
      </w:r>
      <w:r w:rsidRPr="008A3DF0">
        <w:rPr>
          <w:rFonts w:ascii="Times New Roman" w:hAnsi="Times New Roman"/>
          <w:sz w:val="24"/>
          <w:szCs w:val="24"/>
        </w:rPr>
        <w:t xml:space="preserve"> </w:t>
      </w:r>
    </w:p>
    <w:p w14:paraId="554C5A2A" w14:textId="1131706E"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6826DF58" w14:textId="110CCEB9" w:rsidR="7BA5D8FD" w:rsidRPr="008A3DF0" w:rsidRDefault="7BA5D8FD" w:rsidP="008A3DF0">
      <w:pPr>
        <w:rPr>
          <w:rFonts w:ascii="Times New Roman" w:hAnsi="Times New Roman"/>
          <w:sz w:val="24"/>
          <w:szCs w:val="24"/>
        </w:rPr>
      </w:pPr>
      <w:r w:rsidRPr="008A3DF0">
        <w:rPr>
          <w:rFonts w:ascii="Times New Roman" w:hAnsi="Times New Roman"/>
          <w:sz w:val="24"/>
          <w:szCs w:val="24"/>
        </w:rPr>
        <w:t>The Vendor will provide education on Sexual</w:t>
      </w:r>
      <w:r w:rsidR="00D25670">
        <w:rPr>
          <w:rFonts w:ascii="Times New Roman" w:hAnsi="Times New Roman"/>
          <w:sz w:val="24"/>
          <w:szCs w:val="24"/>
        </w:rPr>
        <w:t>ly</w:t>
      </w:r>
      <w:r w:rsidRPr="008A3DF0">
        <w:rPr>
          <w:rFonts w:ascii="Times New Roman" w:hAnsi="Times New Roman"/>
          <w:sz w:val="24"/>
          <w:szCs w:val="24"/>
        </w:rPr>
        <w:t xml:space="preserve"> Transmitted Infections and Diseases along with education on self-breast exam</w:t>
      </w:r>
      <w:r w:rsidR="00DF1AA9" w:rsidRPr="008A3DF0">
        <w:rPr>
          <w:rFonts w:ascii="Times New Roman" w:hAnsi="Times New Roman"/>
          <w:sz w:val="24"/>
          <w:szCs w:val="24"/>
        </w:rPr>
        <w:t>.</w:t>
      </w:r>
      <w:r w:rsidRPr="008A3DF0">
        <w:rPr>
          <w:rFonts w:ascii="Times New Roman" w:hAnsi="Times New Roman"/>
          <w:sz w:val="24"/>
          <w:szCs w:val="24"/>
        </w:rPr>
        <w:t xml:space="preserve"> </w:t>
      </w:r>
    </w:p>
    <w:p w14:paraId="104B2AF2" w14:textId="799D5892"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13079CDF" w14:textId="0876A4F5"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The Vendor is expected to provide to bone density scan for women over the age of 65 </w:t>
      </w:r>
      <w:r w:rsidR="001D3E0B" w:rsidRPr="008A3DF0">
        <w:rPr>
          <w:rFonts w:ascii="Times New Roman" w:hAnsi="Times New Roman"/>
          <w:sz w:val="24"/>
          <w:szCs w:val="24"/>
        </w:rPr>
        <w:t>as well as</w:t>
      </w:r>
      <w:r w:rsidRPr="008A3DF0">
        <w:rPr>
          <w:rFonts w:ascii="Times New Roman" w:hAnsi="Times New Roman"/>
          <w:sz w:val="24"/>
          <w:szCs w:val="24"/>
        </w:rPr>
        <w:t xml:space="preserve"> women experiencing osteoporosis risk factors</w:t>
      </w:r>
      <w:r w:rsidR="00DF1AA9" w:rsidRPr="008A3DF0">
        <w:rPr>
          <w:rFonts w:ascii="Times New Roman" w:hAnsi="Times New Roman"/>
          <w:sz w:val="24"/>
          <w:szCs w:val="24"/>
        </w:rPr>
        <w:t>.</w:t>
      </w:r>
      <w:r w:rsidRPr="008A3DF0">
        <w:rPr>
          <w:rFonts w:ascii="Times New Roman" w:hAnsi="Times New Roman"/>
          <w:sz w:val="24"/>
          <w:szCs w:val="24"/>
        </w:rPr>
        <w:t xml:space="preserve"> </w:t>
      </w:r>
    </w:p>
    <w:p w14:paraId="43D2119F" w14:textId="59003A3A" w:rsidR="7BA5D8FD" w:rsidRPr="008A3DF0" w:rsidRDefault="7BA5D8FD" w:rsidP="008A3DF0">
      <w:pPr>
        <w:rPr>
          <w:rFonts w:ascii="Times New Roman" w:hAnsi="Times New Roman"/>
          <w:sz w:val="24"/>
          <w:szCs w:val="24"/>
        </w:rPr>
      </w:pPr>
      <w:r w:rsidRPr="008A3DF0">
        <w:rPr>
          <w:rFonts w:ascii="Times New Roman" w:hAnsi="Times New Roman"/>
          <w:sz w:val="24"/>
          <w:szCs w:val="24"/>
        </w:rPr>
        <w:lastRenderedPageBreak/>
        <w:t xml:space="preserve"> </w:t>
      </w:r>
    </w:p>
    <w:p w14:paraId="7D28DFA0" w14:textId="3765A90C" w:rsidR="7BA5D8FD" w:rsidRPr="008A3DF0" w:rsidRDefault="7BA5D8FD" w:rsidP="008A3DF0">
      <w:pPr>
        <w:rPr>
          <w:rFonts w:ascii="Times New Roman" w:hAnsi="Times New Roman"/>
          <w:sz w:val="24"/>
          <w:szCs w:val="24"/>
        </w:rPr>
      </w:pPr>
      <w:r w:rsidRPr="008A3DF0">
        <w:rPr>
          <w:rFonts w:ascii="Times New Roman" w:hAnsi="Times New Roman"/>
          <w:sz w:val="24"/>
          <w:szCs w:val="24"/>
        </w:rPr>
        <w:t>The Vendor is expected to provide annual iron and B12 deficiency screening</w:t>
      </w:r>
      <w:r w:rsidR="00DF1AA9" w:rsidRPr="008A3DF0">
        <w:rPr>
          <w:rFonts w:ascii="Times New Roman" w:hAnsi="Times New Roman"/>
          <w:sz w:val="24"/>
          <w:szCs w:val="24"/>
        </w:rPr>
        <w:t>.</w:t>
      </w:r>
      <w:r w:rsidRPr="008A3DF0">
        <w:rPr>
          <w:rFonts w:ascii="Times New Roman" w:hAnsi="Times New Roman"/>
          <w:sz w:val="24"/>
          <w:szCs w:val="24"/>
        </w:rPr>
        <w:t xml:space="preserve"> </w:t>
      </w:r>
    </w:p>
    <w:p w14:paraId="53B9BAD2" w14:textId="3DD9AC4B" w:rsidR="7BA5D8FD" w:rsidRPr="008A3DF0" w:rsidRDefault="7BA5D8FD" w:rsidP="008A3DF0">
      <w:pPr>
        <w:rPr>
          <w:rFonts w:ascii="Times New Roman" w:hAnsi="Times New Roman"/>
          <w:sz w:val="24"/>
          <w:szCs w:val="24"/>
        </w:rPr>
      </w:pPr>
      <w:r w:rsidRPr="008A3DF0">
        <w:rPr>
          <w:rFonts w:ascii="Times New Roman" w:hAnsi="Times New Roman"/>
          <w:sz w:val="24"/>
          <w:szCs w:val="24"/>
        </w:rPr>
        <w:t xml:space="preserve"> </w:t>
      </w:r>
    </w:p>
    <w:p w14:paraId="3039E069" w14:textId="336345AE" w:rsidR="0039211B" w:rsidRPr="008A3DF0" w:rsidRDefault="5F2EB96B" w:rsidP="008A3DF0">
      <w:pPr>
        <w:rPr>
          <w:rFonts w:ascii="Times New Roman" w:hAnsi="Times New Roman"/>
          <w:sz w:val="24"/>
          <w:szCs w:val="24"/>
        </w:rPr>
      </w:pPr>
      <w:r w:rsidRPr="008A3DF0">
        <w:rPr>
          <w:rFonts w:ascii="Times New Roman" w:hAnsi="Times New Roman"/>
          <w:sz w:val="24"/>
          <w:szCs w:val="24"/>
        </w:rPr>
        <w:t xml:space="preserve">The Vendor is responsible for all </w:t>
      </w:r>
      <w:r w:rsidR="00DF1AA9" w:rsidRPr="008A3DF0">
        <w:rPr>
          <w:rFonts w:ascii="Times New Roman" w:hAnsi="Times New Roman"/>
          <w:sz w:val="24"/>
          <w:szCs w:val="24"/>
        </w:rPr>
        <w:t>pre-</w:t>
      </w:r>
      <w:r w:rsidRPr="008A3DF0">
        <w:rPr>
          <w:rFonts w:ascii="Times New Roman" w:hAnsi="Times New Roman"/>
          <w:sz w:val="24"/>
          <w:szCs w:val="24"/>
        </w:rPr>
        <w:t xml:space="preserve"> and </w:t>
      </w:r>
      <w:r w:rsidR="007A66E6" w:rsidRPr="008A3DF0">
        <w:rPr>
          <w:rFonts w:ascii="Times New Roman" w:hAnsi="Times New Roman"/>
          <w:sz w:val="24"/>
          <w:szCs w:val="24"/>
        </w:rPr>
        <w:t>post-natal</w:t>
      </w:r>
      <w:r w:rsidRPr="008A3DF0">
        <w:rPr>
          <w:rFonts w:ascii="Times New Roman" w:hAnsi="Times New Roman"/>
          <w:sz w:val="24"/>
          <w:szCs w:val="24"/>
        </w:rPr>
        <w:t xml:space="preserve"> care and management of pregnant </w:t>
      </w:r>
      <w:r w:rsidR="02733C97" w:rsidRPr="008A3DF0">
        <w:rPr>
          <w:rFonts w:ascii="Times New Roman" w:hAnsi="Times New Roman"/>
          <w:sz w:val="24"/>
          <w:szCs w:val="24"/>
        </w:rPr>
        <w:t>individuals</w:t>
      </w:r>
      <w:r w:rsidRPr="008A3DF0">
        <w:rPr>
          <w:rFonts w:ascii="Times New Roman" w:hAnsi="Times New Roman"/>
          <w:sz w:val="24"/>
          <w:szCs w:val="24"/>
        </w:rPr>
        <w:t xml:space="preserve"> </w:t>
      </w:r>
      <w:r w:rsidR="63ED05FE" w:rsidRPr="008A3DF0">
        <w:rPr>
          <w:rFonts w:ascii="Times New Roman" w:hAnsi="Times New Roman"/>
          <w:sz w:val="24"/>
          <w:szCs w:val="24"/>
        </w:rPr>
        <w:t xml:space="preserve">that </w:t>
      </w:r>
      <w:r w:rsidR="004F43DF" w:rsidRPr="008A3DF0">
        <w:rPr>
          <w:rFonts w:ascii="Times New Roman" w:hAnsi="Times New Roman"/>
          <w:sz w:val="24"/>
          <w:szCs w:val="24"/>
        </w:rPr>
        <w:t>is consistent</w:t>
      </w:r>
      <w:r w:rsidRPr="008A3DF0">
        <w:rPr>
          <w:rFonts w:ascii="Times New Roman" w:hAnsi="Times New Roman"/>
          <w:sz w:val="24"/>
          <w:szCs w:val="24"/>
        </w:rPr>
        <w:t xml:space="preserve"> with IDOC policy.</w:t>
      </w:r>
      <w:r w:rsidR="00924390">
        <w:rPr>
          <w:rFonts w:ascii="Times New Roman" w:hAnsi="Times New Roman"/>
          <w:sz w:val="24"/>
          <w:szCs w:val="24"/>
        </w:rPr>
        <w:t xml:space="preserve"> </w:t>
      </w:r>
      <w:r w:rsidR="4ADE67C1" w:rsidRPr="008A3DF0">
        <w:rPr>
          <w:rFonts w:ascii="Times New Roman" w:hAnsi="Times New Roman"/>
          <w:sz w:val="24"/>
          <w:szCs w:val="24"/>
        </w:rPr>
        <w:t xml:space="preserve">Expectant </w:t>
      </w:r>
      <w:r w:rsidR="02733C97" w:rsidRPr="008A3DF0">
        <w:rPr>
          <w:rFonts w:ascii="Times New Roman" w:hAnsi="Times New Roman"/>
          <w:sz w:val="24"/>
          <w:szCs w:val="24"/>
        </w:rPr>
        <w:t xml:space="preserve">incarcerated </w:t>
      </w:r>
      <w:r w:rsidR="004F43DF" w:rsidRPr="008A3DF0">
        <w:rPr>
          <w:rFonts w:ascii="Times New Roman" w:hAnsi="Times New Roman"/>
          <w:sz w:val="24"/>
          <w:szCs w:val="24"/>
        </w:rPr>
        <w:t>individuals’</w:t>
      </w:r>
      <w:r w:rsidR="3B1F703F" w:rsidRPr="008A3DF0">
        <w:rPr>
          <w:rFonts w:ascii="Times New Roman" w:hAnsi="Times New Roman"/>
          <w:sz w:val="24"/>
          <w:szCs w:val="24"/>
        </w:rPr>
        <w:t xml:space="preserve"> prenatal</w:t>
      </w:r>
      <w:r w:rsidRPr="008A3DF0">
        <w:rPr>
          <w:rFonts w:ascii="Times New Roman" w:hAnsi="Times New Roman"/>
          <w:sz w:val="24"/>
          <w:szCs w:val="24"/>
        </w:rPr>
        <w:t xml:space="preserve"> services are</w:t>
      </w:r>
      <w:r w:rsidR="11875C47" w:rsidRPr="008A3DF0">
        <w:rPr>
          <w:rFonts w:ascii="Times New Roman" w:hAnsi="Times New Roman"/>
          <w:sz w:val="24"/>
          <w:szCs w:val="24"/>
        </w:rPr>
        <w:t xml:space="preserve"> currently</w:t>
      </w:r>
      <w:r w:rsidRPr="008A3DF0">
        <w:rPr>
          <w:rFonts w:ascii="Times New Roman" w:hAnsi="Times New Roman"/>
          <w:sz w:val="24"/>
          <w:szCs w:val="24"/>
        </w:rPr>
        <w:t xml:space="preserve"> provided </w:t>
      </w:r>
      <w:r w:rsidR="009209F4">
        <w:rPr>
          <w:rFonts w:ascii="Times New Roman" w:hAnsi="Times New Roman"/>
          <w:sz w:val="24"/>
          <w:szCs w:val="24"/>
        </w:rPr>
        <w:t>on-site</w:t>
      </w:r>
      <w:r w:rsidR="439CC7A2" w:rsidRPr="008A3DF0">
        <w:rPr>
          <w:rFonts w:ascii="Times New Roman" w:hAnsi="Times New Roman"/>
          <w:sz w:val="24"/>
          <w:szCs w:val="24"/>
        </w:rPr>
        <w:t xml:space="preserve"> by the Vendor</w:t>
      </w:r>
      <w:r w:rsidR="11628E2F" w:rsidRPr="008A3DF0">
        <w:rPr>
          <w:rFonts w:ascii="Times New Roman" w:hAnsi="Times New Roman"/>
          <w:sz w:val="24"/>
          <w:szCs w:val="24"/>
        </w:rPr>
        <w:t xml:space="preserve"> and</w:t>
      </w:r>
      <w:r w:rsidR="007A66E6" w:rsidRPr="008A3DF0">
        <w:rPr>
          <w:rFonts w:ascii="Times New Roman" w:hAnsi="Times New Roman"/>
          <w:sz w:val="24"/>
          <w:szCs w:val="24"/>
        </w:rPr>
        <w:t xml:space="preserve"> </w:t>
      </w:r>
      <w:r w:rsidR="439CC7A2" w:rsidRPr="008A3DF0">
        <w:rPr>
          <w:rFonts w:ascii="Times New Roman" w:hAnsi="Times New Roman"/>
          <w:sz w:val="24"/>
          <w:szCs w:val="24"/>
        </w:rPr>
        <w:t>deliver</w:t>
      </w:r>
      <w:r w:rsidR="000B6F42" w:rsidRPr="008A3DF0">
        <w:rPr>
          <w:rFonts w:ascii="Times New Roman" w:hAnsi="Times New Roman"/>
          <w:sz w:val="24"/>
          <w:szCs w:val="24"/>
        </w:rPr>
        <w:t>y</w:t>
      </w:r>
      <w:r w:rsidR="439CC7A2" w:rsidRPr="008A3DF0">
        <w:rPr>
          <w:rFonts w:ascii="Times New Roman" w:hAnsi="Times New Roman"/>
          <w:sz w:val="24"/>
          <w:szCs w:val="24"/>
        </w:rPr>
        <w:t xml:space="preserve"> at Eskenzai.</w:t>
      </w:r>
      <w:r w:rsidR="00924390">
        <w:rPr>
          <w:rFonts w:ascii="Times New Roman" w:hAnsi="Times New Roman"/>
          <w:sz w:val="24"/>
          <w:szCs w:val="24"/>
        </w:rPr>
        <w:t xml:space="preserve"> </w:t>
      </w:r>
      <w:r w:rsidR="12B1F2BD" w:rsidRPr="008A3DF0">
        <w:rPr>
          <w:rFonts w:ascii="Times New Roman" w:hAnsi="Times New Roman"/>
          <w:sz w:val="24"/>
          <w:szCs w:val="24"/>
        </w:rPr>
        <w:t>There is no coverage for pregnant individuals for h</w:t>
      </w:r>
      <w:r w:rsidR="42B6729E" w:rsidRPr="008A3DF0">
        <w:rPr>
          <w:rFonts w:ascii="Times New Roman" w:hAnsi="Times New Roman"/>
          <w:sz w:val="24"/>
          <w:szCs w:val="24"/>
        </w:rPr>
        <w:t>ospital deliveries</w:t>
      </w:r>
      <w:r w:rsidR="2E188A5A" w:rsidRPr="008A3DF0">
        <w:rPr>
          <w:rFonts w:ascii="Times New Roman" w:hAnsi="Times New Roman"/>
          <w:sz w:val="24"/>
          <w:szCs w:val="24"/>
        </w:rPr>
        <w:t>.</w:t>
      </w:r>
      <w:r w:rsidR="42B6729E" w:rsidRPr="008A3DF0">
        <w:rPr>
          <w:rFonts w:ascii="Times New Roman" w:hAnsi="Times New Roman"/>
          <w:sz w:val="24"/>
          <w:szCs w:val="24"/>
        </w:rPr>
        <w:t xml:space="preserve"> </w:t>
      </w:r>
      <w:r w:rsidR="1C32DA60" w:rsidRPr="008A3DF0">
        <w:rPr>
          <w:rFonts w:ascii="Times New Roman" w:hAnsi="Times New Roman"/>
          <w:sz w:val="24"/>
          <w:szCs w:val="24"/>
        </w:rPr>
        <w:t xml:space="preserve">This will be the </w:t>
      </w:r>
      <w:r w:rsidR="001D3E0B" w:rsidRPr="008A3DF0">
        <w:rPr>
          <w:rFonts w:ascii="Times New Roman" w:hAnsi="Times New Roman"/>
          <w:sz w:val="24"/>
          <w:szCs w:val="24"/>
        </w:rPr>
        <w:t>V</w:t>
      </w:r>
      <w:r w:rsidR="1C32DA60" w:rsidRPr="008A3DF0">
        <w:rPr>
          <w:rFonts w:ascii="Times New Roman" w:hAnsi="Times New Roman"/>
          <w:sz w:val="24"/>
          <w:szCs w:val="24"/>
        </w:rPr>
        <w:t>endor</w:t>
      </w:r>
      <w:r w:rsidR="001D3E0B" w:rsidRPr="008A3DF0">
        <w:rPr>
          <w:rFonts w:ascii="Times New Roman" w:hAnsi="Times New Roman"/>
          <w:sz w:val="24"/>
          <w:szCs w:val="24"/>
        </w:rPr>
        <w:t>’</w:t>
      </w:r>
      <w:r w:rsidR="1C32DA60" w:rsidRPr="008A3DF0">
        <w:rPr>
          <w:rFonts w:ascii="Times New Roman" w:hAnsi="Times New Roman"/>
          <w:sz w:val="24"/>
          <w:szCs w:val="24"/>
        </w:rPr>
        <w:t>s responsibility.</w:t>
      </w:r>
      <w:r w:rsidR="00924390">
        <w:rPr>
          <w:rFonts w:ascii="Times New Roman" w:hAnsi="Times New Roman"/>
          <w:sz w:val="24"/>
          <w:szCs w:val="24"/>
        </w:rPr>
        <w:t xml:space="preserve"> </w:t>
      </w:r>
      <w:r w:rsidR="1C32DA60" w:rsidRPr="008A3DF0">
        <w:rPr>
          <w:rFonts w:ascii="Times New Roman" w:hAnsi="Times New Roman"/>
          <w:sz w:val="24"/>
          <w:szCs w:val="24"/>
        </w:rPr>
        <w:t>However, the</w:t>
      </w:r>
      <w:r w:rsidR="42B6729E" w:rsidRPr="008A3DF0">
        <w:rPr>
          <w:rFonts w:ascii="Times New Roman" w:hAnsi="Times New Roman"/>
          <w:sz w:val="24"/>
          <w:szCs w:val="24"/>
        </w:rPr>
        <w:t xml:space="preserve"> infants are covered under traditional Medicaid.</w:t>
      </w:r>
    </w:p>
    <w:p w14:paraId="26E77A62" w14:textId="4B60B3BC" w:rsidR="19DEA47D" w:rsidRPr="008A3DF0" w:rsidRDefault="19DEA47D" w:rsidP="008A3DF0">
      <w:pPr>
        <w:rPr>
          <w:rFonts w:ascii="Times New Roman" w:hAnsi="Times New Roman"/>
          <w:sz w:val="24"/>
          <w:szCs w:val="24"/>
        </w:rPr>
      </w:pPr>
    </w:p>
    <w:p w14:paraId="6AD9D256" w14:textId="45672EDE" w:rsidR="006A3D67" w:rsidRPr="008A3DF0" w:rsidRDefault="000B6F42" w:rsidP="008A3DF0">
      <w:pPr>
        <w:rPr>
          <w:rFonts w:ascii="Times New Roman" w:hAnsi="Times New Roman"/>
          <w:sz w:val="24"/>
          <w:szCs w:val="24"/>
        </w:rPr>
      </w:pPr>
      <w:r w:rsidRPr="008A3DF0">
        <w:rPr>
          <w:rFonts w:ascii="Times New Roman" w:hAnsi="Times New Roman"/>
          <w:sz w:val="24"/>
          <w:szCs w:val="24"/>
        </w:rPr>
        <w:t>The Vendor shall provide a maternal child coordinator for the Leath Unit.</w:t>
      </w:r>
      <w:r w:rsidRPr="008A3DF0">
        <w:rPr>
          <w:rFonts w:ascii="Times New Roman" w:hAnsi="Times New Roman"/>
          <w:b/>
          <w:bCs/>
          <w:sz w:val="24"/>
          <w:szCs w:val="24"/>
        </w:rPr>
        <w:t xml:space="preserve"> </w:t>
      </w:r>
      <w:r w:rsidR="00210163" w:rsidRPr="008A3DF0">
        <w:rPr>
          <w:rFonts w:ascii="Times New Roman" w:hAnsi="Times New Roman"/>
          <w:sz w:val="24"/>
          <w:szCs w:val="24"/>
        </w:rPr>
        <w:t xml:space="preserve">The </w:t>
      </w:r>
      <w:r w:rsidR="001D3E0B" w:rsidRPr="008A3DF0">
        <w:rPr>
          <w:rFonts w:ascii="Times New Roman" w:hAnsi="Times New Roman"/>
          <w:sz w:val="24"/>
          <w:szCs w:val="24"/>
        </w:rPr>
        <w:t>V</w:t>
      </w:r>
      <w:r w:rsidR="00210163" w:rsidRPr="008A3DF0">
        <w:rPr>
          <w:rFonts w:ascii="Times New Roman" w:hAnsi="Times New Roman"/>
          <w:sz w:val="24"/>
          <w:szCs w:val="24"/>
        </w:rPr>
        <w:t xml:space="preserve">endor is responsible for </w:t>
      </w:r>
      <w:r w:rsidR="006624DC" w:rsidRPr="008A3DF0">
        <w:rPr>
          <w:rFonts w:ascii="Times New Roman" w:hAnsi="Times New Roman"/>
          <w:sz w:val="24"/>
          <w:szCs w:val="24"/>
        </w:rPr>
        <w:t>vaccination</w:t>
      </w:r>
      <w:r w:rsidR="003A3036" w:rsidRPr="008A3DF0">
        <w:rPr>
          <w:rFonts w:ascii="Times New Roman" w:hAnsi="Times New Roman"/>
          <w:sz w:val="24"/>
          <w:szCs w:val="24"/>
        </w:rPr>
        <w:t xml:space="preserve"> s</w:t>
      </w:r>
      <w:r w:rsidR="00362051" w:rsidRPr="008A3DF0">
        <w:rPr>
          <w:rFonts w:ascii="Times New Roman" w:hAnsi="Times New Roman"/>
          <w:sz w:val="24"/>
          <w:szCs w:val="24"/>
        </w:rPr>
        <w:t>torage</w:t>
      </w:r>
      <w:r w:rsidR="000331B1" w:rsidRPr="008A3DF0">
        <w:rPr>
          <w:rFonts w:ascii="Times New Roman" w:hAnsi="Times New Roman"/>
          <w:sz w:val="24"/>
          <w:szCs w:val="24"/>
        </w:rPr>
        <w:t xml:space="preserve"> and monitoring</w:t>
      </w:r>
      <w:r w:rsidR="009B3C54" w:rsidRPr="008A3DF0">
        <w:rPr>
          <w:rFonts w:ascii="Times New Roman" w:hAnsi="Times New Roman"/>
          <w:sz w:val="24"/>
          <w:szCs w:val="24"/>
        </w:rPr>
        <w:t xml:space="preserve"> in accordance with ISD</w:t>
      </w:r>
      <w:r w:rsidR="009A0C2B" w:rsidRPr="008A3DF0">
        <w:rPr>
          <w:rFonts w:ascii="Times New Roman" w:hAnsi="Times New Roman"/>
          <w:sz w:val="24"/>
          <w:szCs w:val="24"/>
        </w:rPr>
        <w:t>H guidelines</w:t>
      </w:r>
      <w:r w:rsidR="004B5AD0" w:rsidRPr="008A3DF0">
        <w:rPr>
          <w:rFonts w:ascii="Times New Roman" w:hAnsi="Times New Roman"/>
          <w:sz w:val="24"/>
          <w:szCs w:val="24"/>
        </w:rPr>
        <w:t xml:space="preserve"> and requirements.</w:t>
      </w:r>
      <w:r w:rsidR="00924390">
        <w:rPr>
          <w:rFonts w:ascii="Times New Roman" w:hAnsi="Times New Roman"/>
          <w:sz w:val="24"/>
          <w:szCs w:val="24"/>
        </w:rPr>
        <w:t xml:space="preserve"> </w:t>
      </w:r>
    </w:p>
    <w:p w14:paraId="41672474" w14:textId="77777777" w:rsidR="0039211B" w:rsidRPr="008A3DF0" w:rsidRDefault="0039211B" w:rsidP="008A3DF0">
      <w:pPr>
        <w:rPr>
          <w:rFonts w:ascii="Times New Roman" w:hAnsi="Times New Roman"/>
          <w:sz w:val="24"/>
          <w:szCs w:val="24"/>
        </w:rPr>
      </w:pPr>
    </w:p>
    <w:p w14:paraId="2CEE4FAE" w14:textId="4E7EC5E7"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5BF1000B" w14:textId="77777777" w:rsidR="006A3D67" w:rsidRPr="008A3DF0" w:rsidRDefault="006A3D67" w:rsidP="008A3DF0">
      <w:pPr>
        <w:autoSpaceDE w:val="0"/>
        <w:autoSpaceDN w:val="0"/>
        <w:adjustRightInd w:val="0"/>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3760D9ED" w14:textId="77777777" w:rsidTr="006A3D67">
        <w:trPr>
          <w:trHeight w:val="575"/>
        </w:trPr>
        <w:tc>
          <w:tcPr>
            <w:tcW w:w="9576" w:type="dxa"/>
            <w:shd w:val="clear" w:color="auto" w:fill="FFFFCC"/>
          </w:tcPr>
          <w:p w14:paraId="479B999C"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1995344A" w14:textId="77777777" w:rsidR="00B22A1B" w:rsidRPr="008A3DF0" w:rsidRDefault="00B22A1B" w:rsidP="008A3DF0">
      <w:pPr>
        <w:autoSpaceDE w:val="0"/>
        <w:autoSpaceDN w:val="0"/>
        <w:adjustRightInd w:val="0"/>
        <w:rPr>
          <w:rFonts w:ascii="Times New Roman" w:hAnsi="Times New Roman"/>
          <w:color w:val="000000"/>
          <w:sz w:val="24"/>
          <w:szCs w:val="24"/>
        </w:rPr>
      </w:pPr>
    </w:p>
    <w:p w14:paraId="04982D59" w14:textId="4535CAAA" w:rsidR="006A3D67" w:rsidRPr="00B93501" w:rsidRDefault="00B93501" w:rsidP="00B93501">
      <w:pPr>
        <w:autoSpaceDE w:val="0"/>
        <w:autoSpaceDN w:val="0"/>
        <w:adjustRightInd w:val="0"/>
        <w:rPr>
          <w:rFonts w:ascii="Times New Roman" w:hAnsi="Times New Roman"/>
          <w:b/>
          <w:sz w:val="24"/>
          <w:szCs w:val="24"/>
        </w:rPr>
      </w:pPr>
      <w:r>
        <w:rPr>
          <w:rFonts w:ascii="Times New Roman" w:hAnsi="Times New Roman"/>
          <w:b/>
          <w:bCs/>
          <w:sz w:val="24"/>
          <w:szCs w:val="24"/>
        </w:rPr>
        <w:t xml:space="preserve">2.4.23 </w:t>
      </w:r>
      <w:r w:rsidR="4C18C059" w:rsidRPr="00B93501">
        <w:rPr>
          <w:rFonts w:ascii="Times New Roman" w:hAnsi="Times New Roman"/>
          <w:b/>
          <w:bCs/>
          <w:sz w:val="24"/>
          <w:szCs w:val="24"/>
        </w:rPr>
        <w:t xml:space="preserve">Transitional Healthcare / Transitional Healthcare </w:t>
      </w:r>
      <w:r w:rsidR="5B95959C" w:rsidRPr="00B93501">
        <w:rPr>
          <w:rFonts w:ascii="Times New Roman" w:hAnsi="Times New Roman"/>
          <w:b/>
          <w:bCs/>
          <w:sz w:val="24"/>
          <w:szCs w:val="24"/>
        </w:rPr>
        <w:t xml:space="preserve">Facilitators and </w:t>
      </w:r>
      <w:r w:rsidR="4C18C059" w:rsidRPr="00B93501">
        <w:rPr>
          <w:rFonts w:ascii="Times New Roman" w:hAnsi="Times New Roman"/>
          <w:b/>
          <w:bCs/>
          <w:sz w:val="24"/>
          <w:szCs w:val="24"/>
        </w:rPr>
        <w:t>Liaisons</w:t>
      </w:r>
    </w:p>
    <w:p w14:paraId="621AA3A0" w14:textId="77777777" w:rsidR="000B6F42" w:rsidRPr="008A3DF0" w:rsidRDefault="000B6F42" w:rsidP="008A3DF0">
      <w:pPr>
        <w:pStyle w:val="ListParagraph"/>
        <w:autoSpaceDE w:val="0"/>
        <w:autoSpaceDN w:val="0"/>
        <w:adjustRightInd w:val="0"/>
        <w:ind w:left="0"/>
        <w:rPr>
          <w:rFonts w:ascii="Times New Roman" w:hAnsi="Times New Roman"/>
          <w:b/>
          <w:sz w:val="24"/>
          <w:szCs w:val="24"/>
        </w:rPr>
      </w:pPr>
    </w:p>
    <w:p w14:paraId="5D105DF0" w14:textId="6F5F189B" w:rsidR="00115487" w:rsidRPr="008A3DF0" w:rsidRDefault="00115487" w:rsidP="008A3DF0">
      <w:pPr>
        <w:rPr>
          <w:rFonts w:ascii="Times New Roman" w:hAnsi="Times New Roman"/>
          <w:sz w:val="24"/>
          <w:szCs w:val="24"/>
        </w:rPr>
      </w:pPr>
      <w:r w:rsidRPr="008A3DF0">
        <w:rPr>
          <w:rFonts w:ascii="Times New Roman" w:hAnsi="Times New Roman"/>
          <w:sz w:val="24"/>
          <w:szCs w:val="24"/>
        </w:rPr>
        <w:t>The Vendor will</w:t>
      </w:r>
      <w:r w:rsidR="001D3E0B" w:rsidRPr="008A3DF0">
        <w:rPr>
          <w:rFonts w:ascii="Times New Roman" w:hAnsi="Times New Roman"/>
          <w:sz w:val="24"/>
          <w:szCs w:val="24"/>
        </w:rPr>
        <w:t xml:space="preserve"> provide</w:t>
      </w:r>
      <w:r w:rsidRPr="008A3DF0">
        <w:rPr>
          <w:rFonts w:ascii="Times New Roman" w:hAnsi="Times New Roman"/>
          <w:sz w:val="24"/>
          <w:szCs w:val="24"/>
        </w:rPr>
        <w:t xml:space="preserve"> for all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with on-going medical, mental, or substance use</w:t>
      </w:r>
      <w:r w:rsidR="000B6F42" w:rsidRPr="008A3DF0">
        <w:rPr>
          <w:rFonts w:ascii="Times New Roman" w:hAnsi="Times New Roman"/>
          <w:sz w:val="24"/>
          <w:szCs w:val="24"/>
        </w:rPr>
        <w:t xml:space="preserve"> treatment</w:t>
      </w:r>
      <w:r w:rsidRPr="008A3DF0">
        <w:rPr>
          <w:rFonts w:ascii="Times New Roman" w:hAnsi="Times New Roman"/>
          <w:sz w:val="24"/>
          <w:szCs w:val="24"/>
        </w:rPr>
        <w:t xml:space="preserve"> needs for the purpose of assisting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immediately pre-release and immediately post</w:t>
      </w:r>
      <w:r w:rsidR="00DE5913" w:rsidRPr="008A3DF0">
        <w:rPr>
          <w:rFonts w:ascii="Times New Roman" w:hAnsi="Times New Roman"/>
          <w:sz w:val="24"/>
          <w:szCs w:val="24"/>
        </w:rPr>
        <w:t>-</w:t>
      </w:r>
      <w:r w:rsidRPr="008A3DF0">
        <w:rPr>
          <w:rFonts w:ascii="Times New Roman" w:hAnsi="Times New Roman"/>
          <w:sz w:val="24"/>
          <w:szCs w:val="24"/>
        </w:rPr>
        <w:t xml:space="preserve">release with obtaining necessary </w:t>
      </w:r>
      <w:r w:rsidR="00D25670">
        <w:rPr>
          <w:rFonts w:ascii="Times New Roman" w:hAnsi="Times New Roman"/>
          <w:sz w:val="24"/>
          <w:szCs w:val="24"/>
        </w:rPr>
        <w:t>health</w:t>
      </w:r>
      <w:r w:rsidRPr="008A3DF0">
        <w:rPr>
          <w:rFonts w:ascii="Times New Roman" w:hAnsi="Times New Roman"/>
          <w:sz w:val="24"/>
          <w:szCs w:val="24"/>
        </w:rPr>
        <w:t xml:space="preserve"> services in the community and in obtaining services from the Vendor to the extent required to be provided by the Vendor to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upon release under the specifications set forth in this RFP.</w:t>
      </w:r>
      <w:r w:rsidR="00924390">
        <w:rPr>
          <w:rFonts w:ascii="Times New Roman" w:hAnsi="Times New Roman"/>
          <w:sz w:val="24"/>
          <w:szCs w:val="24"/>
        </w:rPr>
        <w:t xml:space="preserve"> </w:t>
      </w:r>
    </w:p>
    <w:p w14:paraId="06A70874" w14:textId="66435ABB" w:rsidR="19DEA47D" w:rsidRPr="008A3DF0" w:rsidRDefault="19DEA47D" w:rsidP="008A3DF0">
      <w:pPr>
        <w:rPr>
          <w:rFonts w:ascii="Times New Roman" w:hAnsi="Times New Roman"/>
          <w:sz w:val="24"/>
          <w:szCs w:val="24"/>
        </w:rPr>
      </w:pPr>
    </w:p>
    <w:p w14:paraId="77B6D4DD" w14:textId="476CCBF3" w:rsidR="0736FF46" w:rsidRPr="008A3DF0" w:rsidRDefault="0736FF46" w:rsidP="008A3DF0">
      <w:pPr>
        <w:rPr>
          <w:rFonts w:ascii="Times New Roman" w:hAnsi="Times New Roman"/>
          <w:sz w:val="24"/>
          <w:szCs w:val="24"/>
        </w:rPr>
      </w:pPr>
      <w:r w:rsidRPr="2D7C0EB2">
        <w:rPr>
          <w:rFonts w:ascii="Times New Roman" w:hAnsi="Times New Roman"/>
          <w:sz w:val="24"/>
          <w:szCs w:val="24"/>
        </w:rPr>
        <w:t xml:space="preserve">Generally, there should be a continuum of services for incarcerated </w:t>
      </w:r>
      <w:r w:rsidR="001D3E0B" w:rsidRPr="2D7C0EB2">
        <w:rPr>
          <w:rFonts w:ascii="Times New Roman" w:hAnsi="Times New Roman"/>
          <w:sz w:val="24"/>
          <w:szCs w:val="24"/>
        </w:rPr>
        <w:t>individuals</w:t>
      </w:r>
      <w:r w:rsidRPr="2D7C0EB2">
        <w:rPr>
          <w:rFonts w:ascii="Times New Roman" w:hAnsi="Times New Roman"/>
          <w:sz w:val="24"/>
          <w:szCs w:val="24"/>
        </w:rPr>
        <w:t xml:space="preserve"> from pre-release to post release, with the pre-release </w:t>
      </w:r>
      <w:r w:rsidR="00D25670" w:rsidRPr="2D7C0EB2">
        <w:rPr>
          <w:rFonts w:ascii="Times New Roman" w:hAnsi="Times New Roman"/>
          <w:sz w:val="24"/>
          <w:szCs w:val="24"/>
        </w:rPr>
        <w:t>component</w:t>
      </w:r>
      <w:r w:rsidRPr="2D7C0EB2">
        <w:rPr>
          <w:rFonts w:ascii="Times New Roman" w:hAnsi="Times New Roman"/>
          <w:sz w:val="24"/>
          <w:szCs w:val="24"/>
        </w:rPr>
        <w:t xml:space="preserve"> of such services being provided by the Transitional Healthcare Facilitator in the facility, and the post release </w:t>
      </w:r>
      <w:r w:rsidR="00D25670" w:rsidRPr="2D7C0EB2">
        <w:rPr>
          <w:rFonts w:ascii="Times New Roman" w:hAnsi="Times New Roman"/>
          <w:sz w:val="24"/>
          <w:szCs w:val="24"/>
        </w:rPr>
        <w:t>component</w:t>
      </w:r>
      <w:r w:rsidRPr="2D7C0EB2">
        <w:rPr>
          <w:rFonts w:ascii="Times New Roman" w:hAnsi="Times New Roman"/>
          <w:sz w:val="24"/>
          <w:szCs w:val="24"/>
        </w:rPr>
        <w:t xml:space="preserve"> of the services being provided outside the facility by a Transitional Healthcare Liaisons at an IDOC Parole office. The Vendor will provide </w:t>
      </w:r>
      <w:r w:rsidR="00BE3B51" w:rsidRPr="2D7C0EB2">
        <w:rPr>
          <w:rFonts w:ascii="Times New Roman" w:hAnsi="Times New Roman"/>
          <w:sz w:val="24"/>
          <w:szCs w:val="24"/>
        </w:rPr>
        <w:t>1</w:t>
      </w:r>
      <w:r w:rsidR="00667B50" w:rsidRPr="2D7C0EB2">
        <w:rPr>
          <w:rFonts w:ascii="Times New Roman" w:hAnsi="Times New Roman"/>
          <w:sz w:val="24"/>
          <w:szCs w:val="24"/>
        </w:rPr>
        <w:t>5</w:t>
      </w:r>
      <w:r w:rsidR="00BE3B51" w:rsidRPr="2D7C0EB2">
        <w:rPr>
          <w:rFonts w:ascii="Times New Roman" w:hAnsi="Times New Roman"/>
          <w:sz w:val="24"/>
          <w:szCs w:val="24"/>
        </w:rPr>
        <w:t xml:space="preserve"> </w:t>
      </w:r>
      <w:r w:rsidRPr="2D7C0EB2">
        <w:rPr>
          <w:rFonts w:ascii="Times New Roman" w:hAnsi="Times New Roman"/>
          <w:sz w:val="24"/>
          <w:szCs w:val="24"/>
        </w:rPr>
        <w:t xml:space="preserve">Transitional Healthcare Facilitators (THF) </w:t>
      </w:r>
      <w:r w:rsidR="7A4F5703" w:rsidRPr="2D7C0EB2">
        <w:rPr>
          <w:rFonts w:ascii="Times New Roman" w:hAnsi="Times New Roman"/>
          <w:sz w:val="24"/>
          <w:szCs w:val="24"/>
        </w:rPr>
        <w:t xml:space="preserve">in facilities </w:t>
      </w:r>
      <w:r w:rsidRPr="2D7C0EB2">
        <w:rPr>
          <w:rFonts w:ascii="Times New Roman" w:hAnsi="Times New Roman"/>
          <w:sz w:val="24"/>
          <w:szCs w:val="24"/>
        </w:rPr>
        <w:t>and</w:t>
      </w:r>
      <w:r w:rsidR="00924390" w:rsidRPr="2D7C0EB2">
        <w:rPr>
          <w:rFonts w:ascii="Times New Roman" w:hAnsi="Times New Roman"/>
          <w:sz w:val="24"/>
          <w:szCs w:val="24"/>
        </w:rPr>
        <w:t xml:space="preserve"> </w:t>
      </w:r>
      <w:r w:rsidR="00E72A83" w:rsidRPr="2D7C0EB2">
        <w:rPr>
          <w:rFonts w:ascii="Times New Roman" w:hAnsi="Times New Roman"/>
          <w:sz w:val="24"/>
          <w:szCs w:val="24"/>
        </w:rPr>
        <w:t>12</w:t>
      </w:r>
      <w:r w:rsidRPr="2D7C0EB2">
        <w:rPr>
          <w:rFonts w:ascii="Times New Roman" w:hAnsi="Times New Roman"/>
          <w:sz w:val="24"/>
          <w:szCs w:val="24"/>
        </w:rPr>
        <w:t xml:space="preserve"> Transitional Healthcare Liaisons (THL) in the Parole Districts for all incarcerated persons with on-going physical or behavioral health needs for the purpose of assisting the person immediately pre-release and immediately post-release with obtaining necessary physical health, behavioral health</w:t>
      </w:r>
      <w:r w:rsidR="00D166BA" w:rsidRPr="2D7C0EB2">
        <w:rPr>
          <w:rFonts w:ascii="Times New Roman" w:hAnsi="Times New Roman"/>
          <w:sz w:val="24"/>
          <w:szCs w:val="24"/>
        </w:rPr>
        <w:t>,</w:t>
      </w:r>
      <w:r w:rsidRPr="2D7C0EB2">
        <w:rPr>
          <w:rFonts w:ascii="Times New Roman" w:hAnsi="Times New Roman"/>
          <w:sz w:val="24"/>
          <w:szCs w:val="24"/>
        </w:rPr>
        <w:t xml:space="preserve"> and other services related to social determinants of health in the community. </w:t>
      </w:r>
      <w:r w:rsidR="00E72A83" w:rsidRPr="2D7C0EB2">
        <w:rPr>
          <w:rFonts w:ascii="Times New Roman" w:hAnsi="Times New Roman"/>
          <w:sz w:val="24"/>
          <w:szCs w:val="24"/>
        </w:rPr>
        <w:t>These</w:t>
      </w:r>
      <w:r w:rsidR="00BE3B51" w:rsidRPr="2D7C0EB2">
        <w:rPr>
          <w:rFonts w:ascii="Times New Roman" w:hAnsi="Times New Roman"/>
          <w:sz w:val="24"/>
          <w:szCs w:val="24"/>
        </w:rPr>
        <w:t xml:space="preserve"> 2</w:t>
      </w:r>
      <w:r w:rsidR="00665ECE" w:rsidRPr="2D7C0EB2">
        <w:rPr>
          <w:rFonts w:ascii="Times New Roman" w:hAnsi="Times New Roman"/>
          <w:sz w:val="24"/>
          <w:szCs w:val="24"/>
        </w:rPr>
        <w:t>7</w:t>
      </w:r>
      <w:r w:rsidR="00E72A83" w:rsidRPr="2D7C0EB2">
        <w:rPr>
          <w:rFonts w:ascii="Times New Roman" w:hAnsi="Times New Roman"/>
          <w:sz w:val="24"/>
          <w:szCs w:val="24"/>
        </w:rPr>
        <w:t xml:space="preserve"> positions should be interchangeable if the needs of the Department require a staffing adjustment. </w:t>
      </w:r>
      <w:r w:rsidRPr="2D7C0EB2">
        <w:rPr>
          <w:rFonts w:ascii="Times New Roman" w:hAnsi="Times New Roman"/>
          <w:sz w:val="24"/>
          <w:szCs w:val="24"/>
        </w:rPr>
        <w:t xml:space="preserve">The IDOC Parole Districts (offices) are listed in ATTACHMENT </w:t>
      </w:r>
      <w:r w:rsidR="009804DF" w:rsidRPr="2D7C0EB2">
        <w:rPr>
          <w:rFonts w:ascii="Times New Roman" w:hAnsi="Times New Roman"/>
          <w:sz w:val="24"/>
          <w:szCs w:val="24"/>
        </w:rPr>
        <w:t>D</w:t>
      </w:r>
      <w:r w:rsidRPr="2D7C0EB2">
        <w:rPr>
          <w:rFonts w:ascii="Times New Roman" w:hAnsi="Times New Roman"/>
          <w:sz w:val="24"/>
          <w:szCs w:val="24"/>
        </w:rPr>
        <w:t xml:space="preserve"> to this RFP.</w:t>
      </w:r>
      <w:r w:rsidR="00924390" w:rsidRPr="2D7C0EB2">
        <w:rPr>
          <w:rFonts w:ascii="Times New Roman" w:hAnsi="Times New Roman"/>
          <w:sz w:val="24"/>
          <w:szCs w:val="24"/>
        </w:rPr>
        <w:t xml:space="preserve"> </w:t>
      </w:r>
      <w:r w:rsidRPr="2D7C0EB2">
        <w:rPr>
          <w:rFonts w:ascii="Times New Roman" w:hAnsi="Times New Roman"/>
          <w:sz w:val="24"/>
          <w:szCs w:val="24"/>
        </w:rPr>
        <w:t>Note</w:t>
      </w:r>
      <w:r w:rsidR="003C7CD1" w:rsidRPr="2D7C0EB2">
        <w:rPr>
          <w:rFonts w:ascii="Times New Roman" w:hAnsi="Times New Roman"/>
          <w:sz w:val="24"/>
          <w:szCs w:val="24"/>
        </w:rPr>
        <w:t>:</w:t>
      </w:r>
      <w:r w:rsidRPr="2D7C0EB2">
        <w:rPr>
          <w:rFonts w:ascii="Times New Roman" w:hAnsi="Times New Roman"/>
          <w:sz w:val="24"/>
          <w:szCs w:val="24"/>
        </w:rPr>
        <w:t xml:space="preserve"> Parole </w:t>
      </w:r>
      <w:r w:rsidR="001D3E0B" w:rsidRPr="2D7C0EB2">
        <w:rPr>
          <w:rFonts w:ascii="Times New Roman" w:hAnsi="Times New Roman"/>
          <w:sz w:val="24"/>
          <w:szCs w:val="24"/>
        </w:rPr>
        <w:t xml:space="preserve">District </w:t>
      </w:r>
      <w:r w:rsidRPr="2D7C0EB2">
        <w:rPr>
          <w:rFonts w:ascii="Times New Roman" w:hAnsi="Times New Roman"/>
          <w:sz w:val="24"/>
          <w:szCs w:val="24"/>
        </w:rPr>
        <w:t xml:space="preserve">Office </w:t>
      </w:r>
      <w:r w:rsidR="001D3E0B" w:rsidRPr="2D7C0EB2">
        <w:rPr>
          <w:rFonts w:ascii="Times New Roman" w:hAnsi="Times New Roman"/>
          <w:sz w:val="24"/>
          <w:szCs w:val="24"/>
        </w:rPr>
        <w:t>3 (</w:t>
      </w:r>
      <w:r w:rsidRPr="2D7C0EB2">
        <w:rPr>
          <w:rFonts w:ascii="Times New Roman" w:hAnsi="Times New Roman"/>
          <w:sz w:val="24"/>
          <w:szCs w:val="24"/>
        </w:rPr>
        <w:t>PD3</w:t>
      </w:r>
      <w:r w:rsidR="001D3E0B" w:rsidRPr="2D7C0EB2">
        <w:rPr>
          <w:rFonts w:ascii="Times New Roman" w:hAnsi="Times New Roman"/>
          <w:sz w:val="24"/>
          <w:szCs w:val="24"/>
        </w:rPr>
        <w:t>)</w:t>
      </w:r>
      <w:r w:rsidRPr="2D7C0EB2">
        <w:rPr>
          <w:rFonts w:ascii="Times New Roman" w:hAnsi="Times New Roman"/>
          <w:sz w:val="24"/>
          <w:szCs w:val="24"/>
        </w:rPr>
        <w:t xml:space="preserve"> will require two (2) THLs due to volume of parolees. </w:t>
      </w:r>
      <w:r w:rsidR="00E72A83" w:rsidRPr="2D7C0EB2">
        <w:rPr>
          <w:rFonts w:ascii="Times New Roman" w:hAnsi="Times New Roman"/>
          <w:sz w:val="24"/>
          <w:szCs w:val="24"/>
        </w:rPr>
        <w:t xml:space="preserve">The </w:t>
      </w:r>
      <w:r w:rsidRPr="2D7C0EB2">
        <w:rPr>
          <w:rFonts w:ascii="Times New Roman" w:hAnsi="Times New Roman"/>
          <w:sz w:val="24"/>
          <w:szCs w:val="24"/>
        </w:rPr>
        <w:t>Two Special Needs THLs will work directly with the Vendor</w:t>
      </w:r>
      <w:r w:rsidR="001D3E0B" w:rsidRPr="2D7C0EB2">
        <w:rPr>
          <w:rFonts w:ascii="Times New Roman" w:hAnsi="Times New Roman"/>
          <w:sz w:val="24"/>
          <w:szCs w:val="24"/>
        </w:rPr>
        <w:t>’s</w:t>
      </w:r>
      <w:r w:rsidRPr="2D7C0EB2">
        <w:rPr>
          <w:rFonts w:ascii="Times New Roman" w:hAnsi="Times New Roman"/>
          <w:sz w:val="24"/>
          <w:szCs w:val="24"/>
        </w:rPr>
        <w:t xml:space="preserve"> Regional Director of Transitional Healthcare in the Vendor</w:t>
      </w:r>
      <w:r w:rsidR="00395C61" w:rsidRPr="2D7C0EB2">
        <w:rPr>
          <w:rFonts w:ascii="Times New Roman" w:hAnsi="Times New Roman"/>
          <w:sz w:val="24"/>
          <w:szCs w:val="24"/>
        </w:rPr>
        <w:t>’s</w:t>
      </w:r>
      <w:r w:rsidRPr="2D7C0EB2">
        <w:rPr>
          <w:rFonts w:ascii="Times New Roman" w:hAnsi="Times New Roman"/>
          <w:sz w:val="24"/>
          <w:szCs w:val="24"/>
        </w:rPr>
        <w:t xml:space="preserve"> Regional Office on the highest risk and most vulnerable releases.</w:t>
      </w:r>
      <w:r w:rsidR="00924390" w:rsidRPr="2D7C0EB2">
        <w:rPr>
          <w:rFonts w:ascii="Times New Roman" w:hAnsi="Times New Roman"/>
          <w:sz w:val="24"/>
          <w:szCs w:val="24"/>
        </w:rPr>
        <w:t xml:space="preserve"> </w:t>
      </w:r>
    </w:p>
    <w:p w14:paraId="43C7E315" w14:textId="35E87C26" w:rsidR="0736FF46" w:rsidRPr="008A3DF0" w:rsidRDefault="0736FF46" w:rsidP="008A3DF0">
      <w:pPr>
        <w:rPr>
          <w:rFonts w:ascii="Times New Roman" w:hAnsi="Times New Roman"/>
          <w:sz w:val="24"/>
          <w:szCs w:val="24"/>
        </w:rPr>
      </w:pPr>
      <w:r w:rsidRPr="008A3DF0">
        <w:rPr>
          <w:rFonts w:ascii="Times New Roman" w:hAnsi="Times New Roman"/>
          <w:sz w:val="24"/>
          <w:szCs w:val="24"/>
        </w:rPr>
        <w:t xml:space="preserve"> </w:t>
      </w:r>
    </w:p>
    <w:p w14:paraId="6C07F50B" w14:textId="79ECFB6A" w:rsidR="0736FF46" w:rsidRPr="008A3DF0" w:rsidRDefault="0736FF46" w:rsidP="008A3DF0">
      <w:pPr>
        <w:rPr>
          <w:rFonts w:ascii="Times New Roman" w:hAnsi="Times New Roman"/>
          <w:sz w:val="24"/>
          <w:szCs w:val="24"/>
        </w:rPr>
      </w:pPr>
      <w:r w:rsidRPr="008A3DF0">
        <w:rPr>
          <w:rFonts w:ascii="Times New Roman" w:hAnsi="Times New Roman"/>
          <w:sz w:val="24"/>
          <w:szCs w:val="24"/>
        </w:rPr>
        <w:t>The Transitional Healthcare Facilitators will provide transitional healthcare planning, linkage to available services, facilitation of telehealth intake appointments with community providers, and document</w:t>
      </w:r>
      <w:r w:rsidR="00D166BA">
        <w:rPr>
          <w:rFonts w:ascii="Times New Roman" w:hAnsi="Times New Roman"/>
          <w:sz w:val="24"/>
          <w:szCs w:val="24"/>
        </w:rPr>
        <w:t>ation of</w:t>
      </w:r>
      <w:r w:rsidRPr="008A3DF0">
        <w:rPr>
          <w:rFonts w:ascii="Times New Roman" w:hAnsi="Times New Roman"/>
          <w:sz w:val="24"/>
          <w:szCs w:val="24"/>
        </w:rPr>
        <w:t xml:space="preserve"> </w:t>
      </w:r>
      <w:r w:rsidR="003C7CD1" w:rsidRPr="008A3DF0">
        <w:rPr>
          <w:rFonts w:ascii="Times New Roman" w:hAnsi="Times New Roman"/>
          <w:sz w:val="24"/>
          <w:szCs w:val="24"/>
        </w:rPr>
        <w:t xml:space="preserve">the </w:t>
      </w:r>
      <w:r w:rsidRPr="008A3DF0">
        <w:rPr>
          <w:rFonts w:ascii="Times New Roman" w:hAnsi="Times New Roman"/>
          <w:sz w:val="24"/>
          <w:szCs w:val="24"/>
        </w:rPr>
        <w:t>care given.</w:t>
      </w:r>
      <w:r w:rsidR="00924390">
        <w:rPr>
          <w:rFonts w:ascii="Times New Roman" w:hAnsi="Times New Roman"/>
          <w:sz w:val="24"/>
          <w:szCs w:val="24"/>
        </w:rPr>
        <w:t xml:space="preserve"> </w:t>
      </w:r>
      <w:r w:rsidRPr="008A3DF0">
        <w:rPr>
          <w:rFonts w:ascii="Times New Roman" w:hAnsi="Times New Roman"/>
          <w:sz w:val="24"/>
          <w:szCs w:val="24"/>
        </w:rPr>
        <w:t xml:space="preserve">This requires the THF to review upcoming releasing </w:t>
      </w:r>
      <w:r w:rsidR="4E6DF9A8" w:rsidRPr="008A3DF0">
        <w:rPr>
          <w:rFonts w:ascii="Times New Roman" w:hAnsi="Times New Roman"/>
          <w:sz w:val="24"/>
          <w:szCs w:val="24"/>
        </w:rPr>
        <w:t>individuals</w:t>
      </w:r>
      <w:r w:rsidRPr="008A3DF0">
        <w:rPr>
          <w:rFonts w:ascii="Times New Roman" w:hAnsi="Times New Roman"/>
          <w:sz w:val="24"/>
          <w:szCs w:val="24"/>
        </w:rPr>
        <w:t xml:space="preserve"> </w:t>
      </w:r>
      <w:r w:rsidRPr="008A3DF0">
        <w:rPr>
          <w:rFonts w:ascii="Times New Roman" w:hAnsi="Times New Roman"/>
          <w:sz w:val="24"/>
          <w:szCs w:val="24"/>
        </w:rPr>
        <w:lastRenderedPageBreak/>
        <w:t xml:space="preserve">for medical, </w:t>
      </w:r>
      <w:r w:rsidR="00FB017B" w:rsidRPr="008A3DF0">
        <w:rPr>
          <w:rFonts w:ascii="Times New Roman" w:hAnsi="Times New Roman"/>
          <w:sz w:val="24"/>
          <w:szCs w:val="24"/>
        </w:rPr>
        <w:t>mental</w:t>
      </w:r>
      <w:r w:rsidRPr="008A3DF0">
        <w:rPr>
          <w:rFonts w:ascii="Times New Roman" w:hAnsi="Times New Roman"/>
          <w:sz w:val="24"/>
          <w:szCs w:val="24"/>
        </w:rPr>
        <w:t xml:space="preserve"> health, and substance use concerns that will affect their ability to successful transition to their community. </w:t>
      </w:r>
    </w:p>
    <w:p w14:paraId="396DEC2B" w14:textId="3AB1C224" w:rsidR="0736FF46" w:rsidRPr="008A3DF0" w:rsidRDefault="00924390" w:rsidP="008A3DF0">
      <w:pPr>
        <w:rPr>
          <w:rFonts w:ascii="Times New Roman" w:hAnsi="Times New Roman"/>
          <w:sz w:val="24"/>
          <w:szCs w:val="24"/>
        </w:rPr>
      </w:pPr>
      <w:r>
        <w:rPr>
          <w:rFonts w:ascii="Times New Roman" w:hAnsi="Times New Roman"/>
          <w:sz w:val="24"/>
          <w:szCs w:val="24"/>
        </w:rPr>
        <w:t xml:space="preserve"> </w:t>
      </w:r>
    </w:p>
    <w:p w14:paraId="16959859" w14:textId="7F785496" w:rsidR="0736FF46" w:rsidRPr="008A3DF0" w:rsidRDefault="0736FF46" w:rsidP="008A3DF0">
      <w:pPr>
        <w:rPr>
          <w:rFonts w:ascii="Times New Roman" w:hAnsi="Times New Roman"/>
          <w:sz w:val="24"/>
          <w:szCs w:val="24"/>
        </w:rPr>
      </w:pPr>
      <w:r w:rsidRPr="008A3DF0">
        <w:rPr>
          <w:rFonts w:ascii="Times New Roman" w:hAnsi="Times New Roman"/>
          <w:sz w:val="24"/>
          <w:szCs w:val="24"/>
        </w:rPr>
        <w:t xml:space="preserve">The purpose of the Transitional Healthcare Liaison is to work with Transitional Healthcare Facilitators pre-release and to immediately engage </w:t>
      </w:r>
      <w:r w:rsidR="4E6DF9A8" w:rsidRPr="008A3DF0">
        <w:rPr>
          <w:rFonts w:ascii="Times New Roman" w:hAnsi="Times New Roman"/>
          <w:sz w:val="24"/>
          <w:szCs w:val="24"/>
        </w:rPr>
        <w:t>individuals</w:t>
      </w:r>
      <w:r w:rsidRPr="008A3DF0">
        <w:rPr>
          <w:rFonts w:ascii="Times New Roman" w:hAnsi="Times New Roman"/>
          <w:sz w:val="24"/>
          <w:szCs w:val="24"/>
        </w:rPr>
        <w:t xml:space="preserve"> post-release to provide a continuum of care and access to community services. This requires the THL to review upcoming releasing </w:t>
      </w:r>
      <w:r w:rsidR="4E6DF9A8" w:rsidRPr="008A3DF0">
        <w:rPr>
          <w:rFonts w:ascii="Times New Roman" w:hAnsi="Times New Roman"/>
          <w:sz w:val="24"/>
          <w:szCs w:val="24"/>
        </w:rPr>
        <w:t>individuals</w:t>
      </w:r>
      <w:r w:rsidRPr="008A3DF0">
        <w:rPr>
          <w:rFonts w:ascii="Times New Roman" w:hAnsi="Times New Roman"/>
          <w:sz w:val="24"/>
          <w:szCs w:val="24"/>
        </w:rPr>
        <w:t xml:space="preserve"> for physical</w:t>
      </w:r>
      <w:r w:rsidR="00FB017B" w:rsidRPr="008A3DF0">
        <w:rPr>
          <w:rFonts w:ascii="Times New Roman" w:hAnsi="Times New Roman"/>
          <w:sz w:val="24"/>
          <w:szCs w:val="24"/>
        </w:rPr>
        <w:t xml:space="preserve"> health, mental health, and substance use </w:t>
      </w:r>
      <w:r w:rsidRPr="008A3DF0">
        <w:rPr>
          <w:rFonts w:ascii="Times New Roman" w:hAnsi="Times New Roman"/>
          <w:sz w:val="24"/>
          <w:szCs w:val="24"/>
        </w:rPr>
        <w:t xml:space="preserve">concerns that will affect their ability to successfully transition to their community. </w:t>
      </w:r>
    </w:p>
    <w:p w14:paraId="5854A2D4" w14:textId="7EF1A3C3" w:rsidR="0736FF46" w:rsidRPr="008A3DF0" w:rsidRDefault="0736FF46" w:rsidP="008A3DF0">
      <w:pPr>
        <w:rPr>
          <w:rFonts w:ascii="Times New Roman" w:hAnsi="Times New Roman"/>
          <w:sz w:val="24"/>
          <w:szCs w:val="24"/>
        </w:rPr>
      </w:pPr>
      <w:r w:rsidRPr="008A3DF0">
        <w:rPr>
          <w:rFonts w:ascii="Times New Roman" w:hAnsi="Times New Roman"/>
          <w:sz w:val="24"/>
          <w:szCs w:val="24"/>
        </w:rPr>
        <w:t xml:space="preserve"> </w:t>
      </w:r>
    </w:p>
    <w:p w14:paraId="25FAEAF1" w14:textId="61A3626C" w:rsidR="0736FF46" w:rsidRPr="008A3DF0" w:rsidRDefault="00395C61" w:rsidP="008A3DF0">
      <w:pPr>
        <w:rPr>
          <w:rFonts w:ascii="Times New Roman" w:hAnsi="Times New Roman"/>
          <w:sz w:val="24"/>
          <w:szCs w:val="24"/>
        </w:rPr>
      </w:pPr>
      <w:r>
        <w:rPr>
          <w:rFonts w:ascii="Times New Roman" w:hAnsi="Times New Roman"/>
          <w:sz w:val="24"/>
          <w:szCs w:val="24"/>
        </w:rPr>
        <w:t xml:space="preserve">The Vendor’s </w:t>
      </w:r>
      <w:r w:rsidR="0736FF46" w:rsidRPr="008A3DF0">
        <w:rPr>
          <w:rFonts w:ascii="Times New Roman" w:hAnsi="Times New Roman"/>
          <w:sz w:val="24"/>
          <w:szCs w:val="24"/>
        </w:rPr>
        <w:t>staff shall be required to complete all recommended training by the IDOC</w:t>
      </w:r>
      <w:r w:rsidR="003C7CD1" w:rsidRPr="008A3DF0">
        <w:rPr>
          <w:rFonts w:ascii="Times New Roman" w:hAnsi="Times New Roman"/>
          <w:sz w:val="24"/>
          <w:szCs w:val="24"/>
        </w:rPr>
        <w:t>’s</w:t>
      </w:r>
      <w:r w:rsidR="0736FF46" w:rsidRPr="008A3DF0">
        <w:rPr>
          <w:rFonts w:ascii="Times New Roman" w:hAnsi="Times New Roman"/>
          <w:sz w:val="24"/>
          <w:szCs w:val="24"/>
        </w:rPr>
        <w:t xml:space="preserve"> Executive Director of Transitional Healthcare, including Motivational Interviewing and Trauma Informed Care. </w:t>
      </w:r>
      <w:r>
        <w:rPr>
          <w:rFonts w:ascii="Times New Roman" w:hAnsi="Times New Roman"/>
          <w:sz w:val="24"/>
          <w:szCs w:val="24"/>
        </w:rPr>
        <w:t xml:space="preserve">The </w:t>
      </w:r>
      <w:r w:rsidR="0736FF46" w:rsidRPr="008A3DF0">
        <w:rPr>
          <w:rFonts w:ascii="Times New Roman" w:hAnsi="Times New Roman"/>
          <w:sz w:val="24"/>
          <w:szCs w:val="24"/>
        </w:rPr>
        <w:t>Vendor</w:t>
      </w:r>
      <w:r w:rsidR="003C7CD1" w:rsidRPr="008A3DF0">
        <w:rPr>
          <w:rFonts w:ascii="Times New Roman" w:hAnsi="Times New Roman"/>
          <w:sz w:val="24"/>
          <w:szCs w:val="24"/>
        </w:rPr>
        <w:t>’s</w:t>
      </w:r>
      <w:r w:rsidR="0736FF46" w:rsidRPr="008A3DF0">
        <w:rPr>
          <w:rFonts w:ascii="Times New Roman" w:hAnsi="Times New Roman"/>
          <w:sz w:val="24"/>
          <w:szCs w:val="24"/>
        </w:rPr>
        <w:t xml:space="preserve"> staff will be required to gather and deliver educational material relating to social determinants of health to the </w:t>
      </w:r>
      <w:r w:rsidR="00C15DDE" w:rsidRPr="008A3DF0">
        <w:rPr>
          <w:rFonts w:ascii="Times New Roman" w:hAnsi="Times New Roman"/>
          <w:sz w:val="24"/>
          <w:szCs w:val="24"/>
        </w:rPr>
        <w:t xml:space="preserve">incarcerated </w:t>
      </w:r>
      <w:r w:rsidR="0736FF46" w:rsidRPr="008A3DF0">
        <w:rPr>
          <w:rFonts w:ascii="Times New Roman" w:hAnsi="Times New Roman"/>
          <w:sz w:val="24"/>
          <w:szCs w:val="24"/>
        </w:rPr>
        <w:t>population. This includes creating and delivering workshops, pamphlets, resource maps, and workbooks, as well as referrals and contact information for community resources.</w:t>
      </w:r>
      <w:r w:rsidR="00924390">
        <w:rPr>
          <w:rFonts w:ascii="Times New Roman" w:hAnsi="Times New Roman"/>
          <w:sz w:val="24"/>
          <w:szCs w:val="24"/>
        </w:rPr>
        <w:t xml:space="preserve"> </w:t>
      </w:r>
    </w:p>
    <w:p w14:paraId="477E99D4" w14:textId="15075904" w:rsidR="0736FF46" w:rsidRPr="008A3DF0" w:rsidRDefault="0736FF46" w:rsidP="008A3DF0">
      <w:pPr>
        <w:rPr>
          <w:rFonts w:ascii="Times New Roman" w:hAnsi="Times New Roman"/>
          <w:sz w:val="24"/>
          <w:szCs w:val="24"/>
        </w:rPr>
      </w:pPr>
      <w:r w:rsidRPr="008A3DF0">
        <w:rPr>
          <w:rFonts w:ascii="Times New Roman" w:hAnsi="Times New Roman"/>
          <w:sz w:val="24"/>
          <w:szCs w:val="24"/>
        </w:rPr>
        <w:t xml:space="preserve"> </w:t>
      </w:r>
    </w:p>
    <w:p w14:paraId="0DFEE5BA" w14:textId="66C408C6" w:rsidR="0736FF46" w:rsidRPr="008A3DF0" w:rsidRDefault="00395C61" w:rsidP="008A3DF0">
      <w:pPr>
        <w:rPr>
          <w:rFonts w:ascii="Times New Roman" w:hAnsi="Times New Roman"/>
          <w:sz w:val="24"/>
          <w:szCs w:val="24"/>
        </w:rPr>
      </w:pPr>
      <w:r>
        <w:rPr>
          <w:rFonts w:ascii="Times New Roman" w:hAnsi="Times New Roman"/>
          <w:sz w:val="24"/>
          <w:szCs w:val="24"/>
        </w:rPr>
        <w:t xml:space="preserve">The </w:t>
      </w:r>
      <w:r w:rsidR="0736FF46" w:rsidRPr="008A3DF0">
        <w:rPr>
          <w:rFonts w:ascii="Times New Roman" w:hAnsi="Times New Roman"/>
          <w:sz w:val="24"/>
          <w:szCs w:val="24"/>
        </w:rPr>
        <w:t>Vendor</w:t>
      </w:r>
      <w:r>
        <w:rPr>
          <w:rFonts w:ascii="Times New Roman" w:hAnsi="Times New Roman"/>
          <w:sz w:val="24"/>
          <w:szCs w:val="24"/>
        </w:rPr>
        <w:t>’s</w:t>
      </w:r>
      <w:r w:rsidR="0736FF46" w:rsidRPr="008A3DF0">
        <w:rPr>
          <w:rFonts w:ascii="Times New Roman" w:hAnsi="Times New Roman"/>
          <w:sz w:val="24"/>
          <w:szCs w:val="24"/>
        </w:rPr>
        <w:t xml:space="preserve"> staff shall be responsible for discharge planning for </w:t>
      </w:r>
      <w:r w:rsidR="4E6DF9A8" w:rsidRPr="008A3DF0">
        <w:rPr>
          <w:rFonts w:ascii="Times New Roman" w:hAnsi="Times New Roman"/>
          <w:sz w:val="24"/>
          <w:szCs w:val="24"/>
        </w:rPr>
        <w:t>incarcerated individuals</w:t>
      </w:r>
      <w:r w:rsidR="0736FF46" w:rsidRPr="008A3DF0">
        <w:rPr>
          <w:rFonts w:ascii="Times New Roman" w:hAnsi="Times New Roman"/>
          <w:sz w:val="24"/>
          <w:szCs w:val="24"/>
        </w:rPr>
        <w:t xml:space="preserve"> requiring injectable medications, durable medical equipment, skill</w:t>
      </w:r>
      <w:r w:rsidR="0098674E">
        <w:rPr>
          <w:rFonts w:ascii="Times New Roman" w:hAnsi="Times New Roman"/>
          <w:sz w:val="24"/>
          <w:szCs w:val="24"/>
        </w:rPr>
        <w:t>ed</w:t>
      </w:r>
      <w:r w:rsidR="0736FF46" w:rsidRPr="008A3DF0">
        <w:rPr>
          <w:rFonts w:ascii="Times New Roman" w:hAnsi="Times New Roman"/>
          <w:sz w:val="24"/>
          <w:szCs w:val="24"/>
        </w:rPr>
        <w:t xml:space="preserve"> nursing care, </w:t>
      </w:r>
      <w:r w:rsidR="00FB017B" w:rsidRPr="008A3DF0">
        <w:rPr>
          <w:rFonts w:ascii="Times New Roman" w:hAnsi="Times New Roman"/>
          <w:sz w:val="24"/>
          <w:szCs w:val="24"/>
        </w:rPr>
        <w:t xml:space="preserve">inpatient or </w:t>
      </w:r>
      <w:r w:rsidR="0736FF46" w:rsidRPr="008A3DF0">
        <w:rPr>
          <w:rFonts w:ascii="Times New Roman" w:hAnsi="Times New Roman"/>
          <w:sz w:val="24"/>
          <w:szCs w:val="24"/>
        </w:rPr>
        <w:t xml:space="preserve">outpatient mental health care and commitments, and </w:t>
      </w:r>
      <w:r w:rsidR="0098674E">
        <w:rPr>
          <w:rFonts w:ascii="Times New Roman" w:hAnsi="Times New Roman"/>
          <w:sz w:val="24"/>
          <w:szCs w:val="24"/>
        </w:rPr>
        <w:t>a</w:t>
      </w:r>
      <w:r w:rsidR="003C7CD1" w:rsidRPr="008A3DF0">
        <w:rPr>
          <w:rFonts w:ascii="Times New Roman" w:hAnsi="Times New Roman"/>
          <w:sz w:val="24"/>
          <w:szCs w:val="24"/>
        </w:rPr>
        <w:t xml:space="preserve">ddiction </w:t>
      </w:r>
      <w:r w:rsidR="0098674E">
        <w:rPr>
          <w:rFonts w:ascii="Times New Roman" w:hAnsi="Times New Roman"/>
          <w:sz w:val="24"/>
          <w:szCs w:val="24"/>
        </w:rPr>
        <w:t>r</w:t>
      </w:r>
      <w:r w:rsidR="0736FF46" w:rsidRPr="008A3DF0">
        <w:rPr>
          <w:rFonts w:ascii="Times New Roman" w:hAnsi="Times New Roman"/>
          <w:sz w:val="24"/>
          <w:szCs w:val="24"/>
        </w:rPr>
        <w:t>ecovery services. As</w:t>
      </w:r>
      <w:r w:rsidR="003C7CD1" w:rsidRPr="008A3DF0">
        <w:rPr>
          <w:rFonts w:ascii="Times New Roman" w:hAnsi="Times New Roman"/>
          <w:sz w:val="24"/>
          <w:szCs w:val="24"/>
        </w:rPr>
        <w:t xml:space="preserve"> is</w:t>
      </w:r>
      <w:r w:rsidR="0736FF46" w:rsidRPr="008A3DF0">
        <w:rPr>
          <w:rFonts w:ascii="Times New Roman" w:hAnsi="Times New Roman"/>
          <w:sz w:val="24"/>
          <w:szCs w:val="24"/>
        </w:rPr>
        <w:t xml:space="preserve"> available, </w:t>
      </w:r>
      <w:r w:rsidR="003C7CD1" w:rsidRPr="008A3DF0">
        <w:rPr>
          <w:rFonts w:ascii="Times New Roman" w:hAnsi="Times New Roman"/>
          <w:sz w:val="24"/>
          <w:szCs w:val="24"/>
        </w:rPr>
        <w:t xml:space="preserve">Vendor’s </w:t>
      </w:r>
      <w:r w:rsidR="0736FF46" w:rsidRPr="008A3DF0">
        <w:rPr>
          <w:rFonts w:ascii="Times New Roman" w:hAnsi="Times New Roman"/>
          <w:sz w:val="24"/>
          <w:szCs w:val="24"/>
        </w:rPr>
        <w:t>staff will assist incarcerated persons in completing any necessary intake paperwork for community providers along with proctoring phone calls or video conferences relating to follow up healthcare in the community.</w:t>
      </w:r>
      <w:r w:rsidR="00924390">
        <w:rPr>
          <w:rFonts w:ascii="Times New Roman" w:hAnsi="Times New Roman"/>
          <w:sz w:val="24"/>
          <w:szCs w:val="24"/>
        </w:rPr>
        <w:t xml:space="preserve"> </w:t>
      </w:r>
      <w:r>
        <w:rPr>
          <w:rFonts w:ascii="Times New Roman" w:hAnsi="Times New Roman"/>
          <w:sz w:val="24"/>
          <w:szCs w:val="24"/>
        </w:rPr>
        <w:t xml:space="preserve">The </w:t>
      </w:r>
      <w:r w:rsidR="0736FF46" w:rsidRPr="008A3DF0">
        <w:rPr>
          <w:rFonts w:ascii="Times New Roman" w:hAnsi="Times New Roman"/>
          <w:sz w:val="24"/>
          <w:szCs w:val="24"/>
        </w:rPr>
        <w:t>Vendor</w:t>
      </w:r>
      <w:r w:rsidR="003C7CD1" w:rsidRPr="008A3DF0">
        <w:rPr>
          <w:rFonts w:ascii="Times New Roman" w:hAnsi="Times New Roman"/>
          <w:sz w:val="24"/>
          <w:szCs w:val="24"/>
        </w:rPr>
        <w:t>’s</w:t>
      </w:r>
      <w:r w:rsidR="0736FF46" w:rsidRPr="008A3DF0">
        <w:rPr>
          <w:rFonts w:ascii="Times New Roman" w:hAnsi="Times New Roman"/>
          <w:sz w:val="24"/>
          <w:szCs w:val="24"/>
        </w:rPr>
        <w:t xml:space="preserve"> staff shall be required to gather medical records as requested by IDOC staff, sister state agencies, and community providers.</w:t>
      </w:r>
    </w:p>
    <w:p w14:paraId="5043CB54" w14:textId="77777777" w:rsidR="00FB017B" w:rsidRPr="008A3DF0" w:rsidRDefault="00FB017B" w:rsidP="008A3DF0">
      <w:pPr>
        <w:rPr>
          <w:rFonts w:ascii="Times New Roman" w:hAnsi="Times New Roman"/>
          <w:sz w:val="24"/>
          <w:szCs w:val="24"/>
        </w:rPr>
      </w:pPr>
    </w:p>
    <w:p w14:paraId="342BDB56" w14:textId="6B06841B" w:rsidR="0736FF46" w:rsidRPr="008A3DF0" w:rsidRDefault="0736FF46" w:rsidP="008A3DF0">
      <w:pPr>
        <w:rPr>
          <w:rFonts w:ascii="Times New Roman" w:hAnsi="Times New Roman"/>
          <w:sz w:val="24"/>
          <w:szCs w:val="24"/>
        </w:rPr>
      </w:pPr>
      <w:r w:rsidRPr="2D7C0EB2">
        <w:rPr>
          <w:rFonts w:ascii="Times New Roman" w:hAnsi="Times New Roman"/>
          <w:sz w:val="24"/>
          <w:szCs w:val="24"/>
        </w:rPr>
        <w:t xml:space="preserve">Once an </w:t>
      </w:r>
      <w:r w:rsidR="00C15DDE" w:rsidRPr="2D7C0EB2">
        <w:rPr>
          <w:rFonts w:ascii="Times New Roman" w:hAnsi="Times New Roman"/>
          <w:sz w:val="24"/>
          <w:szCs w:val="24"/>
        </w:rPr>
        <w:t>incarcerated individual</w:t>
      </w:r>
      <w:r w:rsidRPr="2D7C0EB2">
        <w:rPr>
          <w:rFonts w:ascii="Times New Roman" w:hAnsi="Times New Roman"/>
          <w:sz w:val="24"/>
          <w:szCs w:val="24"/>
        </w:rPr>
        <w:t xml:space="preserve">’s physical, substance use, and </w:t>
      </w:r>
      <w:r w:rsidR="00FB017B" w:rsidRPr="2D7C0EB2">
        <w:rPr>
          <w:rFonts w:ascii="Times New Roman" w:hAnsi="Times New Roman"/>
          <w:sz w:val="24"/>
          <w:szCs w:val="24"/>
        </w:rPr>
        <w:t>mental</w:t>
      </w:r>
      <w:r w:rsidRPr="2D7C0EB2">
        <w:rPr>
          <w:rFonts w:ascii="Times New Roman" w:hAnsi="Times New Roman"/>
          <w:sz w:val="24"/>
          <w:szCs w:val="24"/>
        </w:rPr>
        <w:t xml:space="preserve"> health status has been reviewed by a THF, the incarcerated person will be triaged by treatment need. </w:t>
      </w:r>
      <w:r w:rsidR="00B12B73" w:rsidRPr="2D7C0EB2">
        <w:rPr>
          <w:rFonts w:ascii="Times New Roman" w:hAnsi="Times New Roman"/>
          <w:sz w:val="24"/>
          <w:szCs w:val="24"/>
        </w:rPr>
        <w:t>Once triaged, discharge planning will occur by referring to the appropriate behavioral health or healthcare services in the community.</w:t>
      </w:r>
      <w:r w:rsidR="00924390" w:rsidRPr="2D7C0EB2">
        <w:rPr>
          <w:rFonts w:ascii="Times New Roman" w:hAnsi="Times New Roman"/>
          <w:sz w:val="24"/>
          <w:szCs w:val="24"/>
        </w:rPr>
        <w:t xml:space="preserve"> </w:t>
      </w:r>
      <w:r w:rsidR="00395C61" w:rsidRPr="2D7C0EB2">
        <w:rPr>
          <w:rFonts w:ascii="Times New Roman" w:hAnsi="Times New Roman"/>
          <w:sz w:val="24"/>
          <w:szCs w:val="24"/>
        </w:rPr>
        <w:t xml:space="preserve">The </w:t>
      </w:r>
      <w:r w:rsidRPr="2D7C0EB2">
        <w:rPr>
          <w:rFonts w:ascii="Times New Roman" w:hAnsi="Times New Roman"/>
          <w:sz w:val="24"/>
          <w:szCs w:val="24"/>
        </w:rPr>
        <w:t>Vendor</w:t>
      </w:r>
      <w:r w:rsidR="00395C61" w:rsidRPr="2D7C0EB2">
        <w:rPr>
          <w:rFonts w:ascii="Times New Roman" w:hAnsi="Times New Roman"/>
          <w:sz w:val="24"/>
          <w:szCs w:val="24"/>
        </w:rPr>
        <w:t>’s</w:t>
      </w:r>
      <w:r w:rsidRPr="2D7C0EB2">
        <w:rPr>
          <w:rFonts w:ascii="Times New Roman" w:hAnsi="Times New Roman"/>
          <w:sz w:val="24"/>
          <w:szCs w:val="24"/>
        </w:rPr>
        <w:t xml:space="preserve"> staff will</w:t>
      </w:r>
      <w:r w:rsidR="0042322C" w:rsidRPr="2D7C0EB2">
        <w:rPr>
          <w:rFonts w:ascii="Times New Roman" w:hAnsi="Times New Roman"/>
          <w:sz w:val="24"/>
          <w:szCs w:val="24"/>
        </w:rPr>
        <w:t xml:space="preserve"> be informed by Case Management staff of the incarcerated individual’s placement and will then </w:t>
      </w:r>
      <w:r w:rsidRPr="2D7C0EB2">
        <w:rPr>
          <w:rFonts w:ascii="Times New Roman" w:hAnsi="Times New Roman"/>
          <w:sz w:val="24"/>
          <w:szCs w:val="24"/>
        </w:rPr>
        <w:t xml:space="preserve">be required to communicate with </w:t>
      </w:r>
      <w:r w:rsidR="003C7CD1" w:rsidRPr="2D7C0EB2">
        <w:rPr>
          <w:rFonts w:ascii="Times New Roman" w:hAnsi="Times New Roman"/>
          <w:sz w:val="24"/>
          <w:szCs w:val="24"/>
        </w:rPr>
        <w:t>IDOC</w:t>
      </w:r>
      <w:r w:rsidR="00395C61" w:rsidRPr="2D7C0EB2">
        <w:rPr>
          <w:rFonts w:ascii="Times New Roman" w:hAnsi="Times New Roman"/>
          <w:sz w:val="24"/>
          <w:szCs w:val="24"/>
        </w:rPr>
        <w:t xml:space="preserve"> staff to</w:t>
      </w:r>
      <w:r w:rsidR="003C7CD1" w:rsidRPr="2D7C0EB2">
        <w:rPr>
          <w:rFonts w:ascii="Times New Roman" w:hAnsi="Times New Roman"/>
          <w:sz w:val="24"/>
          <w:szCs w:val="24"/>
        </w:rPr>
        <w:t xml:space="preserve"> </w:t>
      </w:r>
      <w:r w:rsidRPr="2D7C0EB2">
        <w:rPr>
          <w:rFonts w:ascii="Times New Roman" w:hAnsi="Times New Roman"/>
          <w:sz w:val="24"/>
          <w:szCs w:val="24"/>
        </w:rPr>
        <w:t>determine services available in</w:t>
      </w:r>
      <w:r w:rsidR="00D166BA" w:rsidRPr="2D7C0EB2">
        <w:rPr>
          <w:rFonts w:ascii="Times New Roman" w:hAnsi="Times New Roman"/>
          <w:sz w:val="24"/>
          <w:szCs w:val="24"/>
        </w:rPr>
        <w:t xml:space="preserve"> the</w:t>
      </w:r>
      <w:r w:rsidRPr="2D7C0EB2">
        <w:rPr>
          <w:rFonts w:ascii="Times New Roman" w:hAnsi="Times New Roman"/>
          <w:sz w:val="24"/>
          <w:szCs w:val="24"/>
        </w:rPr>
        <w:t xml:space="preserve"> releasing county. </w:t>
      </w:r>
      <w:r w:rsidR="00395C61" w:rsidRPr="2D7C0EB2">
        <w:rPr>
          <w:rFonts w:ascii="Times New Roman" w:hAnsi="Times New Roman"/>
          <w:sz w:val="24"/>
          <w:szCs w:val="24"/>
        </w:rPr>
        <w:t xml:space="preserve">The </w:t>
      </w:r>
      <w:r w:rsidRPr="2D7C0EB2">
        <w:rPr>
          <w:rFonts w:ascii="Times New Roman" w:hAnsi="Times New Roman"/>
          <w:sz w:val="24"/>
          <w:szCs w:val="24"/>
        </w:rPr>
        <w:t>Vendor</w:t>
      </w:r>
      <w:r w:rsidR="003C7CD1" w:rsidRPr="2D7C0EB2">
        <w:rPr>
          <w:rFonts w:ascii="Times New Roman" w:hAnsi="Times New Roman"/>
          <w:sz w:val="24"/>
          <w:szCs w:val="24"/>
        </w:rPr>
        <w:t>’s</w:t>
      </w:r>
      <w:r w:rsidRPr="2D7C0EB2">
        <w:rPr>
          <w:rFonts w:ascii="Times New Roman" w:hAnsi="Times New Roman"/>
          <w:sz w:val="24"/>
          <w:szCs w:val="24"/>
        </w:rPr>
        <w:t xml:space="preserve"> staff will evaluate available treatment services for the </w:t>
      </w:r>
      <w:r w:rsidR="00C15DDE" w:rsidRPr="2D7C0EB2">
        <w:rPr>
          <w:rFonts w:ascii="Times New Roman" w:hAnsi="Times New Roman"/>
          <w:sz w:val="24"/>
          <w:szCs w:val="24"/>
        </w:rPr>
        <w:t>incarcerated individual</w:t>
      </w:r>
      <w:r w:rsidRPr="2D7C0EB2">
        <w:rPr>
          <w:rFonts w:ascii="Times New Roman" w:hAnsi="Times New Roman"/>
          <w:sz w:val="24"/>
          <w:szCs w:val="24"/>
        </w:rPr>
        <w:t xml:space="preserve"> such as location of community </w:t>
      </w:r>
      <w:r w:rsidR="00FB017B" w:rsidRPr="2D7C0EB2">
        <w:rPr>
          <w:rFonts w:ascii="Times New Roman" w:hAnsi="Times New Roman"/>
          <w:sz w:val="24"/>
          <w:szCs w:val="24"/>
        </w:rPr>
        <w:t>behavioral</w:t>
      </w:r>
      <w:r w:rsidRPr="2D7C0EB2">
        <w:rPr>
          <w:rFonts w:ascii="Times New Roman" w:hAnsi="Times New Roman"/>
          <w:sz w:val="24"/>
          <w:szCs w:val="24"/>
        </w:rPr>
        <w:t xml:space="preserve"> health centers, physicians, pharmacies, and specific treatment services relevant to the incarcerated </w:t>
      </w:r>
      <w:r w:rsidR="003C7CD1" w:rsidRPr="2D7C0EB2">
        <w:rPr>
          <w:rFonts w:ascii="Times New Roman" w:hAnsi="Times New Roman"/>
          <w:sz w:val="24"/>
          <w:szCs w:val="24"/>
        </w:rPr>
        <w:t>individual</w:t>
      </w:r>
      <w:r w:rsidRPr="2D7C0EB2">
        <w:rPr>
          <w:rFonts w:ascii="Times New Roman" w:hAnsi="Times New Roman"/>
          <w:sz w:val="24"/>
          <w:szCs w:val="24"/>
        </w:rPr>
        <w:t>’s diagnosis</w:t>
      </w:r>
      <w:r w:rsidR="003C7CD1" w:rsidRPr="2D7C0EB2">
        <w:rPr>
          <w:rFonts w:ascii="Times New Roman" w:hAnsi="Times New Roman"/>
          <w:sz w:val="24"/>
          <w:szCs w:val="24"/>
        </w:rPr>
        <w:t>(es)</w:t>
      </w:r>
      <w:r w:rsidRPr="2D7C0EB2">
        <w:rPr>
          <w:rFonts w:ascii="Times New Roman" w:hAnsi="Times New Roman"/>
          <w:sz w:val="24"/>
          <w:szCs w:val="24"/>
        </w:rPr>
        <w:t xml:space="preserve"> and need. </w:t>
      </w:r>
    </w:p>
    <w:p w14:paraId="22A543CF" w14:textId="3577216D" w:rsidR="0736FF46" w:rsidRPr="008A3DF0" w:rsidRDefault="0736FF46" w:rsidP="008A3DF0">
      <w:pPr>
        <w:rPr>
          <w:rFonts w:ascii="Times New Roman" w:hAnsi="Times New Roman"/>
          <w:sz w:val="24"/>
          <w:szCs w:val="24"/>
        </w:rPr>
      </w:pPr>
      <w:r w:rsidRPr="008A3DF0">
        <w:rPr>
          <w:rFonts w:ascii="Times New Roman" w:hAnsi="Times New Roman"/>
          <w:sz w:val="24"/>
          <w:szCs w:val="24"/>
        </w:rPr>
        <w:t xml:space="preserve"> </w:t>
      </w:r>
    </w:p>
    <w:p w14:paraId="5C90A20C" w14:textId="66B8680C" w:rsidR="0736FF46" w:rsidRPr="008A3DF0" w:rsidRDefault="0736FF46" w:rsidP="008A3DF0">
      <w:pPr>
        <w:rPr>
          <w:rFonts w:ascii="Times New Roman" w:hAnsi="Times New Roman"/>
          <w:sz w:val="24"/>
          <w:szCs w:val="24"/>
        </w:rPr>
      </w:pPr>
      <w:r w:rsidRPr="008A3DF0">
        <w:rPr>
          <w:rFonts w:ascii="Times New Roman" w:hAnsi="Times New Roman"/>
          <w:sz w:val="24"/>
          <w:szCs w:val="24"/>
        </w:rPr>
        <w:t xml:space="preserve">If the incarcerated person </w:t>
      </w:r>
      <w:r w:rsidR="003C7CD1" w:rsidRPr="008A3DF0">
        <w:rPr>
          <w:rFonts w:ascii="Times New Roman" w:hAnsi="Times New Roman"/>
          <w:sz w:val="24"/>
          <w:szCs w:val="24"/>
        </w:rPr>
        <w:t>is to be</w:t>
      </w:r>
      <w:r w:rsidRPr="008A3DF0">
        <w:rPr>
          <w:rFonts w:ascii="Times New Roman" w:hAnsi="Times New Roman"/>
          <w:sz w:val="24"/>
          <w:szCs w:val="24"/>
        </w:rPr>
        <w:t xml:space="preserve"> supervised by </w:t>
      </w:r>
      <w:r w:rsidR="003C7CD1" w:rsidRPr="008A3DF0">
        <w:rPr>
          <w:rFonts w:ascii="Times New Roman" w:hAnsi="Times New Roman"/>
          <w:sz w:val="24"/>
          <w:szCs w:val="24"/>
        </w:rPr>
        <w:t>IDOC’s</w:t>
      </w:r>
      <w:r w:rsidRPr="008A3DF0">
        <w:rPr>
          <w:rFonts w:ascii="Times New Roman" w:hAnsi="Times New Roman"/>
          <w:sz w:val="24"/>
          <w:szCs w:val="24"/>
        </w:rPr>
        <w:t xml:space="preserve"> Parole Division, </w:t>
      </w:r>
      <w:r w:rsidR="003C7CD1" w:rsidRPr="008A3DF0">
        <w:rPr>
          <w:rFonts w:ascii="Times New Roman" w:hAnsi="Times New Roman"/>
          <w:sz w:val="24"/>
          <w:szCs w:val="24"/>
        </w:rPr>
        <w:t xml:space="preserve">the </w:t>
      </w:r>
      <w:r w:rsidRPr="008A3DF0">
        <w:rPr>
          <w:rFonts w:ascii="Times New Roman" w:hAnsi="Times New Roman"/>
          <w:sz w:val="24"/>
          <w:szCs w:val="24"/>
        </w:rPr>
        <w:t>THF will send</w:t>
      </w:r>
      <w:r w:rsidR="003C7CD1" w:rsidRPr="008A3DF0">
        <w:rPr>
          <w:rFonts w:ascii="Times New Roman" w:hAnsi="Times New Roman"/>
          <w:sz w:val="24"/>
          <w:szCs w:val="24"/>
        </w:rPr>
        <w:t xml:space="preserve"> a</w:t>
      </w:r>
      <w:r w:rsidR="00924390">
        <w:rPr>
          <w:rFonts w:ascii="Times New Roman" w:hAnsi="Times New Roman"/>
          <w:sz w:val="24"/>
          <w:szCs w:val="24"/>
        </w:rPr>
        <w:t xml:space="preserve"> </w:t>
      </w:r>
      <w:r w:rsidRPr="008A3DF0">
        <w:rPr>
          <w:rFonts w:ascii="Times New Roman" w:hAnsi="Times New Roman"/>
          <w:sz w:val="24"/>
          <w:szCs w:val="24"/>
        </w:rPr>
        <w:t>referral to the assigned THL</w:t>
      </w:r>
      <w:r w:rsidR="003C7CD1" w:rsidRPr="008A3DF0">
        <w:rPr>
          <w:rFonts w:ascii="Times New Roman" w:hAnsi="Times New Roman"/>
          <w:sz w:val="24"/>
          <w:szCs w:val="24"/>
        </w:rPr>
        <w:t>.</w:t>
      </w:r>
      <w:r w:rsidRPr="008A3DF0">
        <w:rPr>
          <w:rFonts w:ascii="Times New Roman" w:hAnsi="Times New Roman"/>
          <w:sz w:val="24"/>
          <w:szCs w:val="24"/>
        </w:rPr>
        <w:t xml:space="preserve"> </w:t>
      </w:r>
      <w:r w:rsidR="003C7CD1" w:rsidRPr="008A3DF0">
        <w:rPr>
          <w:rFonts w:ascii="Times New Roman" w:hAnsi="Times New Roman"/>
          <w:sz w:val="24"/>
          <w:szCs w:val="24"/>
        </w:rPr>
        <w:t>T</w:t>
      </w:r>
      <w:r w:rsidRPr="008A3DF0">
        <w:rPr>
          <w:rFonts w:ascii="Times New Roman" w:hAnsi="Times New Roman"/>
          <w:sz w:val="24"/>
          <w:szCs w:val="24"/>
        </w:rPr>
        <w:t xml:space="preserve">he THL will engage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w:t>
      </w:r>
      <w:r w:rsidR="003C7CD1" w:rsidRPr="008A3DF0">
        <w:rPr>
          <w:rFonts w:ascii="Times New Roman" w:hAnsi="Times New Roman"/>
          <w:sz w:val="24"/>
          <w:szCs w:val="24"/>
        </w:rPr>
        <w:t>with</w:t>
      </w:r>
      <w:r w:rsidRPr="008A3DF0">
        <w:rPr>
          <w:rFonts w:ascii="Times New Roman" w:hAnsi="Times New Roman"/>
          <w:sz w:val="24"/>
          <w:szCs w:val="24"/>
        </w:rPr>
        <w:t xml:space="preserve"> community medical, </w:t>
      </w:r>
      <w:r w:rsidR="0042322C" w:rsidRPr="008A3DF0">
        <w:rPr>
          <w:rFonts w:ascii="Times New Roman" w:hAnsi="Times New Roman"/>
          <w:sz w:val="24"/>
          <w:szCs w:val="24"/>
        </w:rPr>
        <w:t>mental</w:t>
      </w:r>
      <w:r w:rsidRPr="008A3DF0">
        <w:rPr>
          <w:rFonts w:ascii="Times New Roman" w:hAnsi="Times New Roman"/>
          <w:sz w:val="24"/>
          <w:szCs w:val="24"/>
        </w:rPr>
        <w:t xml:space="preserve"> health, and </w:t>
      </w:r>
      <w:r w:rsidR="00FB017B" w:rsidRPr="008A3DF0">
        <w:rPr>
          <w:rFonts w:ascii="Times New Roman" w:hAnsi="Times New Roman"/>
          <w:sz w:val="24"/>
          <w:szCs w:val="24"/>
        </w:rPr>
        <w:t>a</w:t>
      </w:r>
      <w:r w:rsidR="003C7CD1" w:rsidRPr="008A3DF0">
        <w:rPr>
          <w:rFonts w:ascii="Times New Roman" w:hAnsi="Times New Roman"/>
          <w:sz w:val="24"/>
          <w:szCs w:val="24"/>
        </w:rPr>
        <w:t xml:space="preserve">ddiction </w:t>
      </w:r>
      <w:r w:rsidR="00FB017B" w:rsidRPr="008A3DF0">
        <w:rPr>
          <w:rFonts w:ascii="Times New Roman" w:hAnsi="Times New Roman"/>
          <w:sz w:val="24"/>
          <w:szCs w:val="24"/>
        </w:rPr>
        <w:t>r</w:t>
      </w:r>
      <w:r w:rsidR="003C7CD1" w:rsidRPr="008A3DF0">
        <w:rPr>
          <w:rFonts w:ascii="Times New Roman" w:hAnsi="Times New Roman"/>
          <w:sz w:val="24"/>
          <w:szCs w:val="24"/>
        </w:rPr>
        <w:t>ecovery</w:t>
      </w:r>
      <w:r w:rsidR="003C7CD1" w:rsidRPr="008A3DF0">
        <w:rPr>
          <w:rFonts w:ascii="Times New Roman" w:hAnsi="Times New Roman"/>
          <w:b/>
          <w:bCs/>
          <w:sz w:val="24"/>
          <w:szCs w:val="24"/>
        </w:rPr>
        <w:t xml:space="preserve"> </w:t>
      </w:r>
      <w:r w:rsidRPr="008A3DF0">
        <w:rPr>
          <w:rFonts w:ascii="Times New Roman" w:hAnsi="Times New Roman"/>
          <w:sz w:val="24"/>
          <w:szCs w:val="24"/>
        </w:rPr>
        <w:t>providers. THL</w:t>
      </w:r>
      <w:r w:rsidR="003C7CD1" w:rsidRPr="008A3DF0">
        <w:rPr>
          <w:rFonts w:ascii="Times New Roman" w:hAnsi="Times New Roman"/>
          <w:sz w:val="24"/>
          <w:szCs w:val="24"/>
        </w:rPr>
        <w:t>s</w:t>
      </w:r>
      <w:r w:rsidRPr="008A3DF0">
        <w:rPr>
          <w:rFonts w:ascii="Times New Roman" w:hAnsi="Times New Roman"/>
          <w:sz w:val="24"/>
          <w:szCs w:val="24"/>
        </w:rPr>
        <w:t xml:space="preserve"> are required to assist the released person with activation on HIP/Medicaid and/or refer to a HIP Navigator for assistance with activation. </w:t>
      </w:r>
      <w:r w:rsidR="003C7CD1" w:rsidRPr="008A3DF0">
        <w:rPr>
          <w:rFonts w:ascii="Times New Roman" w:hAnsi="Times New Roman"/>
          <w:sz w:val="24"/>
          <w:szCs w:val="24"/>
        </w:rPr>
        <w:t xml:space="preserve">The </w:t>
      </w:r>
      <w:r w:rsidRPr="008A3DF0">
        <w:rPr>
          <w:rFonts w:ascii="Times New Roman" w:hAnsi="Times New Roman"/>
          <w:sz w:val="24"/>
          <w:szCs w:val="24"/>
        </w:rPr>
        <w:t xml:space="preserve">THL will also assist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in applying for other social services benefits</w:t>
      </w:r>
      <w:r w:rsidR="0042322C" w:rsidRPr="008A3DF0">
        <w:rPr>
          <w:rFonts w:ascii="Times New Roman" w:hAnsi="Times New Roman"/>
          <w:sz w:val="24"/>
          <w:szCs w:val="24"/>
        </w:rPr>
        <w:t xml:space="preserve"> and assistance with social determinant</w:t>
      </w:r>
      <w:r w:rsidR="00D166BA">
        <w:rPr>
          <w:rFonts w:ascii="Times New Roman" w:hAnsi="Times New Roman"/>
          <w:sz w:val="24"/>
          <w:szCs w:val="24"/>
        </w:rPr>
        <w:t>s</w:t>
      </w:r>
      <w:r w:rsidR="0042322C" w:rsidRPr="008A3DF0">
        <w:rPr>
          <w:rFonts w:ascii="Times New Roman" w:hAnsi="Times New Roman"/>
          <w:sz w:val="24"/>
          <w:szCs w:val="24"/>
        </w:rPr>
        <w:t xml:space="preserve"> of health,</w:t>
      </w:r>
      <w:r w:rsidRPr="008A3DF0">
        <w:rPr>
          <w:rFonts w:ascii="Times New Roman" w:hAnsi="Times New Roman"/>
          <w:sz w:val="24"/>
          <w:szCs w:val="24"/>
        </w:rPr>
        <w:t xml:space="preserve"> as needed. </w:t>
      </w:r>
    </w:p>
    <w:p w14:paraId="6D785142" w14:textId="25DFFF4F" w:rsidR="0736FF46" w:rsidRPr="008A3DF0" w:rsidRDefault="0736FF46" w:rsidP="008A3DF0">
      <w:pPr>
        <w:rPr>
          <w:rFonts w:ascii="Times New Roman" w:hAnsi="Times New Roman"/>
          <w:sz w:val="24"/>
          <w:szCs w:val="24"/>
        </w:rPr>
      </w:pPr>
      <w:r w:rsidRPr="008A3DF0">
        <w:rPr>
          <w:rFonts w:ascii="Times New Roman" w:hAnsi="Times New Roman"/>
          <w:sz w:val="24"/>
          <w:szCs w:val="24"/>
        </w:rPr>
        <w:t xml:space="preserve"> </w:t>
      </w:r>
    </w:p>
    <w:p w14:paraId="45E6135F" w14:textId="0E409570" w:rsidR="6B6868E6" w:rsidRPr="008A3DF0" w:rsidRDefault="41273F0A" w:rsidP="008A3DF0">
      <w:pPr>
        <w:rPr>
          <w:rFonts w:ascii="Times New Roman" w:hAnsi="Times New Roman"/>
          <w:sz w:val="24"/>
          <w:szCs w:val="24"/>
        </w:rPr>
      </w:pPr>
      <w:r w:rsidRPr="008A3DF0">
        <w:rPr>
          <w:rFonts w:ascii="Times New Roman" w:hAnsi="Times New Roman"/>
          <w:sz w:val="24"/>
          <w:szCs w:val="24"/>
        </w:rPr>
        <w:t>The Vendor agrees to note pre</w:t>
      </w:r>
      <w:r w:rsidR="003C7CD1" w:rsidRPr="008A3DF0">
        <w:rPr>
          <w:rFonts w:ascii="Times New Roman" w:hAnsi="Times New Roman"/>
          <w:sz w:val="24"/>
          <w:szCs w:val="24"/>
        </w:rPr>
        <w:t>-</w:t>
      </w:r>
      <w:r w:rsidRPr="008A3DF0">
        <w:rPr>
          <w:rFonts w:ascii="Times New Roman" w:hAnsi="Times New Roman"/>
          <w:sz w:val="24"/>
          <w:szCs w:val="24"/>
        </w:rPr>
        <w:t xml:space="preserve"> and post</w:t>
      </w:r>
      <w:r w:rsidR="003C7CD1" w:rsidRPr="008A3DF0">
        <w:rPr>
          <w:rFonts w:ascii="Times New Roman" w:hAnsi="Times New Roman"/>
          <w:sz w:val="24"/>
          <w:szCs w:val="24"/>
        </w:rPr>
        <w:t>-</w:t>
      </w:r>
      <w:r w:rsidRPr="008A3DF0">
        <w:rPr>
          <w:rFonts w:ascii="Times New Roman" w:hAnsi="Times New Roman"/>
          <w:sz w:val="24"/>
          <w:szCs w:val="24"/>
        </w:rPr>
        <w:t xml:space="preserve">release planning and protected </w:t>
      </w:r>
      <w:r w:rsidR="007A66E6" w:rsidRPr="008A3DF0">
        <w:rPr>
          <w:rFonts w:ascii="Times New Roman" w:hAnsi="Times New Roman"/>
          <w:sz w:val="24"/>
          <w:szCs w:val="24"/>
        </w:rPr>
        <w:t>medical</w:t>
      </w:r>
      <w:r w:rsidRPr="008A3DF0">
        <w:rPr>
          <w:rFonts w:ascii="Times New Roman" w:hAnsi="Times New Roman"/>
          <w:sz w:val="24"/>
          <w:szCs w:val="24"/>
        </w:rPr>
        <w:t xml:space="preserve"> information in the </w:t>
      </w:r>
      <w:r w:rsidR="003C7CD1" w:rsidRPr="008A3DF0">
        <w:rPr>
          <w:rFonts w:ascii="Times New Roman" w:hAnsi="Times New Roman"/>
          <w:sz w:val="24"/>
          <w:szCs w:val="24"/>
        </w:rPr>
        <w:t>EMR</w:t>
      </w:r>
      <w:r w:rsidRPr="008A3DF0">
        <w:rPr>
          <w:rFonts w:ascii="Times New Roman" w:hAnsi="Times New Roman"/>
          <w:sz w:val="24"/>
          <w:szCs w:val="24"/>
        </w:rPr>
        <w:t xml:space="preserve">. </w:t>
      </w:r>
    </w:p>
    <w:p w14:paraId="072FB743" w14:textId="5E39B5B7" w:rsidR="19DEA47D" w:rsidRPr="008A3DF0" w:rsidRDefault="19DEA47D" w:rsidP="008A3DF0">
      <w:pPr>
        <w:rPr>
          <w:rFonts w:ascii="Times New Roman" w:hAnsi="Times New Roman"/>
          <w:sz w:val="24"/>
          <w:szCs w:val="24"/>
        </w:rPr>
      </w:pPr>
    </w:p>
    <w:p w14:paraId="2FA8354F" w14:textId="2BDE08E7" w:rsidR="0736FF46" w:rsidRPr="008A3DF0" w:rsidRDefault="0736FF46" w:rsidP="008A3DF0">
      <w:pPr>
        <w:rPr>
          <w:rFonts w:ascii="Times New Roman" w:hAnsi="Times New Roman"/>
          <w:sz w:val="24"/>
          <w:szCs w:val="24"/>
        </w:rPr>
      </w:pPr>
      <w:r w:rsidRPr="008A3DF0">
        <w:rPr>
          <w:rFonts w:ascii="Times New Roman" w:hAnsi="Times New Roman"/>
          <w:sz w:val="24"/>
          <w:szCs w:val="24"/>
        </w:rPr>
        <w:t>The Vendor</w:t>
      </w:r>
      <w:r w:rsidR="003C7CD1" w:rsidRPr="008A3DF0">
        <w:rPr>
          <w:rFonts w:ascii="Times New Roman" w:hAnsi="Times New Roman"/>
          <w:sz w:val="24"/>
          <w:szCs w:val="24"/>
        </w:rPr>
        <w:t>’s</w:t>
      </w:r>
      <w:r w:rsidRPr="008A3DF0">
        <w:rPr>
          <w:rFonts w:ascii="Times New Roman" w:hAnsi="Times New Roman"/>
          <w:sz w:val="24"/>
          <w:szCs w:val="24"/>
        </w:rPr>
        <w:t xml:space="preserve"> Regional Director of Transitional Healthcare and THL will work directly with Parole Division </w:t>
      </w:r>
      <w:r w:rsidR="00D166BA">
        <w:rPr>
          <w:rFonts w:ascii="Times New Roman" w:hAnsi="Times New Roman"/>
          <w:sz w:val="24"/>
          <w:szCs w:val="24"/>
        </w:rPr>
        <w:t>S</w:t>
      </w:r>
      <w:r w:rsidRPr="008A3DF0">
        <w:rPr>
          <w:rFonts w:ascii="Times New Roman" w:hAnsi="Times New Roman"/>
          <w:sz w:val="24"/>
          <w:szCs w:val="24"/>
        </w:rPr>
        <w:t xml:space="preserve">upervisors and </w:t>
      </w:r>
      <w:r w:rsidR="00D166BA">
        <w:rPr>
          <w:rFonts w:ascii="Times New Roman" w:hAnsi="Times New Roman"/>
          <w:sz w:val="24"/>
          <w:szCs w:val="24"/>
        </w:rPr>
        <w:t>A</w:t>
      </w:r>
      <w:r w:rsidRPr="008A3DF0">
        <w:rPr>
          <w:rFonts w:ascii="Times New Roman" w:hAnsi="Times New Roman"/>
          <w:sz w:val="24"/>
          <w:szCs w:val="24"/>
        </w:rPr>
        <w:t xml:space="preserve">gents to build and maintain relationships with community </w:t>
      </w:r>
      <w:r w:rsidR="0042322C" w:rsidRPr="008A3DF0">
        <w:rPr>
          <w:rFonts w:ascii="Times New Roman" w:hAnsi="Times New Roman"/>
          <w:sz w:val="24"/>
          <w:szCs w:val="24"/>
        </w:rPr>
        <w:lastRenderedPageBreak/>
        <w:t>addiction recovery services,</w:t>
      </w:r>
      <w:r w:rsidRPr="008A3DF0">
        <w:rPr>
          <w:rFonts w:ascii="Times New Roman" w:hAnsi="Times New Roman"/>
          <w:sz w:val="24"/>
          <w:szCs w:val="24"/>
        </w:rPr>
        <w:t xml:space="preserve"> mental health treatment providers, local NAMI (National Alliance on Mental Illness)</w:t>
      </w:r>
      <w:r w:rsidRPr="008A3DF0">
        <w:rPr>
          <w:rFonts w:ascii="Times New Roman" w:hAnsi="Times New Roman"/>
          <w:i/>
          <w:iCs/>
          <w:sz w:val="24"/>
          <w:szCs w:val="24"/>
        </w:rPr>
        <w:t xml:space="preserve"> </w:t>
      </w:r>
      <w:r w:rsidRPr="008A3DF0">
        <w:rPr>
          <w:rFonts w:ascii="Times New Roman" w:hAnsi="Times New Roman"/>
          <w:sz w:val="24"/>
          <w:szCs w:val="24"/>
        </w:rPr>
        <w:t xml:space="preserve">and MHA (Mental Health America) Affiliates, Veterans Affairs Justice Outreach Coordinators, Area on Aging Case Managers, community transportation offices, community partners for housing opportunities, community colleges for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educational programs, and any advocacy groups or other community resources as they are identified and deemed appropriate.</w:t>
      </w:r>
    </w:p>
    <w:p w14:paraId="52EE636B" w14:textId="11366FF5" w:rsidR="19DEA47D" w:rsidRPr="008A3DF0" w:rsidRDefault="19DEA47D" w:rsidP="008A3DF0">
      <w:pPr>
        <w:rPr>
          <w:rFonts w:ascii="Times New Roman" w:hAnsi="Times New Roman"/>
          <w:sz w:val="24"/>
          <w:szCs w:val="24"/>
        </w:rPr>
      </w:pPr>
    </w:p>
    <w:p w14:paraId="214C2DCD" w14:textId="00460493" w:rsidR="3B7B825A" w:rsidRPr="008A3DF0" w:rsidRDefault="3B7B825A" w:rsidP="008A3DF0">
      <w:pPr>
        <w:rPr>
          <w:rFonts w:ascii="Times New Roman" w:hAnsi="Times New Roman"/>
          <w:sz w:val="24"/>
          <w:szCs w:val="24"/>
        </w:rPr>
      </w:pPr>
      <w:r w:rsidRPr="008A3DF0">
        <w:rPr>
          <w:rFonts w:ascii="Times New Roman" w:hAnsi="Times New Roman"/>
          <w:sz w:val="24"/>
          <w:szCs w:val="24"/>
        </w:rPr>
        <w:t>The THF and THL will be required to meet monthly referral quotas along with tracking assigned data points. Data points and referral quotas will be assigned by the Executive Director of Transitional Healthcare.</w:t>
      </w:r>
      <w:r w:rsidR="00395C61">
        <w:rPr>
          <w:rFonts w:ascii="Times New Roman" w:hAnsi="Times New Roman"/>
          <w:sz w:val="24"/>
          <w:szCs w:val="24"/>
        </w:rPr>
        <w:t xml:space="preserve"> </w:t>
      </w:r>
      <w:bookmarkStart w:id="17" w:name="_Hlk190862858"/>
      <w:r w:rsidR="00395C61">
        <w:rPr>
          <w:rFonts w:ascii="Times New Roman" w:hAnsi="Times New Roman"/>
          <w:sz w:val="24"/>
          <w:szCs w:val="24"/>
        </w:rPr>
        <w:t>The</w:t>
      </w:r>
      <w:r w:rsidRPr="008A3DF0">
        <w:rPr>
          <w:rFonts w:ascii="Times New Roman" w:hAnsi="Times New Roman"/>
          <w:sz w:val="24"/>
          <w:szCs w:val="24"/>
        </w:rPr>
        <w:t xml:space="preserve"> Vendor</w:t>
      </w:r>
      <w:r w:rsidR="00395C61">
        <w:rPr>
          <w:rFonts w:ascii="Times New Roman" w:hAnsi="Times New Roman"/>
          <w:sz w:val="24"/>
          <w:szCs w:val="24"/>
        </w:rPr>
        <w:t>’s</w:t>
      </w:r>
      <w:r w:rsidRPr="008A3DF0">
        <w:rPr>
          <w:rFonts w:ascii="Times New Roman" w:hAnsi="Times New Roman"/>
          <w:sz w:val="24"/>
          <w:szCs w:val="24"/>
        </w:rPr>
        <w:t xml:space="preserve"> staff</w:t>
      </w:r>
      <w:bookmarkEnd w:id="17"/>
      <w:r w:rsidRPr="008A3DF0">
        <w:rPr>
          <w:rFonts w:ascii="Times New Roman" w:hAnsi="Times New Roman"/>
          <w:sz w:val="24"/>
          <w:szCs w:val="24"/>
        </w:rPr>
        <w:t xml:space="preserve"> will be required to submit monthly spreadsheets for assigned facilities or parole district</w:t>
      </w:r>
      <w:r w:rsidR="02B7E44F" w:rsidRPr="008A3DF0">
        <w:rPr>
          <w:rFonts w:ascii="Times New Roman" w:hAnsi="Times New Roman"/>
          <w:sz w:val="24"/>
          <w:szCs w:val="24"/>
        </w:rPr>
        <w:t xml:space="preserve">s. </w:t>
      </w:r>
      <w:r w:rsidR="00395C61">
        <w:rPr>
          <w:rFonts w:ascii="Times New Roman" w:hAnsi="Times New Roman"/>
          <w:sz w:val="24"/>
          <w:szCs w:val="24"/>
        </w:rPr>
        <w:t>The</w:t>
      </w:r>
      <w:r w:rsidR="00395C61" w:rsidRPr="008A3DF0">
        <w:rPr>
          <w:rFonts w:ascii="Times New Roman" w:hAnsi="Times New Roman"/>
          <w:sz w:val="24"/>
          <w:szCs w:val="24"/>
        </w:rPr>
        <w:t xml:space="preserve"> Vendor</w:t>
      </w:r>
      <w:r w:rsidR="00395C61">
        <w:rPr>
          <w:rFonts w:ascii="Times New Roman" w:hAnsi="Times New Roman"/>
          <w:sz w:val="24"/>
          <w:szCs w:val="24"/>
        </w:rPr>
        <w:t>’s</w:t>
      </w:r>
      <w:r w:rsidR="00395C61" w:rsidRPr="008A3DF0">
        <w:rPr>
          <w:rFonts w:ascii="Times New Roman" w:hAnsi="Times New Roman"/>
          <w:sz w:val="24"/>
          <w:szCs w:val="24"/>
        </w:rPr>
        <w:t xml:space="preserve"> staff</w:t>
      </w:r>
      <w:r w:rsidR="02B7E44F" w:rsidRPr="008A3DF0">
        <w:rPr>
          <w:rFonts w:ascii="Times New Roman" w:hAnsi="Times New Roman"/>
          <w:sz w:val="24"/>
          <w:szCs w:val="24"/>
        </w:rPr>
        <w:t xml:space="preserve"> will be required to attend monthly meetings in</w:t>
      </w:r>
      <w:r w:rsidR="0E615061" w:rsidRPr="008A3DF0">
        <w:rPr>
          <w:rFonts w:ascii="Times New Roman" w:hAnsi="Times New Roman"/>
          <w:sz w:val="24"/>
          <w:szCs w:val="24"/>
        </w:rPr>
        <w:t>cluding but not limited to</w:t>
      </w:r>
      <w:r w:rsidR="02B7E44F" w:rsidRPr="008A3DF0">
        <w:rPr>
          <w:rFonts w:ascii="Times New Roman" w:hAnsi="Times New Roman"/>
          <w:sz w:val="24"/>
          <w:szCs w:val="24"/>
        </w:rPr>
        <w:t xml:space="preserve"> MAC and multidiscipl</w:t>
      </w:r>
      <w:r w:rsidR="5FEB5449" w:rsidRPr="008A3DF0">
        <w:rPr>
          <w:rFonts w:ascii="Times New Roman" w:hAnsi="Times New Roman"/>
          <w:sz w:val="24"/>
          <w:szCs w:val="24"/>
        </w:rPr>
        <w:t>i</w:t>
      </w:r>
      <w:r w:rsidR="02B7E44F" w:rsidRPr="008A3DF0">
        <w:rPr>
          <w:rFonts w:ascii="Times New Roman" w:hAnsi="Times New Roman"/>
          <w:sz w:val="24"/>
          <w:szCs w:val="24"/>
        </w:rPr>
        <w:t xml:space="preserve">nary </w:t>
      </w:r>
      <w:r w:rsidR="0042322C" w:rsidRPr="008A3DF0">
        <w:rPr>
          <w:rFonts w:ascii="Times New Roman" w:hAnsi="Times New Roman"/>
          <w:sz w:val="24"/>
          <w:szCs w:val="24"/>
        </w:rPr>
        <w:t xml:space="preserve">team </w:t>
      </w:r>
      <w:r w:rsidR="02B7E44F" w:rsidRPr="008A3DF0">
        <w:rPr>
          <w:rFonts w:ascii="Times New Roman" w:hAnsi="Times New Roman"/>
          <w:sz w:val="24"/>
          <w:szCs w:val="24"/>
        </w:rPr>
        <w:t>meetings</w:t>
      </w:r>
      <w:r w:rsidR="7CCBAFF4" w:rsidRPr="008A3DF0">
        <w:rPr>
          <w:rFonts w:ascii="Times New Roman" w:hAnsi="Times New Roman"/>
          <w:sz w:val="24"/>
          <w:szCs w:val="24"/>
        </w:rPr>
        <w:t xml:space="preserve">, </w:t>
      </w:r>
      <w:r w:rsidR="00D166BA" w:rsidRPr="008A3DF0">
        <w:rPr>
          <w:rFonts w:ascii="Times New Roman" w:hAnsi="Times New Roman"/>
          <w:sz w:val="24"/>
          <w:szCs w:val="24"/>
        </w:rPr>
        <w:t>parole distric</w:t>
      </w:r>
      <w:r w:rsidR="7CCBAFF4" w:rsidRPr="008A3DF0">
        <w:rPr>
          <w:rFonts w:ascii="Times New Roman" w:hAnsi="Times New Roman"/>
          <w:sz w:val="24"/>
          <w:szCs w:val="24"/>
        </w:rPr>
        <w:t>t meetings, and community resource meetings</w:t>
      </w:r>
      <w:r w:rsidR="02B7E44F" w:rsidRPr="008A3DF0">
        <w:rPr>
          <w:rFonts w:ascii="Times New Roman" w:hAnsi="Times New Roman"/>
          <w:sz w:val="24"/>
          <w:szCs w:val="24"/>
        </w:rPr>
        <w:t>.</w:t>
      </w:r>
    </w:p>
    <w:p w14:paraId="57F09947" w14:textId="77777777" w:rsidR="00BE3692" w:rsidRPr="008A3DF0" w:rsidRDefault="00BE3692" w:rsidP="008A3DF0">
      <w:pPr>
        <w:rPr>
          <w:rFonts w:ascii="Times New Roman" w:hAnsi="Times New Roman"/>
          <w:sz w:val="24"/>
          <w:szCs w:val="24"/>
        </w:rPr>
      </w:pPr>
    </w:p>
    <w:p w14:paraId="44351182" w14:textId="5A9F241B" w:rsidR="00BE3692" w:rsidRPr="008A3DF0" w:rsidRDefault="00395C61" w:rsidP="008A3DF0">
      <w:pPr>
        <w:rPr>
          <w:rFonts w:ascii="Times New Roman" w:hAnsi="Times New Roman"/>
          <w:sz w:val="24"/>
          <w:szCs w:val="24"/>
        </w:rPr>
      </w:pPr>
      <w:r>
        <w:rPr>
          <w:rFonts w:ascii="Times New Roman" w:hAnsi="Times New Roman"/>
          <w:sz w:val="24"/>
          <w:szCs w:val="24"/>
        </w:rPr>
        <w:t>The</w:t>
      </w:r>
      <w:r w:rsidRPr="008A3DF0">
        <w:rPr>
          <w:rFonts w:ascii="Times New Roman" w:hAnsi="Times New Roman"/>
          <w:sz w:val="24"/>
          <w:szCs w:val="24"/>
        </w:rPr>
        <w:t xml:space="preserve"> Vendor</w:t>
      </w:r>
      <w:r>
        <w:rPr>
          <w:rFonts w:ascii="Times New Roman" w:hAnsi="Times New Roman"/>
          <w:sz w:val="24"/>
          <w:szCs w:val="24"/>
        </w:rPr>
        <w:t>’s</w:t>
      </w:r>
      <w:r w:rsidRPr="008A3DF0">
        <w:rPr>
          <w:rFonts w:ascii="Times New Roman" w:hAnsi="Times New Roman"/>
          <w:sz w:val="24"/>
          <w:szCs w:val="24"/>
        </w:rPr>
        <w:t xml:space="preserve"> staff</w:t>
      </w:r>
      <w:r w:rsidR="00BE3692" w:rsidRPr="008A3DF0">
        <w:rPr>
          <w:rFonts w:ascii="Times New Roman" w:hAnsi="Times New Roman"/>
          <w:sz w:val="24"/>
          <w:szCs w:val="24"/>
        </w:rPr>
        <w:t xml:space="preserve"> shall be required to complete all recommended training by the Executive Director of Transitional Healthcare. </w:t>
      </w:r>
      <w:r>
        <w:rPr>
          <w:rFonts w:ascii="Times New Roman" w:hAnsi="Times New Roman"/>
          <w:sz w:val="24"/>
          <w:szCs w:val="24"/>
        </w:rPr>
        <w:t>The</w:t>
      </w:r>
      <w:r w:rsidRPr="008A3DF0">
        <w:rPr>
          <w:rFonts w:ascii="Times New Roman" w:hAnsi="Times New Roman"/>
          <w:sz w:val="24"/>
          <w:szCs w:val="24"/>
        </w:rPr>
        <w:t xml:space="preserve"> Vendor</w:t>
      </w:r>
      <w:r>
        <w:rPr>
          <w:rFonts w:ascii="Times New Roman" w:hAnsi="Times New Roman"/>
          <w:sz w:val="24"/>
          <w:szCs w:val="24"/>
        </w:rPr>
        <w:t>’s</w:t>
      </w:r>
      <w:r w:rsidRPr="008A3DF0">
        <w:rPr>
          <w:rFonts w:ascii="Times New Roman" w:hAnsi="Times New Roman"/>
          <w:sz w:val="24"/>
          <w:szCs w:val="24"/>
        </w:rPr>
        <w:t xml:space="preserve"> staff </w:t>
      </w:r>
      <w:r w:rsidR="00BE3692" w:rsidRPr="008A3DF0">
        <w:rPr>
          <w:rFonts w:ascii="Times New Roman" w:hAnsi="Times New Roman"/>
          <w:sz w:val="24"/>
          <w:szCs w:val="24"/>
        </w:rPr>
        <w:t xml:space="preserve">will be required to gather and deliver educational material relating to social determinates of health to the </w:t>
      </w:r>
      <w:r w:rsidR="00C15DDE" w:rsidRPr="008A3DF0">
        <w:rPr>
          <w:rFonts w:ascii="Times New Roman" w:hAnsi="Times New Roman"/>
          <w:sz w:val="24"/>
          <w:szCs w:val="24"/>
        </w:rPr>
        <w:t xml:space="preserve">incarcerated </w:t>
      </w:r>
      <w:r w:rsidR="00BE3692" w:rsidRPr="008A3DF0">
        <w:rPr>
          <w:rFonts w:ascii="Times New Roman" w:hAnsi="Times New Roman"/>
          <w:sz w:val="24"/>
          <w:szCs w:val="24"/>
        </w:rPr>
        <w:t xml:space="preserve">population. This includes creating and delivering workshops, pamphlets, resource maps, and workbooks. </w:t>
      </w:r>
    </w:p>
    <w:p w14:paraId="56C7A759" w14:textId="77777777" w:rsidR="001B7318" w:rsidRPr="008A3DF0" w:rsidRDefault="001B7318" w:rsidP="008A3DF0">
      <w:pPr>
        <w:rPr>
          <w:rFonts w:ascii="Times New Roman" w:hAnsi="Times New Roman"/>
          <w:sz w:val="24"/>
          <w:szCs w:val="24"/>
        </w:rPr>
      </w:pPr>
    </w:p>
    <w:p w14:paraId="63D275B9" w14:textId="617CF23A" w:rsidR="00BE3692" w:rsidRPr="008A3DF0" w:rsidRDefault="00BE3692" w:rsidP="008A3DF0">
      <w:pPr>
        <w:rPr>
          <w:rFonts w:ascii="Times New Roman" w:hAnsi="Times New Roman"/>
          <w:strike/>
          <w:sz w:val="24"/>
          <w:szCs w:val="24"/>
        </w:rPr>
      </w:pPr>
      <w:r w:rsidRPr="008A3DF0">
        <w:rPr>
          <w:rFonts w:ascii="Times New Roman" w:hAnsi="Times New Roman"/>
          <w:sz w:val="24"/>
          <w:szCs w:val="24"/>
        </w:rPr>
        <w:t xml:space="preserve">Once an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’s physical, substance use, and behavioral health status has been reviewed by a THF,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will be triaged by treatment need. Once triaged, discharge planning will occur by referring to appropriate </w:t>
      </w:r>
      <w:r w:rsidR="00C02904" w:rsidRPr="008A3DF0">
        <w:rPr>
          <w:rFonts w:ascii="Times New Roman" w:hAnsi="Times New Roman"/>
          <w:sz w:val="24"/>
          <w:szCs w:val="24"/>
        </w:rPr>
        <w:t xml:space="preserve">mental </w:t>
      </w:r>
      <w:r w:rsidRPr="008A3DF0">
        <w:rPr>
          <w:rFonts w:ascii="Times New Roman" w:hAnsi="Times New Roman"/>
          <w:sz w:val="24"/>
          <w:szCs w:val="24"/>
        </w:rPr>
        <w:t>health</w:t>
      </w:r>
      <w:r w:rsidR="00C02904" w:rsidRPr="008A3DF0">
        <w:rPr>
          <w:rFonts w:ascii="Times New Roman" w:hAnsi="Times New Roman"/>
          <w:sz w:val="24"/>
          <w:szCs w:val="24"/>
        </w:rPr>
        <w:t>, addiction recovery services,</w:t>
      </w:r>
      <w:r w:rsidRPr="008A3DF0">
        <w:rPr>
          <w:rFonts w:ascii="Times New Roman" w:hAnsi="Times New Roman"/>
          <w:sz w:val="24"/>
          <w:szCs w:val="24"/>
        </w:rPr>
        <w:t xml:space="preserve"> or healthcare services in the community. </w:t>
      </w:r>
    </w:p>
    <w:p w14:paraId="1BFB146C" w14:textId="77777777" w:rsidR="00BE3692" w:rsidRPr="008A3DF0" w:rsidRDefault="00BE3692" w:rsidP="008A3DF0">
      <w:pPr>
        <w:rPr>
          <w:rFonts w:ascii="Times New Roman" w:hAnsi="Times New Roman"/>
          <w:sz w:val="24"/>
          <w:szCs w:val="24"/>
          <w:highlight w:val="yellow"/>
        </w:rPr>
      </w:pPr>
    </w:p>
    <w:p w14:paraId="0A4B4163" w14:textId="00086340" w:rsidR="00BE3692" w:rsidRPr="008A3DF0" w:rsidRDefault="00BE3692" w:rsidP="008A3DF0">
      <w:pPr>
        <w:rPr>
          <w:rFonts w:ascii="Times New Roman" w:hAnsi="Times New Roman"/>
          <w:sz w:val="24"/>
          <w:szCs w:val="24"/>
        </w:rPr>
      </w:pPr>
      <w:r w:rsidRPr="008A3DF0">
        <w:rPr>
          <w:rFonts w:ascii="Times New Roman" w:eastAsia="Times New Roman" w:hAnsi="Times New Roman"/>
          <w:sz w:val="24"/>
          <w:szCs w:val="24"/>
        </w:rPr>
        <w:t>THL</w:t>
      </w:r>
      <w:r w:rsidR="00395C61">
        <w:rPr>
          <w:rFonts w:ascii="Times New Roman" w:eastAsia="Times New Roman" w:hAnsi="Times New Roman"/>
          <w:sz w:val="24"/>
          <w:szCs w:val="24"/>
        </w:rPr>
        <w:t>s</w:t>
      </w:r>
      <w:r w:rsidRPr="008A3DF0">
        <w:rPr>
          <w:rFonts w:ascii="Times New Roman" w:eastAsia="Times New Roman" w:hAnsi="Times New Roman"/>
          <w:sz w:val="24"/>
          <w:szCs w:val="24"/>
        </w:rPr>
        <w:t xml:space="preserve"> are required to act as authorized representative</w:t>
      </w:r>
      <w:r w:rsidR="00D166BA">
        <w:rPr>
          <w:rFonts w:ascii="Times New Roman" w:eastAsia="Times New Roman" w:hAnsi="Times New Roman"/>
          <w:sz w:val="24"/>
          <w:szCs w:val="24"/>
        </w:rPr>
        <w:t>s</w:t>
      </w:r>
      <w:r w:rsidRPr="008A3DF0">
        <w:rPr>
          <w:rFonts w:ascii="Times New Roman" w:eastAsia="Times New Roman" w:hAnsi="Times New Roman"/>
          <w:sz w:val="24"/>
          <w:szCs w:val="24"/>
        </w:rPr>
        <w:t xml:space="preserve"> as needed for the Family Social Services Administration (FSSA). This includes ensuring an </w:t>
      </w:r>
      <w:r w:rsidR="00C15DDE" w:rsidRPr="008A3DF0">
        <w:rPr>
          <w:rFonts w:ascii="Times New Roman" w:eastAsia="Times New Roman" w:hAnsi="Times New Roman"/>
          <w:sz w:val="24"/>
          <w:szCs w:val="24"/>
        </w:rPr>
        <w:t>incarcerated individual</w:t>
      </w:r>
      <w:r w:rsidRPr="008A3DF0">
        <w:rPr>
          <w:rFonts w:ascii="Times New Roman" w:eastAsia="Times New Roman" w:hAnsi="Times New Roman"/>
          <w:sz w:val="24"/>
          <w:szCs w:val="24"/>
        </w:rPr>
        <w:t xml:space="preserve">’s health coverage is activated and assisting the </w:t>
      </w:r>
      <w:r w:rsidR="00C15DDE" w:rsidRPr="008A3DF0">
        <w:rPr>
          <w:rFonts w:ascii="Times New Roman" w:eastAsia="Times New Roman" w:hAnsi="Times New Roman"/>
          <w:sz w:val="24"/>
          <w:szCs w:val="24"/>
        </w:rPr>
        <w:t>incarcerated individual</w:t>
      </w:r>
      <w:r w:rsidRPr="008A3DF0">
        <w:rPr>
          <w:rFonts w:ascii="Times New Roman" w:eastAsia="Times New Roman" w:hAnsi="Times New Roman"/>
          <w:sz w:val="24"/>
          <w:szCs w:val="24"/>
        </w:rPr>
        <w:t xml:space="preserve"> in applying for other social services benefits as needed. </w:t>
      </w:r>
    </w:p>
    <w:p w14:paraId="4604B557" w14:textId="77777777" w:rsidR="00BE3692" w:rsidRPr="008A3DF0" w:rsidRDefault="00BE3692" w:rsidP="008A3DF0">
      <w:pPr>
        <w:rPr>
          <w:rFonts w:ascii="Times New Roman" w:hAnsi="Times New Roman"/>
          <w:sz w:val="24"/>
          <w:szCs w:val="24"/>
        </w:rPr>
      </w:pPr>
    </w:p>
    <w:p w14:paraId="3DADA2A6" w14:textId="17EBACC7" w:rsidR="00BE3692" w:rsidRPr="008A3DF0" w:rsidRDefault="00BE3692" w:rsidP="008A3DF0">
      <w:pPr>
        <w:rPr>
          <w:rFonts w:ascii="Times New Roman" w:hAnsi="Times New Roman"/>
          <w:b/>
          <w:bCs/>
          <w:sz w:val="24"/>
          <w:szCs w:val="24"/>
        </w:rPr>
      </w:pPr>
      <w:r w:rsidRPr="008A3DF0">
        <w:rPr>
          <w:rFonts w:ascii="Times New Roman" w:hAnsi="Times New Roman"/>
          <w:sz w:val="24"/>
          <w:szCs w:val="24"/>
        </w:rPr>
        <w:t xml:space="preserve">Generally, there should be a continuum of services for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from pre-release to post</w:t>
      </w:r>
      <w:r w:rsidR="00D166BA">
        <w:rPr>
          <w:rFonts w:ascii="Times New Roman" w:hAnsi="Times New Roman"/>
          <w:sz w:val="24"/>
          <w:szCs w:val="24"/>
        </w:rPr>
        <w:t>-</w:t>
      </w:r>
      <w:r w:rsidRPr="008A3DF0">
        <w:rPr>
          <w:rFonts w:ascii="Times New Roman" w:hAnsi="Times New Roman"/>
          <w:sz w:val="24"/>
          <w:szCs w:val="24"/>
        </w:rPr>
        <w:t xml:space="preserve">release, with the pre-release </w:t>
      </w:r>
      <w:r w:rsidR="00395C61">
        <w:rPr>
          <w:rFonts w:ascii="Times New Roman" w:hAnsi="Times New Roman"/>
          <w:sz w:val="24"/>
          <w:szCs w:val="24"/>
        </w:rPr>
        <w:t>component</w:t>
      </w:r>
      <w:r w:rsidRPr="008A3DF0">
        <w:rPr>
          <w:rFonts w:ascii="Times New Roman" w:hAnsi="Times New Roman"/>
          <w:sz w:val="24"/>
          <w:szCs w:val="24"/>
        </w:rPr>
        <w:t xml:space="preserve"> of such services being provided by the </w:t>
      </w:r>
      <w:r w:rsidR="00671E0D" w:rsidRPr="008A3DF0">
        <w:rPr>
          <w:rFonts w:ascii="Times New Roman" w:hAnsi="Times New Roman"/>
          <w:sz w:val="24"/>
          <w:szCs w:val="24"/>
        </w:rPr>
        <w:t>C</w:t>
      </w:r>
      <w:r w:rsidRPr="008A3DF0">
        <w:rPr>
          <w:rFonts w:ascii="Times New Roman" w:hAnsi="Times New Roman"/>
          <w:sz w:val="24"/>
          <w:szCs w:val="24"/>
        </w:rPr>
        <w:t xml:space="preserve">ase </w:t>
      </w:r>
      <w:r w:rsidR="00671E0D" w:rsidRPr="008A3DF0">
        <w:rPr>
          <w:rFonts w:ascii="Times New Roman" w:hAnsi="Times New Roman"/>
          <w:sz w:val="24"/>
          <w:szCs w:val="24"/>
        </w:rPr>
        <w:t>M</w:t>
      </w:r>
      <w:r w:rsidRPr="008A3DF0">
        <w:rPr>
          <w:rFonts w:ascii="Times New Roman" w:hAnsi="Times New Roman"/>
          <w:sz w:val="24"/>
          <w:szCs w:val="24"/>
        </w:rPr>
        <w:t xml:space="preserve">anager in the facility, and the post release </w:t>
      </w:r>
      <w:r w:rsidR="00395C61">
        <w:rPr>
          <w:rFonts w:ascii="Times New Roman" w:hAnsi="Times New Roman"/>
          <w:sz w:val="24"/>
          <w:szCs w:val="24"/>
        </w:rPr>
        <w:t>component</w:t>
      </w:r>
      <w:r w:rsidRPr="008A3DF0">
        <w:rPr>
          <w:rFonts w:ascii="Times New Roman" w:hAnsi="Times New Roman"/>
          <w:sz w:val="24"/>
          <w:szCs w:val="24"/>
        </w:rPr>
        <w:t xml:space="preserve"> of the services being provided outside the facility by a </w:t>
      </w:r>
      <w:r w:rsidR="00D166BA">
        <w:rPr>
          <w:rFonts w:ascii="Times New Roman" w:hAnsi="Times New Roman"/>
          <w:sz w:val="24"/>
          <w:szCs w:val="24"/>
        </w:rPr>
        <w:t>P</w:t>
      </w:r>
      <w:r w:rsidRPr="008A3DF0">
        <w:rPr>
          <w:rFonts w:ascii="Times New Roman" w:hAnsi="Times New Roman"/>
          <w:sz w:val="24"/>
          <w:szCs w:val="24"/>
        </w:rPr>
        <w:t xml:space="preserve">arole </w:t>
      </w:r>
      <w:r w:rsidR="00D166BA">
        <w:rPr>
          <w:rFonts w:ascii="Times New Roman" w:hAnsi="Times New Roman"/>
          <w:sz w:val="24"/>
          <w:szCs w:val="24"/>
        </w:rPr>
        <w:t>L</w:t>
      </w:r>
      <w:r w:rsidRPr="008A3DF0">
        <w:rPr>
          <w:rFonts w:ascii="Times New Roman" w:hAnsi="Times New Roman"/>
          <w:sz w:val="24"/>
          <w:szCs w:val="24"/>
        </w:rPr>
        <w:t xml:space="preserve">iaison at an IDOC Parole office. The IDOC Parole Districts (offices) are listed in </w:t>
      </w:r>
      <w:r w:rsidRPr="00D26AF0">
        <w:rPr>
          <w:rFonts w:ascii="Times New Roman" w:hAnsi="Times New Roman"/>
          <w:sz w:val="24"/>
          <w:szCs w:val="24"/>
        </w:rPr>
        <w:t xml:space="preserve">ATTACHMENT </w:t>
      </w:r>
      <w:r w:rsidR="009804DF" w:rsidRPr="00D26AF0">
        <w:rPr>
          <w:rFonts w:ascii="Times New Roman" w:hAnsi="Times New Roman"/>
          <w:sz w:val="24"/>
          <w:szCs w:val="24"/>
        </w:rPr>
        <w:t>D</w:t>
      </w:r>
      <w:r w:rsidRPr="008A3DF0">
        <w:rPr>
          <w:rFonts w:ascii="Times New Roman" w:hAnsi="Times New Roman"/>
          <w:sz w:val="24"/>
          <w:szCs w:val="24"/>
        </w:rPr>
        <w:t xml:space="preserve"> to this RFP.</w:t>
      </w:r>
      <w:r w:rsidR="00924390">
        <w:rPr>
          <w:rFonts w:ascii="Times New Roman" w:hAnsi="Times New Roman"/>
          <w:sz w:val="24"/>
          <w:szCs w:val="24"/>
        </w:rPr>
        <w:t xml:space="preserve"> </w:t>
      </w:r>
      <w:r w:rsidRPr="008A3DF0">
        <w:rPr>
          <w:rFonts w:ascii="Times New Roman" w:hAnsi="Times New Roman"/>
          <w:sz w:val="24"/>
          <w:szCs w:val="24"/>
        </w:rPr>
        <w:t>Note</w:t>
      </w:r>
      <w:r w:rsidR="00BF5CBE">
        <w:rPr>
          <w:rFonts w:ascii="Times New Roman" w:hAnsi="Times New Roman"/>
          <w:sz w:val="24"/>
          <w:szCs w:val="24"/>
        </w:rPr>
        <w:t>:</w:t>
      </w:r>
      <w:r w:rsidRPr="008A3DF0">
        <w:rPr>
          <w:rFonts w:ascii="Times New Roman" w:hAnsi="Times New Roman"/>
          <w:sz w:val="24"/>
          <w:szCs w:val="24"/>
        </w:rPr>
        <w:t xml:space="preserve"> Parole Office PD3 and Parole Office PD</w:t>
      </w:r>
      <w:r w:rsidR="00F446FA" w:rsidRPr="008A3DF0">
        <w:rPr>
          <w:rFonts w:ascii="Times New Roman" w:hAnsi="Times New Roman"/>
          <w:sz w:val="24"/>
          <w:szCs w:val="24"/>
        </w:rPr>
        <w:t>10</w:t>
      </w:r>
      <w:r w:rsidRPr="008A3DF0">
        <w:rPr>
          <w:rFonts w:ascii="Times New Roman" w:hAnsi="Times New Roman"/>
          <w:b/>
          <w:bCs/>
          <w:sz w:val="24"/>
          <w:szCs w:val="24"/>
        </w:rPr>
        <w:t xml:space="preserve"> </w:t>
      </w:r>
      <w:r w:rsidRPr="008A3DF0">
        <w:rPr>
          <w:rFonts w:ascii="Times New Roman" w:hAnsi="Times New Roman"/>
          <w:sz w:val="24"/>
          <w:szCs w:val="24"/>
        </w:rPr>
        <w:t xml:space="preserve">will require two (2) </w:t>
      </w:r>
      <w:r w:rsidR="00D166BA">
        <w:rPr>
          <w:rFonts w:ascii="Times New Roman" w:hAnsi="Times New Roman"/>
          <w:sz w:val="24"/>
          <w:szCs w:val="24"/>
        </w:rPr>
        <w:t>P</w:t>
      </w:r>
      <w:r w:rsidRPr="008A3DF0">
        <w:rPr>
          <w:rFonts w:ascii="Times New Roman" w:hAnsi="Times New Roman"/>
          <w:sz w:val="24"/>
          <w:szCs w:val="24"/>
        </w:rPr>
        <w:t xml:space="preserve">arole </w:t>
      </w:r>
      <w:r w:rsidR="00D166BA">
        <w:rPr>
          <w:rFonts w:ascii="Times New Roman" w:hAnsi="Times New Roman"/>
          <w:sz w:val="24"/>
          <w:szCs w:val="24"/>
        </w:rPr>
        <w:t>L</w:t>
      </w:r>
      <w:r w:rsidRPr="008A3DF0">
        <w:rPr>
          <w:rFonts w:ascii="Times New Roman" w:hAnsi="Times New Roman"/>
          <w:sz w:val="24"/>
          <w:szCs w:val="24"/>
        </w:rPr>
        <w:t xml:space="preserve">iaisons due to volume of parolees. </w:t>
      </w:r>
    </w:p>
    <w:p w14:paraId="45D8FCF6" w14:textId="77777777" w:rsidR="00BE3692" w:rsidRPr="008A3DF0" w:rsidRDefault="00BE3692" w:rsidP="008A3DF0">
      <w:pPr>
        <w:rPr>
          <w:rFonts w:ascii="Times New Roman" w:hAnsi="Times New Roman"/>
          <w:sz w:val="24"/>
          <w:szCs w:val="24"/>
        </w:rPr>
      </w:pPr>
    </w:p>
    <w:p w14:paraId="06F13E3D" w14:textId="5974D4F0" w:rsidR="003E7DE7" w:rsidRPr="008A3DF0" w:rsidRDefault="00AB168D" w:rsidP="008A3DF0">
      <w:pPr>
        <w:rPr>
          <w:rFonts w:ascii="Times New Roman" w:hAnsi="Times New Roman"/>
          <w:sz w:val="24"/>
          <w:szCs w:val="24"/>
        </w:rPr>
      </w:pPr>
      <w:r w:rsidRPr="008A3DF0">
        <w:rPr>
          <w:rFonts w:ascii="Times New Roman" w:hAnsi="Times New Roman"/>
          <w:sz w:val="24"/>
          <w:szCs w:val="24"/>
        </w:rPr>
        <w:t xml:space="preserve">The Vendor should consider the following when determining the number of re-entry staff that will be required: </w:t>
      </w:r>
    </w:p>
    <w:p w14:paraId="7219D878" w14:textId="77777777" w:rsidR="0096707A" w:rsidRPr="008A3DF0" w:rsidRDefault="0096707A" w:rsidP="008A3DF0">
      <w:pPr>
        <w:rPr>
          <w:rFonts w:ascii="Times New Roman" w:hAnsi="Times New Roman"/>
          <w:sz w:val="24"/>
          <w:szCs w:val="24"/>
        </w:rPr>
      </w:pPr>
    </w:p>
    <w:p w14:paraId="56292E35" w14:textId="3420BEC1" w:rsidR="004712AF" w:rsidRPr="008A3DF0" w:rsidRDefault="00671E0D" w:rsidP="008A3DF0">
      <w:pPr>
        <w:pStyle w:val="ListParagraph"/>
        <w:numPr>
          <w:ilvl w:val="0"/>
          <w:numId w:val="35"/>
        </w:numPr>
        <w:rPr>
          <w:rFonts w:ascii="Times New Roman" w:hAnsi="Times New Roman"/>
          <w:sz w:val="24"/>
          <w:szCs w:val="24"/>
        </w:rPr>
      </w:pPr>
      <w:r w:rsidRPr="008A3DF0">
        <w:rPr>
          <w:rFonts w:ascii="Times New Roman" w:hAnsi="Times New Roman"/>
          <w:sz w:val="24"/>
          <w:szCs w:val="24"/>
        </w:rPr>
        <w:t>T</w:t>
      </w:r>
      <w:r w:rsidR="00AB168D" w:rsidRPr="008A3DF0">
        <w:rPr>
          <w:rFonts w:ascii="Times New Roman" w:hAnsi="Times New Roman"/>
          <w:sz w:val="24"/>
          <w:szCs w:val="24"/>
        </w:rPr>
        <w:t xml:space="preserve">here are 92 counties in the State of Indiana; </w:t>
      </w:r>
    </w:p>
    <w:p w14:paraId="04953DD3" w14:textId="097FF6D7" w:rsidR="004712AF" w:rsidRPr="008A3DF0" w:rsidRDefault="00671E0D" w:rsidP="008A3DF0">
      <w:pPr>
        <w:pStyle w:val="ListParagraph"/>
        <w:numPr>
          <w:ilvl w:val="0"/>
          <w:numId w:val="35"/>
        </w:numPr>
        <w:rPr>
          <w:rFonts w:ascii="Times New Roman" w:hAnsi="Times New Roman"/>
          <w:sz w:val="24"/>
          <w:szCs w:val="24"/>
        </w:rPr>
      </w:pPr>
      <w:r w:rsidRPr="008A3DF0">
        <w:rPr>
          <w:rFonts w:ascii="Times New Roman" w:hAnsi="Times New Roman"/>
          <w:sz w:val="24"/>
          <w:szCs w:val="24"/>
        </w:rPr>
        <w:t>T</w:t>
      </w:r>
      <w:r w:rsidR="00AB168D" w:rsidRPr="008A3DF0">
        <w:rPr>
          <w:rFonts w:ascii="Times New Roman" w:hAnsi="Times New Roman"/>
          <w:sz w:val="24"/>
          <w:szCs w:val="24"/>
        </w:rPr>
        <w:t xml:space="preserve">he IDOC releases approximately 18,000 </w:t>
      </w:r>
      <w:r w:rsidR="4E6DF9A8" w:rsidRPr="008A3DF0">
        <w:rPr>
          <w:rFonts w:ascii="Times New Roman" w:hAnsi="Times New Roman"/>
          <w:sz w:val="24"/>
          <w:szCs w:val="24"/>
        </w:rPr>
        <w:t>incarcerated individuals</w:t>
      </w:r>
      <w:r w:rsidR="00AB168D" w:rsidRPr="008A3DF0">
        <w:rPr>
          <w:rFonts w:ascii="Times New Roman" w:hAnsi="Times New Roman"/>
          <w:sz w:val="24"/>
          <w:szCs w:val="24"/>
        </w:rPr>
        <w:t xml:space="preserve"> per year</w:t>
      </w:r>
      <w:r w:rsidR="004712AF" w:rsidRPr="008A3DF0">
        <w:rPr>
          <w:rFonts w:ascii="Times New Roman" w:hAnsi="Times New Roman"/>
          <w:sz w:val="24"/>
          <w:szCs w:val="24"/>
        </w:rPr>
        <w:t>,</w:t>
      </w:r>
      <w:r w:rsidR="00AB168D" w:rsidRPr="008A3DF0">
        <w:rPr>
          <w:rFonts w:ascii="Times New Roman" w:hAnsi="Times New Roman"/>
          <w:sz w:val="24"/>
          <w:szCs w:val="24"/>
        </w:rPr>
        <w:t xml:space="preserve"> and</w:t>
      </w:r>
      <w:r w:rsidR="004712AF" w:rsidRPr="008A3DF0">
        <w:rPr>
          <w:rFonts w:ascii="Times New Roman" w:hAnsi="Times New Roman"/>
          <w:sz w:val="24"/>
          <w:szCs w:val="24"/>
        </w:rPr>
        <w:t>,</w:t>
      </w:r>
    </w:p>
    <w:p w14:paraId="63FCD684" w14:textId="7E767D13" w:rsidR="00AB168D" w:rsidRPr="008A3DF0" w:rsidRDefault="00B12B73" w:rsidP="008A3DF0">
      <w:pPr>
        <w:pStyle w:val="ListParagraph"/>
        <w:numPr>
          <w:ilvl w:val="0"/>
          <w:numId w:val="35"/>
        </w:numPr>
        <w:rPr>
          <w:rFonts w:ascii="Times New Roman" w:hAnsi="Times New Roman"/>
          <w:sz w:val="24"/>
          <w:szCs w:val="24"/>
        </w:rPr>
      </w:pPr>
      <w:r>
        <w:rPr>
          <w:rFonts w:ascii="Times New Roman" w:hAnsi="Times New Roman"/>
          <w:sz w:val="24"/>
          <w:szCs w:val="24"/>
        </w:rPr>
        <w:t>Approximately 15-20% of individuals releasing from prison are prescribed physical, mental health, or Medication Assisted Treatment medications</w:t>
      </w:r>
      <w:r w:rsidR="00AB168D" w:rsidRPr="008A3DF0">
        <w:rPr>
          <w:rFonts w:ascii="Times New Roman" w:hAnsi="Times New Roman"/>
          <w:sz w:val="24"/>
          <w:szCs w:val="24"/>
        </w:rPr>
        <w:t>.</w:t>
      </w:r>
    </w:p>
    <w:p w14:paraId="75BE7DC3" w14:textId="6EDB30A5" w:rsidR="00AB168D" w:rsidRPr="008A3DF0" w:rsidRDefault="00AB168D" w:rsidP="008A3DF0">
      <w:pPr>
        <w:rPr>
          <w:rFonts w:ascii="Times New Roman" w:hAnsi="Times New Roman"/>
          <w:sz w:val="24"/>
          <w:szCs w:val="24"/>
        </w:rPr>
      </w:pPr>
    </w:p>
    <w:p w14:paraId="27EB8CB0" w14:textId="50187E82"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lastRenderedPageBreak/>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128116AE" w14:textId="77777777" w:rsidR="006A3D67" w:rsidRPr="008A3DF0" w:rsidRDefault="006A3D67" w:rsidP="008A3DF0">
      <w:pPr>
        <w:autoSpaceDE w:val="0"/>
        <w:autoSpaceDN w:val="0"/>
        <w:adjustRightInd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780887CE" w14:textId="77777777" w:rsidTr="006A3D67">
        <w:trPr>
          <w:trHeight w:val="476"/>
        </w:trPr>
        <w:tc>
          <w:tcPr>
            <w:tcW w:w="9576" w:type="dxa"/>
            <w:shd w:val="clear" w:color="auto" w:fill="FFFFCC"/>
          </w:tcPr>
          <w:p w14:paraId="7D4FC369" w14:textId="77777777" w:rsidR="006A3D67" w:rsidRPr="008A3DF0" w:rsidRDefault="006A3D67" w:rsidP="008A3DF0">
            <w:pPr>
              <w:rPr>
                <w:rFonts w:ascii="Times New Roman" w:hAnsi="Times New Roman"/>
                <w:sz w:val="24"/>
                <w:szCs w:val="24"/>
              </w:rPr>
            </w:pPr>
          </w:p>
        </w:tc>
      </w:tr>
    </w:tbl>
    <w:p w14:paraId="7A4EE2FE" w14:textId="3ADA3E94" w:rsidR="006A3D67" w:rsidRPr="008A3DF0" w:rsidRDefault="006A3D67" w:rsidP="008A3DF0">
      <w:pPr>
        <w:rPr>
          <w:rFonts w:ascii="Times New Roman" w:hAnsi="Times New Roman"/>
          <w:sz w:val="24"/>
          <w:szCs w:val="24"/>
        </w:rPr>
      </w:pPr>
    </w:p>
    <w:p w14:paraId="3F671F89" w14:textId="2F01EF91" w:rsidR="006A3D67" w:rsidRPr="00B93501" w:rsidRDefault="00F64DCD" w:rsidP="00B93501">
      <w:pPr>
        <w:autoSpaceDE w:val="0"/>
        <w:autoSpaceDN w:val="0"/>
        <w:adjustRightInd w:val="0"/>
        <w:rPr>
          <w:rFonts w:ascii="Times New Roman" w:hAnsi="Times New Roman"/>
          <w:b/>
          <w:bCs/>
          <w:sz w:val="24"/>
          <w:szCs w:val="24"/>
        </w:rPr>
      </w:pPr>
      <w:bookmarkStart w:id="18" w:name="_Hlk190090091"/>
      <w:r>
        <w:rPr>
          <w:rFonts w:ascii="Times New Roman" w:hAnsi="Times New Roman"/>
          <w:b/>
          <w:bCs/>
          <w:sz w:val="24"/>
          <w:szCs w:val="24"/>
        </w:rPr>
        <w:t xml:space="preserve">2.4.24 </w:t>
      </w:r>
      <w:r w:rsidR="006A3D67" w:rsidRPr="00B93501">
        <w:rPr>
          <w:rFonts w:ascii="Times New Roman" w:hAnsi="Times New Roman"/>
          <w:b/>
          <w:bCs/>
          <w:sz w:val="24"/>
          <w:szCs w:val="24"/>
        </w:rPr>
        <w:t xml:space="preserve">Special Considerations for </w:t>
      </w:r>
      <w:bookmarkEnd w:id="18"/>
      <w:r w:rsidR="00F446FA" w:rsidRPr="00B93501">
        <w:rPr>
          <w:rFonts w:ascii="Times New Roman" w:hAnsi="Times New Roman"/>
          <w:b/>
          <w:bCs/>
          <w:sz w:val="24"/>
          <w:szCs w:val="24"/>
        </w:rPr>
        <w:t>Youth</w:t>
      </w:r>
      <w:r w:rsidR="001F69A2" w:rsidRPr="00B93501">
        <w:rPr>
          <w:rFonts w:ascii="Times New Roman" w:hAnsi="Times New Roman"/>
          <w:b/>
          <w:bCs/>
          <w:sz w:val="24"/>
          <w:szCs w:val="24"/>
        </w:rPr>
        <w:t xml:space="preserve"> </w:t>
      </w:r>
    </w:p>
    <w:p w14:paraId="0269A5FB" w14:textId="77777777" w:rsidR="006173A1" w:rsidRPr="008A3DF0" w:rsidRDefault="006173A1" w:rsidP="008A3DF0">
      <w:pPr>
        <w:rPr>
          <w:rFonts w:ascii="Times New Roman" w:hAnsi="Times New Roman"/>
          <w:strike/>
          <w:sz w:val="24"/>
          <w:szCs w:val="24"/>
          <w:lang w:val="en-GB"/>
        </w:rPr>
      </w:pPr>
      <w:bookmarkStart w:id="19" w:name="_Hlk190090123"/>
    </w:p>
    <w:p w14:paraId="4E80D471" w14:textId="7101BFDA" w:rsidR="006173A1" w:rsidRPr="008A3DF0" w:rsidRDefault="006173A1" w:rsidP="008A3DF0">
      <w:pPr>
        <w:autoSpaceDE w:val="0"/>
        <w:autoSpaceDN w:val="0"/>
        <w:adjustRightInd w:val="0"/>
        <w:rPr>
          <w:rFonts w:ascii="Times New Roman" w:eastAsia="Times New Roman" w:hAnsi="Times New Roman"/>
          <w:sz w:val="24"/>
          <w:szCs w:val="24"/>
        </w:rPr>
      </w:pPr>
      <w:r w:rsidRPr="008A3DF0">
        <w:rPr>
          <w:rFonts w:ascii="Times New Roman" w:hAnsi="Times New Roman"/>
          <w:sz w:val="24"/>
          <w:szCs w:val="24"/>
        </w:rPr>
        <w:t>The Indiana Department of Correction’s Division of Youth Services (DYS) has specific expectations regarding programming and delivery of health and behavioral health care services that are unique to the youth population.</w:t>
      </w:r>
      <w:r w:rsidR="00924390">
        <w:rPr>
          <w:rFonts w:ascii="Times New Roman" w:hAnsi="Times New Roman"/>
          <w:sz w:val="24"/>
          <w:szCs w:val="24"/>
        </w:rPr>
        <w:t xml:space="preserve"> </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 xml:space="preserve">In addition to youth who are adjudicated to DYS, a youth may be sent as a </w:t>
      </w:r>
      <w:r w:rsidR="00D166BA">
        <w:rPr>
          <w:rFonts w:ascii="Times New Roman" w:eastAsia="Times New Roman" w:hAnsi="Times New Roman"/>
          <w:sz w:val="24"/>
          <w:szCs w:val="24"/>
        </w:rPr>
        <w:t>diagnostic.</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 xml:space="preserve">A safekeeper is a youth whose county has contacted the </w:t>
      </w:r>
      <w:r w:rsidR="00395C61">
        <w:rPr>
          <w:rFonts w:ascii="Times New Roman" w:eastAsia="Times New Roman" w:hAnsi="Times New Roman"/>
          <w:sz w:val="24"/>
          <w:szCs w:val="24"/>
        </w:rPr>
        <w:t xml:space="preserve">IDOC </w:t>
      </w:r>
      <w:r w:rsidRPr="008A3DF0">
        <w:rPr>
          <w:rFonts w:ascii="Times New Roman" w:eastAsia="Times New Roman" w:hAnsi="Times New Roman"/>
          <w:sz w:val="24"/>
          <w:szCs w:val="24"/>
        </w:rPr>
        <w:t>for assistance in housing the youth, and the Department has agreed to provide housing for the youth.</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A diagnostic is a youth who a legally constituted juvenile court has ordered to be temporarily committed to the Department for evaluation and determination of proposed assignment via Pre-</w:t>
      </w:r>
      <w:r w:rsidR="00395C61">
        <w:rPr>
          <w:rFonts w:ascii="Times New Roman" w:eastAsia="Times New Roman" w:hAnsi="Times New Roman"/>
          <w:sz w:val="24"/>
          <w:szCs w:val="24"/>
        </w:rPr>
        <w:t>D</w:t>
      </w:r>
      <w:r w:rsidRPr="008A3DF0">
        <w:rPr>
          <w:rFonts w:ascii="Times New Roman" w:eastAsia="Times New Roman" w:hAnsi="Times New Roman"/>
          <w:sz w:val="24"/>
          <w:szCs w:val="24"/>
        </w:rPr>
        <w:t>ispositional Diagnostic Services in accordance with Indiana Code 11-10-2-6.</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However, no matter the reason for being sent, most youth sent to DYS have overlapped and interdependent needs such as social, emotional regulation</w:t>
      </w:r>
      <w:r w:rsidR="00395C61">
        <w:rPr>
          <w:rFonts w:ascii="Times New Roman" w:eastAsia="Times New Roman" w:hAnsi="Times New Roman"/>
          <w:sz w:val="24"/>
          <w:szCs w:val="24"/>
        </w:rPr>
        <w:t>,</w:t>
      </w:r>
      <w:r w:rsidRPr="008A3DF0">
        <w:rPr>
          <w:rFonts w:ascii="Times New Roman" w:eastAsia="Times New Roman" w:hAnsi="Times New Roman"/>
          <w:sz w:val="24"/>
          <w:szCs w:val="24"/>
        </w:rPr>
        <w:t xml:space="preserve"> and addiction recovery along with an increase in high acuity mental health needs.</w:t>
      </w:r>
      <w:r w:rsidR="00924390">
        <w:rPr>
          <w:rFonts w:ascii="Times New Roman" w:eastAsia="Times New Roman" w:hAnsi="Times New Roman"/>
          <w:sz w:val="24"/>
          <w:szCs w:val="24"/>
        </w:rPr>
        <w:t xml:space="preserve"> </w:t>
      </w:r>
    </w:p>
    <w:p w14:paraId="3F62BFED"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4A69CEDF" w14:textId="77777777" w:rsidR="006173A1" w:rsidRPr="00BF5CBE" w:rsidRDefault="006173A1" w:rsidP="008A3DF0">
      <w:pPr>
        <w:autoSpaceDE w:val="0"/>
        <w:autoSpaceDN w:val="0"/>
        <w:adjustRightInd w:val="0"/>
        <w:rPr>
          <w:rFonts w:ascii="Times New Roman" w:eastAsia="Times New Roman" w:hAnsi="Times New Roman"/>
          <w:b/>
          <w:bCs/>
          <w:sz w:val="24"/>
          <w:szCs w:val="24"/>
        </w:rPr>
      </w:pPr>
      <w:r w:rsidRPr="00BF5CBE">
        <w:rPr>
          <w:rFonts w:ascii="Times New Roman" w:eastAsia="Times New Roman" w:hAnsi="Times New Roman"/>
          <w:b/>
          <w:bCs/>
          <w:sz w:val="24"/>
          <w:szCs w:val="24"/>
        </w:rPr>
        <w:t>The Intake/Diagnostic Process</w:t>
      </w:r>
    </w:p>
    <w:p w14:paraId="583230CE"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188728FA" w14:textId="77777777" w:rsidR="006173A1" w:rsidRDefault="006173A1" w:rsidP="008A3DF0">
      <w:pPr>
        <w:autoSpaceDE w:val="0"/>
        <w:autoSpaceDN w:val="0"/>
        <w:adjustRightInd w:val="0"/>
        <w:rPr>
          <w:rFonts w:ascii="Times New Roman" w:eastAsia="Times New Roman" w:hAnsi="Times New Roman"/>
          <w:sz w:val="24"/>
          <w:szCs w:val="24"/>
        </w:rPr>
      </w:pPr>
      <w:r w:rsidRPr="008A3DF0">
        <w:rPr>
          <w:rFonts w:ascii="Times New Roman" w:eastAsia="Times New Roman" w:hAnsi="Times New Roman"/>
          <w:sz w:val="24"/>
          <w:szCs w:val="24"/>
        </w:rPr>
        <w:t>To address these needs, the Vendor would need to coordinate with DYS’s multi-method and multi-source assessment intake/diagnostic process, which includes but is not limited to:</w:t>
      </w:r>
    </w:p>
    <w:p w14:paraId="10DF22CF" w14:textId="77777777" w:rsidR="00395C61" w:rsidRPr="008A3DF0" w:rsidRDefault="00395C61" w:rsidP="008A3DF0">
      <w:pPr>
        <w:autoSpaceDE w:val="0"/>
        <w:autoSpaceDN w:val="0"/>
        <w:adjustRightInd w:val="0"/>
        <w:rPr>
          <w:rFonts w:ascii="Times New Roman" w:eastAsia="Times New Roman" w:hAnsi="Times New Roman"/>
          <w:sz w:val="24"/>
          <w:szCs w:val="24"/>
        </w:rPr>
      </w:pPr>
    </w:p>
    <w:p w14:paraId="143BC601" w14:textId="77777777" w:rsidR="006173A1" w:rsidRPr="008A3DF0" w:rsidRDefault="006173A1" w:rsidP="008A3DF0">
      <w:pPr>
        <w:pStyle w:val="ListParagraph"/>
        <w:numPr>
          <w:ilvl w:val="0"/>
          <w:numId w:val="12"/>
        </w:numPr>
        <w:autoSpaceDE w:val="0"/>
        <w:autoSpaceDN w:val="0"/>
        <w:adjustRightInd w:val="0"/>
        <w:rPr>
          <w:rFonts w:ascii="Times New Roman" w:hAnsi="Times New Roman"/>
          <w:sz w:val="24"/>
          <w:szCs w:val="24"/>
        </w:rPr>
      </w:pPr>
      <w:r w:rsidRPr="008A3DF0">
        <w:rPr>
          <w:rFonts w:ascii="Times New Roman" w:hAnsi="Times New Roman"/>
          <w:sz w:val="24"/>
          <w:szCs w:val="24"/>
        </w:rPr>
        <w:t>Pre-dispositional reports</w:t>
      </w:r>
    </w:p>
    <w:p w14:paraId="5427DD45" w14:textId="6C70835F" w:rsidR="006173A1" w:rsidRPr="008A3DF0" w:rsidRDefault="00B12B73" w:rsidP="008A3DF0">
      <w:pPr>
        <w:pStyle w:val="ListParagraph"/>
        <w:numPr>
          <w:ilvl w:val="0"/>
          <w:numId w:val="12"/>
        </w:numPr>
        <w:autoSpaceDE w:val="0"/>
        <w:autoSpaceDN w:val="0"/>
        <w:adjustRightInd w:val="0"/>
        <w:rPr>
          <w:rFonts w:ascii="Times New Roman" w:hAnsi="Times New Roman"/>
          <w:sz w:val="24"/>
          <w:szCs w:val="24"/>
        </w:rPr>
      </w:pPr>
      <w:r>
        <w:rPr>
          <w:rFonts w:ascii="Times New Roman" w:hAnsi="Times New Roman"/>
          <w:sz w:val="24"/>
          <w:szCs w:val="24"/>
        </w:rPr>
        <w:t>Guardian</w:t>
      </w:r>
      <w:r w:rsidR="006173A1" w:rsidRPr="008A3DF0">
        <w:rPr>
          <w:rFonts w:ascii="Times New Roman" w:hAnsi="Times New Roman"/>
          <w:sz w:val="24"/>
          <w:szCs w:val="24"/>
        </w:rPr>
        <w:t xml:space="preserve"> feedback (where available)</w:t>
      </w:r>
    </w:p>
    <w:p w14:paraId="18606FCB" w14:textId="77777777" w:rsidR="006173A1" w:rsidRPr="008A3DF0" w:rsidRDefault="006173A1" w:rsidP="008A3DF0">
      <w:pPr>
        <w:pStyle w:val="ListParagraph"/>
        <w:numPr>
          <w:ilvl w:val="0"/>
          <w:numId w:val="12"/>
        </w:numPr>
        <w:rPr>
          <w:rFonts w:ascii="Times New Roman" w:hAnsi="Times New Roman"/>
          <w:sz w:val="24"/>
          <w:szCs w:val="24"/>
        </w:rPr>
      </w:pPr>
      <w:r w:rsidRPr="008A3DF0">
        <w:rPr>
          <w:rFonts w:ascii="Times New Roman" w:hAnsi="Times New Roman"/>
          <w:sz w:val="24"/>
          <w:szCs w:val="24"/>
        </w:rPr>
        <w:t xml:space="preserve">Probation officer feedback (where available) </w:t>
      </w:r>
    </w:p>
    <w:p w14:paraId="46AD7C69" w14:textId="77777777" w:rsidR="006173A1" w:rsidRPr="008A3DF0" w:rsidRDefault="006173A1" w:rsidP="008A3DF0">
      <w:pPr>
        <w:pStyle w:val="ListParagraph"/>
        <w:numPr>
          <w:ilvl w:val="0"/>
          <w:numId w:val="12"/>
        </w:numPr>
        <w:rPr>
          <w:rFonts w:ascii="Times New Roman" w:hAnsi="Times New Roman"/>
          <w:sz w:val="24"/>
          <w:szCs w:val="24"/>
        </w:rPr>
      </w:pPr>
      <w:r w:rsidRPr="008A3DF0">
        <w:rPr>
          <w:rFonts w:ascii="Times New Roman" w:hAnsi="Times New Roman"/>
          <w:sz w:val="24"/>
          <w:szCs w:val="24"/>
        </w:rPr>
        <w:t xml:space="preserve">Community treatment records (if applicable) </w:t>
      </w:r>
    </w:p>
    <w:p w14:paraId="088AB4CB" w14:textId="77777777" w:rsidR="006173A1" w:rsidRPr="008A3DF0" w:rsidRDefault="006173A1" w:rsidP="008A3DF0">
      <w:pPr>
        <w:pStyle w:val="ListParagraph"/>
        <w:numPr>
          <w:ilvl w:val="0"/>
          <w:numId w:val="12"/>
        </w:numPr>
        <w:rPr>
          <w:rFonts w:ascii="Times New Roman" w:hAnsi="Times New Roman"/>
          <w:sz w:val="24"/>
          <w:szCs w:val="24"/>
        </w:rPr>
      </w:pPr>
      <w:r w:rsidRPr="008A3DF0">
        <w:rPr>
          <w:rFonts w:ascii="Times New Roman" w:hAnsi="Times New Roman"/>
          <w:sz w:val="24"/>
          <w:szCs w:val="24"/>
        </w:rPr>
        <w:t xml:space="preserve">Clinical interviews </w:t>
      </w:r>
    </w:p>
    <w:p w14:paraId="4C4691C2" w14:textId="77777777" w:rsidR="006173A1" w:rsidRPr="008A3DF0" w:rsidRDefault="006173A1" w:rsidP="008A3DF0">
      <w:pPr>
        <w:pStyle w:val="ListParagraph"/>
        <w:numPr>
          <w:ilvl w:val="0"/>
          <w:numId w:val="12"/>
        </w:numPr>
        <w:rPr>
          <w:rFonts w:ascii="Times New Roman" w:hAnsi="Times New Roman"/>
          <w:sz w:val="24"/>
          <w:szCs w:val="24"/>
        </w:rPr>
      </w:pPr>
      <w:r w:rsidRPr="008A3DF0">
        <w:rPr>
          <w:rFonts w:ascii="Times New Roman" w:hAnsi="Times New Roman"/>
          <w:sz w:val="24"/>
          <w:szCs w:val="24"/>
        </w:rPr>
        <w:t>MAYSI – 2 (Massachusetts Adolescent Screening Inventory – 2</w:t>
      </w:r>
      <w:r w:rsidRPr="008A3DF0">
        <w:rPr>
          <w:rFonts w:ascii="Times New Roman" w:hAnsi="Times New Roman"/>
          <w:sz w:val="24"/>
          <w:szCs w:val="24"/>
          <w:vertAlign w:val="superscript"/>
        </w:rPr>
        <w:t>nd</w:t>
      </w:r>
      <w:r w:rsidRPr="008A3DF0">
        <w:rPr>
          <w:rFonts w:ascii="Times New Roman" w:hAnsi="Times New Roman"/>
          <w:sz w:val="24"/>
          <w:szCs w:val="24"/>
        </w:rPr>
        <w:t xml:space="preserve"> Edition), used for mental health and addiction recovery needs assessment</w:t>
      </w:r>
    </w:p>
    <w:p w14:paraId="4A529A4A" w14:textId="77777777" w:rsidR="006173A1" w:rsidRPr="008A3DF0" w:rsidRDefault="006173A1" w:rsidP="008A3DF0">
      <w:pPr>
        <w:pStyle w:val="ListParagraph"/>
        <w:numPr>
          <w:ilvl w:val="0"/>
          <w:numId w:val="12"/>
        </w:numPr>
        <w:rPr>
          <w:rFonts w:ascii="Times New Roman" w:hAnsi="Times New Roman"/>
          <w:sz w:val="24"/>
          <w:szCs w:val="24"/>
        </w:rPr>
      </w:pPr>
      <w:r w:rsidRPr="008A3DF0">
        <w:rPr>
          <w:rFonts w:ascii="Times New Roman" w:hAnsi="Times New Roman"/>
          <w:sz w:val="24"/>
          <w:szCs w:val="24"/>
        </w:rPr>
        <w:t>Adverse Childhood Experiences tool, or ACEs, screens for potentially traumatic events that occurred in childhood (0-17 years)</w:t>
      </w:r>
    </w:p>
    <w:p w14:paraId="05436580"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5DF5E86A" w14:textId="1958F0BE" w:rsidR="006173A1" w:rsidRPr="008A3DF0" w:rsidRDefault="006173A1" w:rsidP="008A3DF0">
      <w:pPr>
        <w:autoSpaceDE w:val="0"/>
        <w:autoSpaceDN w:val="0"/>
        <w:adjustRightInd w:val="0"/>
        <w:rPr>
          <w:rFonts w:ascii="Times New Roman" w:eastAsia="Times New Roman" w:hAnsi="Times New Roman"/>
          <w:sz w:val="24"/>
          <w:szCs w:val="24"/>
        </w:rPr>
      </w:pPr>
      <w:r w:rsidRPr="008A3DF0">
        <w:rPr>
          <w:rFonts w:ascii="Times New Roman" w:eastAsia="Times New Roman" w:hAnsi="Times New Roman"/>
          <w:sz w:val="24"/>
          <w:szCs w:val="24"/>
        </w:rPr>
        <w:t xml:space="preserve">Once the diagnostic process is complete, the Vendor’s designated mental health staff </w:t>
      </w:r>
      <w:r w:rsidR="00395C61">
        <w:rPr>
          <w:rFonts w:ascii="Times New Roman" w:eastAsia="Times New Roman" w:hAnsi="Times New Roman"/>
          <w:sz w:val="24"/>
          <w:szCs w:val="24"/>
        </w:rPr>
        <w:t>are</w:t>
      </w:r>
      <w:r w:rsidRPr="008A3DF0">
        <w:rPr>
          <w:rFonts w:ascii="Times New Roman" w:eastAsia="Times New Roman" w:hAnsi="Times New Roman"/>
          <w:sz w:val="24"/>
          <w:szCs w:val="24"/>
        </w:rPr>
        <w:t xml:space="preserve"> expected to complete a Pre-dispositional Diagnostic Evaluation, which recommends an individualized rehabilitative treatment plan for each youth to assist in the determination of suitable treatment and/or placement alternatives by the county.</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These youth are then returned to the court following the completion of this process.</w:t>
      </w:r>
    </w:p>
    <w:p w14:paraId="6CDC92B1"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3DE21B0D" w14:textId="45F19C1D" w:rsidR="006173A1" w:rsidRPr="008A3DF0" w:rsidRDefault="006173A1" w:rsidP="008A3DF0">
      <w:pPr>
        <w:autoSpaceDE w:val="0"/>
        <w:autoSpaceDN w:val="0"/>
        <w:adjustRightInd w:val="0"/>
        <w:rPr>
          <w:rFonts w:ascii="Times New Roman" w:eastAsia="Times New Roman" w:hAnsi="Times New Roman"/>
          <w:sz w:val="24"/>
          <w:szCs w:val="24"/>
        </w:rPr>
      </w:pPr>
      <w:r w:rsidRPr="008A3DF0">
        <w:rPr>
          <w:rFonts w:ascii="Times New Roman" w:eastAsia="Times New Roman" w:hAnsi="Times New Roman"/>
          <w:sz w:val="24"/>
          <w:szCs w:val="24"/>
        </w:rPr>
        <w:t xml:space="preserve">For all other youth, once the intake process is complete, the Vendor’s designated mental health staff </w:t>
      </w:r>
      <w:r w:rsidR="00395C61">
        <w:rPr>
          <w:rFonts w:ascii="Times New Roman" w:eastAsia="Times New Roman" w:hAnsi="Times New Roman"/>
          <w:sz w:val="24"/>
          <w:szCs w:val="24"/>
        </w:rPr>
        <w:t>will</w:t>
      </w:r>
      <w:r w:rsidRPr="008A3DF0">
        <w:rPr>
          <w:rFonts w:ascii="Times New Roman" w:eastAsia="Times New Roman" w:hAnsi="Times New Roman"/>
          <w:sz w:val="24"/>
          <w:szCs w:val="24"/>
        </w:rPr>
        <w:t xml:space="preserve"> be expected to create a treatment plan that matches youth to the most effective individualized treatment programming and services.</w:t>
      </w:r>
      <w:r w:rsidR="00924390">
        <w:rPr>
          <w:rFonts w:ascii="Times New Roman" w:eastAsia="Times New Roman" w:hAnsi="Times New Roman"/>
          <w:sz w:val="24"/>
          <w:szCs w:val="24"/>
        </w:rPr>
        <w:t xml:space="preserve"> </w:t>
      </w:r>
      <w:r w:rsidRPr="008A3DF0">
        <w:rPr>
          <w:rFonts w:ascii="Times New Roman" w:hAnsi="Times New Roman"/>
          <w:sz w:val="24"/>
          <w:szCs w:val="24"/>
        </w:rPr>
        <w:t>DYS uses a collaborative multidisciplinary team approach to deliver treatment programming and services.</w:t>
      </w:r>
      <w:r w:rsidR="00924390">
        <w:rPr>
          <w:rFonts w:ascii="Times New Roman" w:hAnsi="Times New Roman"/>
          <w:sz w:val="24"/>
          <w:szCs w:val="24"/>
        </w:rPr>
        <w:t xml:space="preserve"> </w:t>
      </w:r>
      <w:r w:rsidRPr="008A3DF0">
        <w:rPr>
          <w:rFonts w:ascii="Times New Roman" w:hAnsi="Times New Roman"/>
          <w:sz w:val="24"/>
          <w:szCs w:val="24"/>
        </w:rPr>
        <w:t xml:space="preserve">This approach includes a </w:t>
      </w:r>
      <w:r w:rsidRPr="008A3DF0">
        <w:rPr>
          <w:rFonts w:ascii="Times New Roman" w:hAnsi="Times New Roman"/>
          <w:sz w:val="24"/>
          <w:szCs w:val="24"/>
        </w:rPr>
        <w:lastRenderedPageBreak/>
        <w:t xml:space="preserve">combination of mental health treatment, medication management, and trauma-informed care designed </w:t>
      </w:r>
      <w:r w:rsidRPr="008A3DF0">
        <w:rPr>
          <w:rFonts w:ascii="Times New Roman" w:eastAsia="Times New Roman" w:hAnsi="Times New Roman"/>
          <w:sz w:val="24"/>
          <w:szCs w:val="24"/>
        </w:rPr>
        <w:t>to maximize each youth’s ability to function effectively in the community.</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This approach also includes coordinated addiction recovery services (ARS) that provide education, treatment, and support programming for youths committed to DYS facilities, with the goal of reducing youth substance use and delinquent behavior and increase the potential for the youth’s successful Re-Entry into the community.</w:t>
      </w:r>
    </w:p>
    <w:p w14:paraId="263494D2"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4A3E00A0" w14:textId="77777777" w:rsidR="006173A1" w:rsidRPr="00BF5CBE" w:rsidRDefault="006173A1" w:rsidP="008A3DF0">
      <w:pPr>
        <w:autoSpaceDE w:val="0"/>
        <w:autoSpaceDN w:val="0"/>
        <w:adjustRightInd w:val="0"/>
        <w:rPr>
          <w:rFonts w:ascii="Times New Roman" w:eastAsia="Times New Roman" w:hAnsi="Times New Roman"/>
          <w:b/>
          <w:bCs/>
          <w:sz w:val="24"/>
          <w:szCs w:val="24"/>
        </w:rPr>
      </w:pPr>
      <w:r w:rsidRPr="00BF5CBE">
        <w:rPr>
          <w:rFonts w:ascii="Times New Roman" w:eastAsia="Times New Roman" w:hAnsi="Times New Roman"/>
          <w:b/>
          <w:bCs/>
          <w:sz w:val="24"/>
          <w:szCs w:val="24"/>
        </w:rPr>
        <w:t>Delivery of Mental Health Treatment Programs and Services</w:t>
      </w:r>
    </w:p>
    <w:p w14:paraId="47AAC6C7"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7D989329" w14:textId="5C15CF8D" w:rsidR="006173A1" w:rsidRPr="008A3DF0" w:rsidRDefault="006173A1" w:rsidP="008A3DF0">
      <w:pPr>
        <w:autoSpaceDE w:val="0"/>
        <w:autoSpaceDN w:val="0"/>
        <w:adjustRightInd w:val="0"/>
        <w:rPr>
          <w:rFonts w:ascii="Times New Roman" w:eastAsia="Times New Roman" w:hAnsi="Times New Roman"/>
          <w:sz w:val="24"/>
          <w:szCs w:val="24"/>
        </w:rPr>
      </w:pPr>
      <w:r w:rsidRPr="008A3DF0">
        <w:rPr>
          <w:rFonts w:ascii="Times New Roman" w:eastAsia="Times New Roman" w:hAnsi="Times New Roman"/>
          <w:sz w:val="24"/>
          <w:szCs w:val="24"/>
        </w:rPr>
        <w:t>Although treatment may be provided individually using the clinical discretion of the provider or the recommended approaches endorsed by the Vendor, small therapeutic groups may be facilitated in order to maximize youth impact within DYS’s limited schedule.</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Areas addressed via individual and small group therapy may include but are not limited to:</w:t>
      </w:r>
    </w:p>
    <w:p w14:paraId="13D467FF"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6152880D"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 xml:space="preserve">Motivation – Readiness for Change </w:t>
      </w:r>
    </w:p>
    <w:p w14:paraId="363A33D0"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Trauma-Informed Care and Recovery</w:t>
      </w:r>
    </w:p>
    <w:p w14:paraId="71E28B46"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Crisis Management</w:t>
      </w:r>
    </w:p>
    <w:p w14:paraId="1B05FF08"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Emotional Dysregulation</w:t>
      </w:r>
    </w:p>
    <w:p w14:paraId="5015A076"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Severe Emotional Dysregulation</w:t>
      </w:r>
    </w:p>
    <w:p w14:paraId="68B99E70"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Effective Communication</w:t>
      </w:r>
    </w:p>
    <w:p w14:paraId="34002B25"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 xml:space="preserve">Social Skills </w:t>
      </w:r>
    </w:p>
    <w:p w14:paraId="0583F8F8"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 xml:space="preserve">Stress Management/Coping Skills </w:t>
      </w:r>
    </w:p>
    <w:p w14:paraId="32F3035B"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Positive Peer Choices/Healthy Relationships</w:t>
      </w:r>
    </w:p>
    <w:p w14:paraId="2FD49BEB" w14:textId="77777777" w:rsidR="006173A1" w:rsidRPr="008A3DF0" w:rsidRDefault="006173A1" w:rsidP="008A3DF0">
      <w:pPr>
        <w:pStyle w:val="ListParagraph"/>
        <w:numPr>
          <w:ilvl w:val="0"/>
          <w:numId w:val="11"/>
        </w:numPr>
        <w:rPr>
          <w:rFonts w:ascii="Times New Roman" w:eastAsia="Times New Roman" w:hAnsi="Times New Roman"/>
          <w:sz w:val="24"/>
          <w:szCs w:val="24"/>
        </w:rPr>
      </w:pPr>
      <w:r w:rsidRPr="008A3DF0">
        <w:rPr>
          <w:rFonts w:ascii="Times New Roman" w:eastAsia="Times New Roman" w:hAnsi="Times New Roman"/>
          <w:sz w:val="24"/>
          <w:szCs w:val="24"/>
        </w:rPr>
        <w:t>Family Relationships</w:t>
      </w:r>
    </w:p>
    <w:p w14:paraId="0A6E4264" w14:textId="77777777" w:rsidR="006173A1" w:rsidRPr="008A3DF0" w:rsidRDefault="006173A1" w:rsidP="008A3DF0">
      <w:pPr>
        <w:pStyle w:val="ListParagraph"/>
        <w:numPr>
          <w:ilvl w:val="0"/>
          <w:numId w:val="11"/>
        </w:numPr>
        <w:rPr>
          <w:rFonts w:ascii="Times New Roman" w:hAnsi="Times New Roman"/>
          <w:sz w:val="24"/>
          <w:szCs w:val="24"/>
        </w:rPr>
      </w:pPr>
      <w:r w:rsidRPr="008A3DF0">
        <w:rPr>
          <w:rFonts w:ascii="Times New Roman" w:hAnsi="Times New Roman"/>
          <w:sz w:val="24"/>
          <w:szCs w:val="24"/>
        </w:rPr>
        <w:t>Transition/Release Readiness</w:t>
      </w:r>
    </w:p>
    <w:p w14:paraId="42F5BCC3"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685754C9" w14:textId="665D418C" w:rsidR="006173A1" w:rsidRPr="008A3DF0" w:rsidRDefault="006173A1" w:rsidP="008A3DF0">
      <w:pPr>
        <w:autoSpaceDE w:val="0"/>
        <w:autoSpaceDN w:val="0"/>
        <w:adjustRightInd w:val="0"/>
        <w:rPr>
          <w:rFonts w:ascii="Times New Roman" w:hAnsi="Times New Roman"/>
          <w:sz w:val="24"/>
          <w:szCs w:val="24"/>
        </w:rPr>
      </w:pPr>
      <w:r w:rsidRPr="54954E2C">
        <w:rPr>
          <w:rFonts w:ascii="Times New Roman" w:hAnsi="Times New Roman"/>
          <w:sz w:val="24"/>
          <w:szCs w:val="24"/>
        </w:rPr>
        <w:t xml:space="preserve">In addition, the Vendor shall provide medication management for youth that are </w:t>
      </w:r>
      <w:r w:rsidR="00395C61" w:rsidRPr="54954E2C">
        <w:rPr>
          <w:rFonts w:ascii="Times New Roman" w:hAnsi="Times New Roman"/>
          <w:sz w:val="24"/>
          <w:szCs w:val="24"/>
        </w:rPr>
        <w:t>prescribed</w:t>
      </w:r>
      <w:r w:rsidRPr="54954E2C">
        <w:rPr>
          <w:rFonts w:ascii="Times New Roman" w:hAnsi="Times New Roman"/>
          <w:sz w:val="24"/>
          <w:szCs w:val="24"/>
        </w:rPr>
        <w:t xml:space="preserve"> psychotropic medications.</w:t>
      </w:r>
      <w:r w:rsidR="00924390" w:rsidRPr="54954E2C">
        <w:rPr>
          <w:rFonts w:ascii="Times New Roman" w:hAnsi="Times New Roman"/>
          <w:sz w:val="24"/>
          <w:szCs w:val="24"/>
        </w:rPr>
        <w:t xml:space="preserve"> </w:t>
      </w:r>
      <w:r w:rsidRPr="54954E2C">
        <w:rPr>
          <w:rFonts w:ascii="Times New Roman" w:hAnsi="Times New Roman"/>
          <w:sz w:val="24"/>
          <w:szCs w:val="24"/>
        </w:rPr>
        <w:t>These youth shall be adequately prescribed and documented after a psychiatric assessment, including proper monitoring, and administered at appropriate times. Proper consent will be obtained for all psychotropic medications.</w:t>
      </w:r>
      <w:r w:rsidR="00924390" w:rsidRPr="54954E2C">
        <w:rPr>
          <w:rFonts w:ascii="Times New Roman" w:hAnsi="Times New Roman"/>
          <w:sz w:val="24"/>
          <w:szCs w:val="24"/>
        </w:rPr>
        <w:t xml:space="preserve"> </w:t>
      </w:r>
      <w:r w:rsidRPr="54954E2C">
        <w:rPr>
          <w:rFonts w:ascii="Times New Roman" w:hAnsi="Times New Roman"/>
          <w:sz w:val="24"/>
          <w:szCs w:val="24"/>
        </w:rPr>
        <w:t>If the youth refuses three psychotropic medications in a week, they will be referred back to a psychiatric provider.</w:t>
      </w:r>
    </w:p>
    <w:p w14:paraId="48ED8ABF" w14:textId="77777777" w:rsidR="006173A1" w:rsidRPr="008A3DF0" w:rsidRDefault="006173A1" w:rsidP="008A3DF0">
      <w:pPr>
        <w:autoSpaceDE w:val="0"/>
        <w:autoSpaceDN w:val="0"/>
        <w:adjustRightInd w:val="0"/>
        <w:rPr>
          <w:rFonts w:ascii="Times New Roman" w:hAnsi="Times New Roman"/>
          <w:sz w:val="24"/>
          <w:szCs w:val="24"/>
        </w:rPr>
      </w:pPr>
    </w:p>
    <w:p w14:paraId="795C9BF3" w14:textId="2423E796" w:rsidR="006173A1" w:rsidRPr="008A3DF0" w:rsidRDefault="006173A1" w:rsidP="008A3DF0">
      <w:pPr>
        <w:rPr>
          <w:rFonts w:ascii="Times New Roman" w:eastAsia="Times New Roman" w:hAnsi="Times New Roman"/>
          <w:sz w:val="24"/>
          <w:szCs w:val="24"/>
        </w:rPr>
      </w:pPr>
      <w:r w:rsidRPr="008A3DF0">
        <w:rPr>
          <w:rFonts w:ascii="Times New Roman" w:eastAsia="Times New Roman" w:hAnsi="Times New Roman"/>
          <w:sz w:val="24"/>
          <w:szCs w:val="24"/>
        </w:rPr>
        <w:t>The Vendor’s mental health providers will review youth progress in accordance with Department Health Care Services Directives and report out on youth progress and completion of programming and services during multidisciplinary team meetings (MDTs) with DYS Departments.</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Multidisciplinary team meetings (MDTs) shall also be used to review youth that are on psychotropic medications, youth who have been referred by other departments, and/or youth who are in crisis, which shall include youth in general population or in various forms of separation.</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Difficult cases of youth whose struggles in the facility have resulted in heavily extended lengths of stay shall also be discussed.</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The Vendor’s mental health providers may provide skills training and interventions to DYS staff for youth whose issues/behaviors may be rooted more in their criminogenic than mental health needs.</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The Vendor will also coordinate with DYS at these meetings to assess the need for family counseling and provide family counseling when needed.</w:t>
      </w:r>
    </w:p>
    <w:p w14:paraId="70D7BFEC" w14:textId="77777777" w:rsidR="006173A1" w:rsidRPr="008A3DF0" w:rsidRDefault="006173A1" w:rsidP="008A3DF0">
      <w:pPr>
        <w:rPr>
          <w:rFonts w:ascii="Times New Roman" w:eastAsia="Times New Roman" w:hAnsi="Times New Roman"/>
          <w:sz w:val="24"/>
          <w:szCs w:val="24"/>
        </w:rPr>
      </w:pPr>
    </w:p>
    <w:p w14:paraId="38A53010" w14:textId="68BD1EFB" w:rsidR="006173A1" w:rsidRPr="008A3DF0" w:rsidRDefault="00B12B73" w:rsidP="008A3DF0">
      <w:pPr>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 xml:space="preserve">The Vendor’s mental health staff shall be expected to assist with ordering, monitoring, and discontinuing therapeutic isolation, other forms of youth separation, and therapeutic restraint. </w:t>
      </w:r>
      <w:r w:rsidR="006173A1" w:rsidRPr="008A3DF0">
        <w:rPr>
          <w:rFonts w:ascii="Times New Roman" w:eastAsia="Times New Roman" w:hAnsi="Times New Roman"/>
          <w:sz w:val="24"/>
          <w:szCs w:val="24"/>
        </w:rPr>
        <w:t xml:space="preserve">This </w:t>
      </w:r>
      <w:r w:rsidR="006173A1" w:rsidRPr="008A3DF0">
        <w:rPr>
          <w:rFonts w:ascii="Times New Roman" w:eastAsia="Times New Roman" w:hAnsi="Times New Roman"/>
          <w:sz w:val="24"/>
          <w:szCs w:val="24"/>
        </w:rPr>
        <w:lastRenderedPageBreak/>
        <w:t xml:space="preserve">shall include making rounds of separation areas as directed by </w:t>
      </w:r>
      <w:r w:rsidR="00395C61">
        <w:rPr>
          <w:rFonts w:ascii="Times New Roman" w:eastAsia="Times New Roman" w:hAnsi="Times New Roman"/>
          <w:sz w:val="24"/>
          <w:szCs w:val="24"/>
        </w:rPr>
        <w:t>HCSDs</w:t>
      </w:r>
      <w:r w:rsidR="006173A1" w:rsidRPr="008A3DF0">
        <w:rPr>
          <w:rFonts w:ascii="Times New Roman" w:eastAsia="Times New Roman" w:hAnsi="Times New Roman"/>
          <w:sz w:val="24"/>
          <w:szCs w:val="24"/>
        </w:rPr>
        <w:t xml:space="preserve"> in coordination with Department accreditation standards and policy requirements</w:t>
      </w:r>
      <w:r>
        <w:rPr>
          <w:rFonts w:ascii="Times New Roman" w:eastAsia="Times New Roman" w:hAnsi="Times New Roman"/>
          <w:sz w:val="24"/>
          <w:szCs w:val="24"/>
        </w:rPr>
        <w:t>.</w:t>
      </w:r>
    </w:p>
    <w:p w14:paraId="1FEAAA50" w14:textId="212377F1" w:rsidR="006173A1" w:rsidRPr="008A3DF0" w:rsidRDefault="00924390" w:rsidP="008A3DF0">
      <w:pPr>
        <w:autoSpaceDE w:val="0"/>
        <w:autoSpaceDN w:val="0"/>
        <w:adjustRightInd w:val="0"/>
        <w:rPr>
          <w:rFonts w:ascii="Times New Roman" w:eastAsia="Times New Roman" w:hAnsi="Times New Roman"/>
          <w:sz w:val="24"/>
          <w:szCs w:val="24"/>
        </w:rPr>
      </w:pPr>
      <w:r>
        <w:rPr>
          <w:rFonts w:ascii="Times New Roman" w:eastAsia="Times New Roman" w:hAnsi="Times New Roman"/>
          <w:sz w:val="24"/>
          <w:szCs w:val="24"/>
        </w:rPr>
        <w:t xml:space="preserve"> </w:t>
      </w:r>
    </w:p>
    <w:p w14:paraId="08946FFF" w14:textId="7BF601E9" w:rsidR="006173A1" w:rsidRPr="008A3DF0" w:rsidRDefault="006173A1" w:rsidP="008A3DF0">
      <w:pPr>
        <w:autoSpaceDE w:val="0"/>
        <w:autoSpaceDN w:val="0"/>
        <w:adjustRightInd w:val="0"/>
        <w:rPr>
          <w:rFonts w:ascii="Times New Roman" w:eastAsia="Times New Roman" w:hAnsi="Times New Roman"/>
          <w:sz w:val="24"/>
          <w:szCs w:val="24"/>
        </w:rPr>
      </w:pPr>
      <w:r w:rsidRPr="008A3DF0">
        <w:rPr>
          <w:rFonts w:ascii="Times New Roman" w:eastAsia="Times New Roman" w:hAnsi="Times New Roman"/>
          <w:sz w:val="24"/>
          <w:szCs w:val="24"/>
        </w:rPr>
        <w:t xml:space="preserve">The Vendor’s mental health staff shall also be on call to serve in emergency situations and crisis management as required by </w:t>
      </w:r>
      <w:r w:rsidR="00395C61">
        <w:rPr>
          <w:rFonts w:ascii="Times New Roman" w:eastAsia="Times New Roman" w:hAnsi="Times New Roman"/>
          <w:sz w:val="24"/>
          <w:szCs w:val="24"/>
        </w:rPr>
        <w:t>HCSDs</w:t>
      </w:r>
      <w:r w:rsidRPr="008A3DF0">
        <w:rPr>
          <w:rFonts w:ascii="Times New Roman" w:eastAsia="Times New Roman" w:hAnsi="Times New Roman"/>
          <w:sz w:val="24"/>
          <w:szCs w:val="24"/>
        </w:rPr>
        <w:t xml:space="preserve"> in coordination with Department accreditation standards and policy requirements.</w:t>
      </w:r>
      <w:r w:rsidR="00924390">
        <w:rPr>
          <w:rFonts w:ascii="Times New Roman" w:eastAsia="Times New Roman" w:hAnsi="Times New Roman"/>
          <w:sz w:val="24"/>
          <w:szCs w:val="24"/>
        </w:rPr>
        <w:t xml:space="preserve"> </w:t>
      </w:r>
    </w:p>
    <w:p w14:paraId="6ED3A65E"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41992E34" w14:textId="77777777" w:rsidR="006173A1" w:rsidRPr="008A3DF0" w:rsidRDefault="006173A1" w:rsidP="008A3DF0">
      <w:pPr>
        <w:autoSpaceDE w:val="0"/>
        <w:autoSpaceDN w:val="0"/>
        <w:adjustRightInd w:val="0"/>
        <w:rPr>
          <w:rFonts w:ascii="Times New Roman" w:eastAsia="Times New Roman" w:hAnsi="Times New Roman"/>
          <w:sz w:val="24"/>
          <w:szCs w:val="24"/>
        </w:rPr>
      </w:pPr>
      <w:r w:rsidRPr="008A3DF0">
        <w:rPr>
          <w:rFonts w:ascii="Times New Roman" w:eastAsia="Times New Roman" w:hAnsi="Times New Roman"/>
          <w:sz w:val="24"/>
          <w:szCs w:val="24"/>
        </w:rPr>
        <w:t>The Vendor’s mental health staff shall coordinate each facility’s suicide prevention protocols and facilitate suicide prevention meetings and reviews for the facility.</w:t>
      </w:r>
    </w:p>
    <w:p w14:paraId="2C8E4CF2"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6A2AA166" w14:textId="77777777" w:rsidR="006173A1" w:rsidRPr="00BF5CBE" w:rsidRDefault="006173A1" w:rsidP="008A3DF0">
      <w:pPr>
        <w:autoSpaceDE w:val="0"/>
        <w:autoSpaceDN w:val="0"/>
        <w:adjustRightInd w:val="0"/>
        <w:rPr>
          <w:rFonts w:ascii="Times New Roman" w:eastAsia="Times New Roman" w:hAnsi="Times New Roman"/>
          <w:b/>
          <w:bCs/>
          <w:sz w:val="24"/>
          <w:szCs w:val="24"/>
        </w:rPr>
      </w:pPr>
      <w:r w:rsidRPr="00BF5CBE">
        <w:rPr>
          <w:rFonts w:ascii="Times New Roman" w:eastAsia="Times New Roman" w:hAnsi="Times New Roman"/>
          <w:b/>
          <w:bCs/>
          <w:sz w:val="24"/>
          <w:szCs w:val="24"/>
        </w:rPr>
        <w:t>Delivery of Addiction Recovery Services (ARS)</w:t>
      </w:r>
    </w:p>
    <w:p w14:paraId="007EBCD2" w14:textId="77777777" w:rsidR="006173A1" w:rsidRPr="008A3DF0" w:rsidRDefault="006173A1" w:rsidP="008A3DF0">
      <w:pPr>
        <w:autoSpaceDE w:val="0"/>
        <w:autoSpaceDN w:val="0"/>
        <w:adjustRightInd w:val="0"/>
        <w:rPr>
          <w:rFonts w:ascii="Times New Roman" w:eastAsia="Times New Roman" w:hAnsi="Times New Roman"/>
          <w:sz w:val="24"/>
          <w:szCs w:val="24"/>
        </w:rPr>
      </w:pPr>
    </w:p>
    <w:p w14:paraId="191E73F2" w14:textId="54DFD1B4" w:rsidR="006173A1" w:rsidRDefault="006173A1" w:rsidP="008A3DF0">
      <w:pPr>
        <w:rPr>
          <w:rFonts w:ascii="Times New Roman" w:eastAsia="Times New Roman" w:hAnsi="Times New Roman"/>
          <w:sz w:val="24"/>
          <w:szCs w:val="24"/>
        </w:rPr>
      </w:pPr>
      <w:r w:rsidRPr="008A3DF0">
        <w:rPr>
          <w:rFonts w:ascii="Times New Roman" w:eastAsia="Times New Roman" w:hAnsi="Times New Roman"/>
          <w:sz w:val="24"/>
          <w:szCs w:val="24"/>
        </w:rPr>
        <w:t>The Vendor’s Addiction Recovery Services (ARS) shall include assessment, treatment, and referral for post-release recovery support for youth with substance use disorder(s) or a pattern of problematic substance use.</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 xml:space="preserve">Continuity of care must be provided from admission to discharge from the </w:t>
      </w:r>
      <w:r w:rsidR="00395C61">
        <w:rPr>
          <w:rFonts w:ascii="Times New Roman" w:eastAsia="Times New Roman" w:hAnsi="Times New Roman"/>
          <w:sz w:val="24"/>
          <w:szCs w:val="24"/>
        </w:rPr>
        <w:t>IDOC</w:t>
      </w:r>
      <w:r w:rsidRPr="008A3DF0">
        <w:rPr>
          <w:rFonts w:ascii="Times New Roman" w:eastAsia="Times New Roman" w:hAnsi="Times New Roman"/>
          <w:sz w:val="24"/>
          <w:szCs w:val="24"/>
        </w:rPr>
        <w:t>, including referrals to appropriate community-based providers.</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All ARS services shall be conducted by ARS staff within the scope of their professional credential(s), competency, and training.</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 xml:space="preserve">All treatment interventions provided by ARS staff shall conform to accepted national professional standards, shall utilize standardized curricula approved by the </w:t>
      </w:r>
      <w:r w:rsidR="00395C61">
        <w:rPr>
          <w:rFonts w:ascii="Times New Roman" w:eastAsia="Times New Roman" w:hAnsi="Times New Roman"/>
          <w:sz w:val="24"/>
          <w:szCs w:val="24"/>
        </w:rPr>
        <w:t>IDOC</w:t>
      </w:r>
      <w:r w:rsidRPr="008A3DF0">
        <w:rPr>
          <w:rFonts w:ascii="Times New Roman" w:eastAsia="Times New Roman" w:hAnsi="Times New Roman"/>
          <w:sz w:val="24"/>
          <w:szCs w:val="24"/>
        </w:rPr>
        <w:t>, and shall be delivered in accordance with a level of care treatment plan based upon assessment during the intake process.</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The Vendor shall provide a menu of interventions, programs, and services, delivered individually or in groups.</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Youth shall be matched to a level of need based on assessments completed during the intake process, which shall include youth who require education and prevention strategies to youth who require intensive, residential-level care.</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Programs and services shall contain an aftercare component to assist youth and their families with translating skills to the community and obtaining support in the community.</w:t>
      </w:r>
    </w:p>
    <w:p w14:paraId="7832EDF5" w14:textId="77777777" w:rsidR="00395C61" w:rsidRPr="008A3DF0" w:rsidRDefault="00395C61" w:rsidP="008A3DF0">
      <w:pPr>
        <w:rPr>
          <w:rFonts w:ascii="Times New Roman" w:eastAsia="Times New Roman" w:hAnsi="Times New Roman"/>
          <w:sz w:val="24"/>
          <w:szCs w:val="24"/>
        </w:rPr>
      </w:pPr>
    </w:p>
    <w:p w14:paraId="4052D279" w14:textId="64EF292F" w:rsidR="006173A1" w:rsidRPr="008A3DF0" w:rsidRDefault="006173A1" w:rsidP="008A3DF0">
      <w:pPr>
        <w:rPr>
          <w:rFonts w:ascii="Times New Roman" w:eastAsia="Times New Roman" w:hAnsi="Times New Roman"/>
          <w:sz w:val="24"/>
          <w:szCs w:val="24"/>
        </w:rPr>
      </w:pPr>
      <w:r w:rsidRPr="008A3DF0">
        <w:rPr>
          <w:rFonts w:ascii="Times New Roman" w:eastAsia="Times New Roman" w:hAnsi="Times New Roman"/>
          <w:sz w:val="24"/>
          <w:szCs w:val="24"/>
        </w:rPr>
        <w:t>The Vendor shall make Medication Assisted Treatment Therapy (MAT) available to youth aged 18 and over who are in DYS custody.</w:t>
      </w:r>
      <w:r w:rsidR="00924390">
        <w:rPr>
          <w:rFonts w:ascii="Times New Roman" w:eastAsia="Times New Roman" w:hAnsi="Times New Roman"/>
          <w:sz w:val="24"/>
          <w:szCs w:val="24"/>
        </w:rPr>
        <w:t xml:space="preserve"> </w:t>
      </w:r>
      <w:r w:rsidRPr="008A3DF0">
        <w:rPr>
          <w:rFonts w:ascii="Times New Roman" w:eastAsia="Times New Roman" w:hAnsi="Times New Roman"/>
          <w:sz w:val="24"/>
          <w:szCs w:val="24"/>
        </w:rPr>
        <w:t>Drug and alcohol testing shall be conducted in accordance with DYS policy and procedures.</w:t>
      </w:r>
    </w:p>
    <w:p w14:paraId="44613CD8" w14:textId="77777777" w:rsidR="006173A1" w:rsidRPr="008A3DF0" w:rsidRDefault="006173A1" w:rsidP="008A3DF0">
      <w:pPr>
        <w:rPr>
          <w:rFonts w:ascii="Times New Roman" w:eastAsia="Times New Roman" w:hAnsi="Times New Roman"/>
          <w:sz w:val="24"/>
          <w:szCs w:val="24"/>
        </w:rPr>
      </w:pPr>
    </w:p>
    <w:p w14:paraId="6167F432" w14:textId="22A93598" w:rsidR="006173A1" w:rsidRPr="008A3DF0" w:rsidRDefault="006173A1" w:rsidP="008A3DF0">
      <w:pPr>
        <w:rPr>
          <w:rFonts w:ascii="Times New Roman" w:eastAsia="Times New Roman" w:hAnsi="Times New Roman"/>
          <w:sz w:val="24"/>
          <w:szCs w:val="24"/>
        </w:rPr>
      </w:pPr>
      <w:r w:rsidRPr="008A3DF0">
        <w:rPr>
          <w:rFonts w:ascii="Times New Roman" w:eastAsia="Times New Roman" w:hAnsi="Times New Roman"/>
          <w:sz w:val="24"/>
          <w:szCs w:val="24"/>
        </w:rPr>
        <w:t xml:space="preserve">The Vendor’s licensed ARS staff shall review youth progress in accordance with </w:t>
      </w:r>
      <w:r w:rsidR="00395C61">
        <w:rPr>
          <w:rFonts w:ascii="Times New Roman" w:eastAsia="Times New Roman" w:hAnsi="Times New Roman"/>
          <w:sz w:val="24"/>
          <w:szCs w:val="24"/>
        </w:rPr>
        <w:t>HCSDs</w:t>
      </w:r>
      <w:r w:rsidRPr="008A3DF0">
        <w:rPr>
          <w:rFonts w:ascii="Times New Roman" w:eastAsia="Times New Roman" w:hAnsi="Times New Roman"/>
          <w:sz w:val="24"/>
          <w:szCs w:val="24"/>
        </w:rPr>
        <w:t xml:space="preserve"> and report on youth progress and completion of addiction recovery services during multidisciplinary team meetings (MDTs) with DYS Departments.</w:t>
      </w:r>
      <w:r w:rsidR="00924390">
        <w:rPr>
          <w:rFonts w:ascii="Times New Roman" w:eastAsia="Times New Roman" w:hAnsi="Times New Roman"/>
          <w:sz w:val="24"/>
          <w:szCs w:val="24"/>
        </w:rPr>
        <w:t xml:space="preserve"> </w:t>
      </w:r>
    </w:p>
    <w:p w14:paraId="6C10182C" w14:textId="77777777" w:rsidR="006173A1" w:rsidRPr="008A3DF0" w:rsidRDefault="006173A1" w:rsidP="008A3DF0">
      <w:pPr>
        <w:rPr>
          <w:rFonts w:ascii="Times New Roman" w:eastAsia="Times New Roman" w:hAnsi="Times New Roman"/>
          <w:sz w:val="24"/>
          <w:szCs w:val="24"/>
        </w:rPr>
      </w:pPr>
    </w:p>
    <w:p w14:paraId="407C5369" w14:textId="77777777" w:rsidR="006173A1" w:rsidRPr="00BF5CBE" w:rsidRDefault="006173A1" w:rsidP="008A3DF0">
      <w:pPr>
        <w:rPr>
          <w:rFonts w:ascii="Times New Roman" w:eastAsia="Times New Roman" w:hAnsi="Times New Roman"/>
          <w:b/>
          <w:bCs/>
          <w:sz w:val="24"/>
          <w:szCs w:val="24"/>
        </w:rPr>
      </w:pPr>
      <w:r w:rsidRPr="00BF5CBE">
        <w:rPr>
          <w:rFonts w:ascii="Times New Roman" w:eastAsia="Times New Roman" w:hAnsi="Times New Roman"/>
          <w:b/>
          <w:bCs/>
          <w:sz w:val="24"/>
          <w:szCs w:val="24"/>
        </w:rPr>
        <w:t>Transitional Health Care</w:t>
      </w:r>
    </w:p>
    <w:p w14:paraId="7C98ADB2" w14:textId="77777777" w:rsidR="006173A1" w:rsidRPr="008A3DF0" w:rsidRDefault="006173A1" w:rsidP="008A3DF0">
      <w:pPr>
        <w:rPr>
          <w:rFonts w:ascii="Times New Roman" w:eastAsia="Times New Roman" w:hAnsi="Times New Roman"/>
          <w:sz w:val="24"/>
          <w:szCs w:val="24"/>
        </w:rPr>
      </w:pPr>
    </w:p>
    <w:p w14:paraId="084C7B9B" w14:textId="50A06896" w:rsidR="006173A1" w:rsidRPr="008A3DF0" w:rsidRDefault="006173A1" w:rsidP="008A3DF0">
      <w:pPr>
        <w:rPr>
          <w:rFonts w:ascii="Times New Roman" w:eastAsia="Times New Roman" w:hAnsi="Times New Roman"/>
          <w:sz w:val="24"/>
          <w:szCs w:val="24"/>
        </w:rPr>
      </w:pPr>
      <w:r w:rsidRPr="008A3DF0">
        <w:rPr>
          <w:rFonts w:ascii="Times New Roman" w:eastAsia="Times New Roman" w:hAnsi="Times New Roman"/>
          <w:sz w:val="24"/>
          <w:szCs w:val="24"/>
        </w:rPr>
        <w:t xml:space="preserve">Since a youth’s treatment needs do not end at the time of their release from DYS, release and discharge planning will be part of each phase of treatment for </w:t>
      </w:r>
      <w:r w:rsidR="001F3530">
        <w:rPr>
          <w:rFonts w:ascii="Times New Roman" w:eastAsia="Times New Roman" w:hAnsi="Times New Roman"/>
          <w:sz w:val="24"/>
          <w:szCs w:val="24"/>
        </w:rPr>
        <w:t>youth</w:t>
      </w:r>
      <w:r w:rsidRPr="008A3DF0">
        <w:rPr>
          <w:rFonts w:ascii="Times New Roman" w:eastAsia="Times New Roman" w:hAnsi="Times New Roman"/>
          <w:sz w:val="24"/>
          <w:szCs w:val="24"/>
        </w:rPr>
        <w:t xml:space="preserve"> with behavioral health needs. The Vendor’s Transitional Health Facilitator and </w:t>
      </w:r>
      <w:r w:rsidR="00F2695A">
        <w:rPr>
          <w:rFonts w:ascii="Times New Roman" w:eastAsia="Times New Roman" w:hAnsi="Times New Roman"/>
          <w:sz w:val="24"/>
          <w:szCs w:val="24"/>
        </w:rPr>
        <w:t>B</w:t>
      </w:r>
      <w:r w:rsidRPr="008A3DF0">
        <w:rPr>
          <w:rFonts w:ascii="Times New Roman" w:eastAsia="Times New Roman" w:hAnsi="Times New Roman"/>
          <w:sz w:val="24"/>
          <w:szCs w:val="24"/>
        </w:rPr>
        <w:t xml:space="preserve">ehavioral </w:t>
      </w:r>
      <w:r w:rsidR="00F2695A">
        <w:rPr>
          <w:rFonts w:ascii="Times New Roman" w:eastAsia="Times New Roman" w:hAnsi="Times New Roman"/>
          <w:sz w:val="24"/>
          <w:szCs w:val="24"/>
        </w:rPr>
        <w:t>H</w:t>
      </w:r>
      <w:r w:rsidRPr="008A3DF0">
        <w:rPr>
          <w:rFonts w:ascii="Times New Roman" w:eastAsia="Times New Roman" w:hAnsi="Times New Roman"/>
          <w:sz w:val="24"/>
          <w:szCs w:val="24"/>
        </w:rPr>
        <w:t xml:space="preserve">ealth staff will assist DYS in identifying the areas of continuing need for treatment and provide referrals to community-based service providers. The Vendor will provide treatment summaries and consultation to community providers as needed to ensure continuity of care to </w:t>
      </w:r>
      <w:r w:rsidR="001F3530">
        <w:rPr>
          <w:rFonts w:ascii="Times New Roman" w:eastAsia="Times New Roman" w:hAnsi="Times New Roman"/>
          <w:sz w:val="24"/>
          <w:szCs w:val="24"/>
        </w:rPr>
        <w:t>youth</w:t>
      </w:r>
      <w:r w:rsidRPr="008A3DF0">
        <w:rPr>
          <w:rFonts w:ascii="Times New Roman" w:eastAsia="Times New Roman" w:hAnsi="Times New Roman"/>
          <w:sz w:val="24"/>
          <w:szCs w:val="24"/>
        </w:rPr>
        <w:t xml:space="preserve">. The Vendor’s </w:t>
      </w:r>
      <w:r w:rsidR="001F3530">
        <w:rPr>
          <w:rFonts w:ascii="Times New Roman" w:eastAsia="Times New Roman" w:hAnsi="Times New Roman"/>
          <w:sz w:val="24"/>
          <w:szCs w:val="24"/>
        </w:rPr>
        <w:t>R</w:t>
      </w:r>
      <w:r w:rsidRPr="008A3DF0">
        <w:rPr>
          <w:rFonts w:ascii="Times New Roman" w:eastAsia="Times New Roman" w:hAnsi="Times New Roman"/>
          <w:sz w:val="24"/>
          <w:szCs w:val="24"/>
        </w:rPr>
        <w:t xml:space="preserve">egional Director of Transitional Healthcare and Transitional Healthcare Facilitator for </w:t>
      </w:r>
      <w:r w:rsidR="001F3530">
        <w:rPr>
          <w:rFonts w:ascii="Times New Roman" w:eastAsia="Times New Roman" w:hAnsi="Times New Roman"/>
          <w:sz w:val="24"/>
          <w:szCs w:val="24"/>
        </w:rPr>
        <w:t>youth</w:t>
      </w:r>
      <w:r w:rsidRPr="008A3DF0">
        <w:rPr>
          <w:rFonts w:ascii="Times New Roman" w:eastAsia="Times New Roman" w:hAnsi="Times New Roman"/>
          <w:sz w:val="24"/>
          <w:szCs w:val="24"/>
        </w:rPr>
        <w:t xml:space="preserve"> will assist with making community appointments, as needed.</w:t>
      </w:r>
    </w:p>
    <w:p w14:paraId="792E992F" w14:textId="77777777" w:rsidR="006173A1" w:rsidRPr="008A3DF0" w:rsidRDefault="006173A1" w:rsidP="008A3DF0">
      <w:pPr>
        <w:rPr>
          <w:rFonts w:ascii="Times New Roman" w:eastAsia="Times New Roman" w:hAnsi="Times New Roman"/>
          <w:sz w:val="24"/>
          <w:szCs w:val="24"/>
        </w:rPr>
      </w:pPr>
    </w:p>
    <w:p w14:paraId="0BB7A2E7" w14:textId="77777777" w:rsidR="006173A1" w:rsidRPr="00BF5CBE" w:rsidRDefault="006173A1" w:rsidP="008A3DF0">
      <w:pPr>
        <w:rPr>
          <w:rFonts w:ascii="Times New Roman" w:eastAsia="Times New Roman" w:hAnsi="Times New Roman"/>
          <w:b/>
          <w:bCs/>
          <w:sz w:val="24"/>
          <w:szCs w:val="24"/>
        </w:rPr>
      </w:pPr>
      <w:r w:rsidRPr="00BF5CBE">
        <w:rPr>
          <w:rFonts w:ascii="Times New Roman" w:eastAsia="Times New Roman" w:hAnsi="Times New Roman"/>
          <w:b/>
          <w:bCs/>
          <w:sz w:val="24"/>
          <w:szCs w:val="24"/>
        </w:rPr>
        <w:lastRenderedPageBreak/>
        <w:t>Specialized Training of DYS Staff</w:t>
      </w:r>
    </w:p>
    <w:p w14:paraId="1EF13117" w14:textId="77777777" w:rsidR="006173A1" w:rsidRPr="008A3DF0" w:rsidRDefault="006173A1" w:rsidP="008A3DF0">
      <w:pPr>
        <w:rPr>
          <w:rFonts w:ascii="Times New Roman" w:eastAsia="Times New Roman" w:hAnsi="Times New Roman"/>
          <w:sz w:val="24"/>
          <w:szCs w:val="24"/>
        </w:rPr>
      </w:pPr>
    </w:p>
    <w:p w14:paraId="25F50989" w14:textId="6194E5EE" w:rsidR="006173A1" w:rsidRPr="008A3DF0" w:rsidRDefault="006173A1" w:rsidP="008A3DF0">
      <w:pPr>
        <w:rPr>
          <w:rFonts w:ascii="Times New Roman" w:eastAsia="Times New Roman" w:hAnsi="Times New Roman"/>
          <w:sz w:val="24"/>
          <w:szCs w:val="24"/>
        </w:rPr>
      </w:pPr>
      <w:r w:rsidRPr="008A3DF0">
        <w:rPr>
          <w:rFonts w:ascii="Times New Roman" w:eastAsia="Times New Roman" w:hAnsi="Times New Roman"/>
          <w:sz w:val="24"/>
          <w:szCs w:val="24"/>
        </w:rPr>
        <w:t xml:space="preserve">The Vendor is also expected to assist DYS, when requested or when the need is identified by the </w:t>
      </w:r>
      <w:r w:rsidR="001F3530">
        <w:rPr>
          <w:rFonts w:ascii="Times New Roman" w:eastAsia="Times New Roman" w:hAnsi="Times New Roman"/>
          <w:sz w:val="24"/>
          <w:szCs w:val="24"/>
        </w:rPr>
        <w:t>IDOC</w:t>
      </w:r>
      <w:r w:rsidRPr="008A3DF0">
        <w:rPr>
          <w:rFonts w:ascii="Times New Roman" w:eastAsia="Times New Roman" w:hAnsi="Times New Roman"/>
          <w:sz w:val="24"/>
          <w:szCs w:val="24"/>
        </w:rPr>
        <w:t xml:space="preserve"> or the Vendor, with specialized mental health or addiction recovery training of DYS staff.</w:t>
      </w:r>
    </w:p>
    <w:p w14:paraId="447B9FDD" w14:textId="77777777" w:rsidR="006173A1" w:rsidRPr="008A3DF0" w:rsidRDefault="006173A1" w:rsidP="008A3DF0">
      <w:pPr>
        <w:rPr>
          <w:rFonts w:ascii="Times New Roman" w:eastAsia="Times New Roman" w:hAnsi="Times New Roman"/>
          <w:sz w:val="24"/>
          <w:szCs w:val="24"/>
        </w:rPr>
      </w:pPr>
    </w:p>
    <w:p w14:paraId="55B0CBFB" w14:textId="77777777" w:rsidR="006173A1" w:rsidRPr="00BF5CBE" w:rsidRDefault="006173A1" w:rsidP="008A3DF0">
      <w:pPr>
        <w:rPr>
          <w:rFonts w:ascii="Times New Roman" w:eastAsia="Times New Roman" w:hAnsi="Times New Roman"/>
          <w:b/>
          <w:bCs/>
          <w:sz w:val="24"/>
          <w:szCs w:val="24"/>
        </w:rPr>
      </w:pPr>
      <w:r w:rsidRPr="00BF5CBE">
        <w:rPr>
          <w:rFonts w:ascii="Times New Roman" w:eastAsia="Times New Roman" w:hAnsi="Times New Roman"/>
          <w:b/>
          <w:bCs/>
          <w:sz w:val="24"/>
          <w:szCs w:val="24"/>
        </w:rPr>
        <w:t>Data Collection</w:t>
      </w:r>
    </w:p>
    <w:p w14:paraId="7A8E4F32" w14:textId="77777777" w:rsidR="006173A1" w:rsidRPr="008A3DF0" w:rsidRDefault="006173A1" w:rsidP="008A3DF0">
      <w:pPr>
        <w:rPr>
          <w:rFonts w:ascii="Times New Roman" w:eastAsia="Times New Roman" w:hAnsi="Times New Roman"/>
          <w:sz w:val="24"/>
          <w:szCs w:val="24"/>
        </w:rPr>
      </w:pPr>
    </w:p>
    <w:p w14:paraId="40812A66" w14:textId="77777777" w:rsidR="006173A1" w:rsidRPr="008A3DF0" w:rsidRDefault="006173A1" w:rsidP="008A3DF0">
      <w:pPr>
        <w:rPr>
          <w:rFonts w:ascii="Times New Roman" w:eastAsia="Times New Roman" w:hAnsi="Times New Roman"/>
          <w:sz w:val="24"/>
          <w:szCs w:val="24"/>
        </w:rPr>
      </w:pPr>
      <w:r w:rsidRPr="008A3DF0">
        <w:rPr>
          <w:rFonts w:ascii="Times New Roman" w:eastAsia="Times New Roman" w:hAnsi="Times New Roman"/>
          <w:sz w:val="24"/>
          <w:szCs w:val="24"/>
        </w:rPr>
        <w:t>The Vendor is also expected to assist DYS, when necessary, with the collection of data as requested by the Department and/or the State of Indiana.</w:t>
      </w:r>
    </w:p>
    <w:p w14:paraId="36446100" w14:textId="77777777" w:rsidR="006173A1" w:rsidRPr="008A3DF0" w:rsidRDefault="006173A1" w:rsidP="008A3DF0">
      <w:pPr>
        <w:rPr>
          <w:rFonts w:ascii="Times New Roman" w:eastAsia="Times New Roman" w:hAnsi="Times New Roman"/>
          <w:sz w:val="24"/>
          <w:szCs w:val="24"/>
        </w:rPr>
      </w:pPr>
    </w:p>
    <w:p w14:paraId="7849FD96" w14:textId="77777777" w:rsidR="006173A1" w:rsidRPr="00BF5CBE" w:rsidRDefault="006173A1" w:rsidP="008A3DF0">
      <w:pPr>
        <w:rPr>
          <w:rFonts w:ascii="Times New Roman" w:eastAsia="Times New Roman" w:hAnsi="Times New Roman"/>
          <w:b/>
          <w:bCs/>
          <w:sz w:val="24"/>
          <w:szCs w:val="24"/>
        </w:rPr>
      </w:pPr>
      <w:r w:rsidRPr="00BF5CBE">
        <w:rPr>
          <w:rFonts w:ascii="Times New Roman" w:eastAsia="Times New Roman" w:hAnsi="Times New Roman"/>
          <w:b/>
          <w:bCs/>
          <w:sz w:val="24"/>
          <w:szCs w:val="24"/>
        </w:rPr>
        <w:t>Staffing Numbers</w:t>
      </w:r>
    </w:p>
    <w:p w14:paraId="4992535C" w14:textId="77777777" w:rsidR="006173A1" w:rsidRDefault="006173A1" w:rsidP="008A3DF0">
      <w:pPr>
        <w:rPr>
          <w:rFonts w:ascii="Times New Roman" w:eastAsia="Times New Roman" w:hAnsi="Times New Roman"/>
          <w:sz w:val="24"/>
          <w:szCs w:val="24"/>
        </w:rPr>
      </w:pPr>
    </w:p>
    <w:p w14:paraId="34AE6EC5" w14:textId="601D1131" w:rsidR="0076708D" w:rsidRPr="008A3DF0" w:rsidRDefault="0076708D" w:rsidP="008A3DF0">
      <w:pPr>
        <w:rPr>
          <w:rFonts w:ascii="Times New Roman" w:eastAsia="Times New Roman" w:hAnsi="Times New Roman"/>
          <w:sz w:val="24"/>
          <w:szCs w:val="24"/>
        </w:rPr>
      </w:pPr>
      <w:r w:rsidRPr="00347624">
        <w:rPr>
          <w:rFonts w:ascii="Times New Roman" w:eastAsia="Times New Roman" w:hAnsi="Times New Roman"/>
          <w:sz w:val="24"/>
          <w:szCs w:val="24"/>
        </w:rPr>
        <w:t xml:space="preserve">Refer to </w:t>
      </w:r>
      <w:r w:rsidR="00347624" w:rsidRPr="00347624">
        <w:rPr>
          <w:rFonts w:ascii="Times New Roman" w:eastAsia="Times New Roman" w:hAnsi="Times New Roman"/>
          <w:b/>
          <w:bCs/>
          <w:sz w:val="24"/>
          <w:szCs w:val="24"/>
        </w:rPr>
        <w:t>CAA Provisions.PDF</w:t>
      </w:r>
      <w:r w:rsidR="00347624">
        <w:rPr>
          <w:rFonts w:ascii="Times New Roman" w:eastAsia="Times New Roman" w:hAnsi="Times New Roman"/>
          <w:sz w:val="24"/>
          <w:szCs w:val="24"/>
        </w:rPr>
        <w:t xml:space="preserve"> in ATT A</w:t>
      </w:r>
      <w:r w:rsidR="00CF4B87">
        <w:rPr>
          <w:rFonts w:ascii="Times New Roman" w:eastAsia="Times New Roman" w:hAnsi="Times New Roman"/>
          <w:sz w:val="24"/>
          <w:szCs w:val="24"/>
        </w:rPr>
        <w:t xml:space="preserve"> </w:t>
      </w:r>
      <w:r w:rsidR="00347624">
        <w:rPr>
          <w:rFonts w:ascii="Times New Roman" w:eastAsia="Times New Roman" w:hAnsi="Times New Roman"/>
          <w:sz w:val="24"/>
          <w:szCs w:val="24"/>
        </w:rPr>
        <w:t>-</w:t>
      </w:r>
      <w:r w:rsidR="00CF4B87">
        <w:rPr>
          <w:rFonts w:ascii="Times New Roman" w:eastAsia="Times New Roman" w:hAnsi="Times New Roman"/>
          <w:sz w:val="24"/>
          <w:szCs w:val="24"/>
        </w:rPr>
        <w:t xml:space="preserve"> </w:t>
      </w:r>
      <w:r w:rsidR="00347624">
        <w:rPr>
          <w:rFonts w:ascii="Times New Roman" w:eastAsia="Times New Roman" w:hAnsi="Times New Roman"/>
          <w:sz w:val="24"/>
          <w:szCs w:val="24"/>
        </w:rPr>
        <w:t>K Bidders Library.</w:t>
      </w:r>
    </w:p>
    <w:p w14:paraId="50583C1C" w14:textId="77777777" w:rsidR="006173A1" w:rsidRPr="008A3DF0" w:rsidRDefault="006173A1" w:rsidP="008A3DF0">
      <w:pPr>
        <w:autoSpaceDE w:val="0"/>
        <w:autoSpaceDN w:val="0"/>
        <w:adjustRightInd w:val="0"/>
        <w:rPr>
          <w:rFonts w:ascii="Times New Roman" w:hAnsi="Times New Roman"/>
          <w:sz w:val="24"/>
          <w:szCs w:val="24"/>
        </w:rPr>
      </w:pPr>
    </w:p>
    <w:p w14:paraId="6406CD25" w14:textId="18F330DF" w:rsidR="006173A1" w:rsidRPr="008A3DF0" w:rsidRDefault="006173A1"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All positions employed by the Vendor to work in DYS should have experience with youth or will receive adequate competency training on topics related to mental health, adolescent development, and developmental disabilities. Additional training and certification in adolescent mental health preferred. This training of 20 hours minimum </w:t>
      </w:r>
      <w:r w:rsidR="00F2695A">
        <w:rPr>
          <w:rFonts w:ascii="Times New Roman" w:hAnsi="Times New Roman"/>
          <w:sz w:val="24"/>
          <w:szCs w:val="24"/>
        </w:rPr>
        <w:t xml:space="preserve">shall be </w:t>
      </w:r>
      <w:r w:rsidRPr="008A3DF0">
        <w:rPr>
          <w:rFonts w:ascii="Times New Roman" w:hAnsi="Times New Roman"/>
          <w:sz w:val="24"/>
          <w:szCs w:val="24"/>
        </w:rPr>
        <w:t>specific to the youth population.</w:t>
      </w:r>
    </w:p>
    <w:bookmarkEnd w:id="19"/>
    <w:p w14:paraId="37B47740" w14:textId="77777777" w:rsidR="006A3D67" w:rsidRPr="008A3DF0" w:rsidRDefault="006A3D67" w:rsidP="008A3DF0">
      <w:pPr>
        <w:autoSpaceDE w:val="0"/>
        <w:autoSpaceDN w:val="0"/>
        <w:adjustRightInd w:val="0"/>
        <w:rPr>
          <w:rFonts w:ascii="Times New Roman" w:hAnsi="Times New Roman"/>
          <w:b/>
          <w:i/>
          <w:sz w:val="24"/>
          <w:szCs w:val="24"/>
        </w:rPr>
      </w:pPr>
    </w:p>
    <w:p w14:paraId="214F9A68" w14:textId="64A5AA62" w:rsidR="006A3D67" w:rsidRPr="008A3DF0" w:rsidRDefault="006A3D67" w:rsidP="008A3DF0">
      <w:pPr>
        <w:autoSpaceDE w:val="0"/>
        <w:autoSpaceDN w:val="0"/>
        <w:adjustRightInd w:val="0"/>
        <w:rPr>
          <w:rFonts w:ascii="Times New Roman" w:hAnsi="Times New Roman"/>
          <w:color w:val="000000"/>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05E35E8D" w14:textId="77777777" w:rsidR="006A3D67" w:rsidRPr="008A3DF0" w:rsidRDefault="006A3D67" w:rsidP="008A3DF0">
      <w:pPr>
        <w:rPr>
          <w:rFonts w:ascii="Times New Roman" w:eastAsia="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1BC8A033" w14:textId="77777777" w:rsidTr="006A3D67">
        <w:trPr>
          <w:trHeight w:val="566"/>
        </w:trPr>
        <w:tc>
          <w:tcPr>
            <w:tcW w:w="9576" w:type="dxa"/>
            <w:shd w:val="clear" w:color="auto" w:fill="FFFFCC"/>
          </w:tcPr>
          <w:p w14:paraId="7EAF07BB" w14:textId="77777777" w:rsidR="006A3D67" w:rsidRPr="008A3DF0" w:rsidRDefault="006A3D67" w:rsidP="008A3DF0">
            <w:pPr>
              <w:rPr>
                <w:rFonts w:ascii="Times New Roman" w:eastAsia="Times New Roman" w:hAnsi="Times New Roman"/>
                <w:sz w:val="24"/>
                <w:szCs w:val="24"/>
              </w:rPr>
            </w:pPr>
          </w:p>
        </w:tc>
      </w:tr>
    </w:tbl>
    <w:p w14:paraId="7AB68364" w14:textId="77777777" w:rsidR="006A3D67" w:rsidRPr="008A3DF0" w:rsidRDefault="006A3D67" w:rsidP="008A3DF0">
      <w:pPr>
        <w:rPr>
          <w:rFonts w:ascii="Times New Roman" w:eastAsia="Times New Roman" w:hAnsi="Times New Roman"/>
          <w:sz w:val="24"/>
          <w:szCs w:val="24"/>
        </w:rPr>
      </w:pPr>
    </w:p>
    <w:p w14:paraId="46DB7C61" w14:textId="42EB5B39"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2.4.25 </w:t>
      </w:r>
      <w:r w:rsidR="006A3D67" w:rsidRPr="00B93501">
        <w:rPr>
          <w:rFonts w:ascii="Times New Roman" w:hAnsi="Times New Roman"/>
          <w:b/>
          <w:bCs/>
          <w:sz w:val="24"/>
          <w:szCs w:val="24"/>
        </w:rPr>
        <w:t>Mental Health</w:t>
      </w:r>
      <w:r w:rsidR="001F69A2" w:rsidRPr="00B93501">
        <w:rPr>
          <w:rFonts w:ascii="Times New Roman" w:hAnsi="Times New Roman"/>
          <w:b/>
          <w:bCs/>
          <w:sz w:val="24"/>
          <w:szCs w:val="24"/>
        </w:rPr>
        <w:t xml:space="preserve"> </w:t>
      </w:r>
    </w:p>
    <w:p w14:paraId="6D3F6230" w14:textId="77777777" w:rsidR="006A3D67" w:rsidRPr="008A3DF0" w:rsidRDefault="006A3D67" w:rsidP="008A3DF0">
      <w:pPr>
        <w:rPr>
          <w:rFonts w:ascii="Times New Roman" w:hAnsi="Times New Roman"/>
          <w:sz w:val="24"/>
          <w:szCs w:val="24"/>
        </w:rPr>
      </w:pPr>
    </w:p>
    <w:p w14:paraId="328472FC" w14:textId="5BD6BE95" w:rsidR="00CD133A" w:rsidRPr="008A3DF0" w:rsidRDefault="00CD133A" w:rsidP="008A3DF0">
      <w:pPr>
        <w:pStyle w:val="NoSpacing"/>
        <w:jc w:val="both"/>
        <w:rPr>
          <w:rFonts w:ascii="Times New Roman" w:hAnsi="Times New Roman"/>
          <w:sz w:val="24"/>
          <w:szCs w:val="24"/>
        </w:rPr>
      </w:pPr>
      <w:r w:rsidRPr="008A3DF0">
        <w:rPr>
          <w:rFonts w:ascii="Times New Roman" w:hAnsi="Times New Roman"/>
          <w:sz w:val="24"/>
          <w:szCs w:val="24"/>
        </w:rPr>
        <w:t xml:space="preserve">Mental health services within the IDOC include screening for, evaluating severity, and treatment of those with mental illness. The provision of mental health treatment is the responsibility of Health Services personnel. Mental health treatment shall be provided. Each facility must have a sufficient number of Qualified Mental Health Professionals (QMHP) to provide these services as well as preparing for discharge planning by communicating treatment needs to </w:t>
      </w:r>
      <w:r w:rsidR="001F3530">
        <w:rPr>
          <w:rFonts w:ascii="Times New Roman" w:hAnsi="Times New Roman"/>
          <w:sz w:val="24"/>
          <w:szCs w:val="24"/>
        </w:rPr>
        <w:t>IDOC</w:t>
      </w:r>
      <w:r w:rsidRPr="008A3DF0">
        <w:rPr>
          <w:rFonts w:ascii="Times New Roman" w:hAnsi="Times New Roman"/>
          <w:sz w:val="24"/>
          <w:szCs w:val="24"/>
        </w:rPr>
        <w:t xml:space="preserve"> Transitional Healthcare for continuity of care in the community. </w:t>
      </w:r>
    </w:p>
    <w:p w14:paraId="478D71CF" w14:textId="77777777" w:rsidR="00CD133A" w:rsidRPr="008A3DF0" w:rsidRDefault="00CD133A" w:rsidP="008A3DF0">
      <w:pPr>
        <w:pStyle w:val="NoSpacing"/>
        <w:jc w:val="both"/>
        <w:rPr>
          <w:rFonts w:ascii="Times New Roman" w:hAnsi="Times New Roman"/>
          <w:sz w:val="24"/>
          <w:szCs w:val="24"/>
        </w:rPr>
      </w:pPr>
    </w:p>
    <w:p w14:paraId="6944EE44" w14:textId="1C680AA4" w:rsidR="00CD133A" w:rsidRPr="008A3DF0" w:rsidRDefault="00CD133A" w:rsidP="008A3DF0">
      <w:pPr>
        <w:pStyle w:val="NoSpacing"/>
        <w:jc w:val="both"/>
        <w:rPr>
          <w:rFonts w:ascii="Times New Roman" w:hAnsi="Times New Roman"/>
          <w:sz w:val="24"/>
          <w:szCs w:val="24"/>
        </w:rPr>
      </w:pPr>
      <w:r w:rsidRPr="008A3DF0">
        <w:rPr>
          <w:rFonts w:ascii="Times New Roman" w:hAnsi="Times New Roman"/>
          <w:sz w:val="24"/>
          <w:szCs w:val="24"/>
        </w:rPr>
        <w:t>The scope of mental health services available in all adult facilities, and for Youth Incarcerated as Adults (YIA), includes intake, evaluation, psychoeducational classes, behavioral modification, group therapy, individual therapy, crisis intervention, psychiatric consultation, and services for managing intoxication and withdrawal when necessary</w:t>
      </w:r>
      <w:r w:rsidR="00A67CB8" w:rsidRPr="008A3DF0">
        <w:rPr>
          <w:rFonts w:ascii="Times New Roman" w:hAnsi="Times New Roman"/>
          <w:sz w:val="24"/>
          <w:szCs w:val="24"/>
        </w:rPr>
        <w:t>, coordinated care for co-occurring disorders, use of emergency and involuntary medication, and medication management, which are provided when clinically indicated and in accordance with an individualized treatment plan. All mental health care provided must be in accordance with Health Care Services Directives. Policies and directives are reviewed annually or as needed. The Vendor acknowledges these changes may change the scope of work or contractual requirements for duties performed by Health Services staff.</w:t>
      </w:r>
    </w:p>
    <w:p w14:paraId="7D17339D" w14:textId="77777777" w:rsidR="00CD133A" w:rsidRPr="008A3DF0" w:rsidRDefault="00CD133A" w:rsidP="008A3DF0">
      <w:pPr>
        <w:pStyle w:val="NoSpacing"/>
        <w:jc w:val="both"/>
        <w:rPr>
          <w:rFonts w:ascii="Times New Roman" w:hAnsi="Times New Roman"/>
          <w:sz w:val="24"/>
          <w:szCs w:val="24"/>
        </w:rPr>
      </w:pPr>
    </w:p>
    <w:p w14:paraId="33A6BA2F" w14:textId="042AD8ED" w:rsidR="006A3D67" w:rsidRPr="008A3DF0" w:rsidRDefault="006A3D67" w:rsidP="008A3DF0">
      <w:pPr>
        <w:pStyle w:val="NoSpacing"/>
        <w:jc w:val="both"/>
        <w:rPr>
          <w:rFonts w:ascii="Times New Roman" w:eastAsia="Arial Unicode MS" w:hAnsi="Times New Roman"/>
          <w:sz w:val="24"/>
          <w:szCs w:val="24"/>
        </w:rPr>
      </w:pPr>
      <w:r w:rsidRPr="008A3DF0">
        <w:rPr>
          <w:rFonts w:ascii="Times New Roman" w:hAnsi="Times New Roman"/>
          <w:sz w:val="24"/>
          <w:szCs w:val="24"/>
        </w:rPr>
        <w:lastRenderedPageBreak/>
        <w:t>It is recognized that the delivery of mental health care within a correctional setting must be held to a community standard</w:t>
      </w:r>
      <w:r w:rsidR="00D166BA">
        <w:rPr>
          <w:rFonts w:ascii="Times New Roman" w:hAnsi="Times New Roman"/>
          <w:sz w:val="24"/>
          <w:szCs w:val="24"/>
        </w:rPr>
        <w:t>.</w:t>
      </w:r>
      <w:r w:rsidRPr="008A3DF0">
        <w:rPr>
          <w:rFonts w:ascii="Times New Roman" w:hAnsi="Times New Roman"/>
          <w:sz w:val="24"/>
          <w:szCs w:val="24"/>
        </w:rPr>
        <w:t xml:space="preserve"> </w:t>
      </w:r>
      <w:r w:rsidR="00D166BA">
        <w:rPr>
          <w:rFonts w:ascii="Times New Roman" w:hAnsi="Times New Roman"/>
          <w:sz w:val="24"/>
          <w:szCs w:val="24"/>
        </w:rPr>
        <w:t>Q</w:t>
      </w:r>
      <w:r w:rsidRPr="008A3DF0">
        <w:rPr>
          <w:rFonts w:ascii="Times New Roman" w:hAnsi="Times New Roman"/>
          <w:sz w:val="24"/>
          <w:szCs w:val="24"/>
        </w:rPr>
        <w:t>uality medical documentation, peer review, and a solid continuous quality improvement committee</w:t>
      </w:r>
      <w:r w:rsidR="005F00AC" w:rsidRPr="008A3DF0">
        <w:rPr>
          <w:rFonts w:ascii="Times New Roman" w:hAnsi="Times New Roman"/>
          <w:sz w:val="24"/>
          <w:szCs w:val="24"/>
          <w:lang w:val="en-US"/>
        </w:rPr>
        <w:t xml:space="preserve"> </w:t>
      </w:r>
      <w:r w:rsidRPr="008A3DF0">
        <w:rPr>
          <w:rFonts w:ascii="Times New Roman" w:hAnsi="Times New Roman"/>
          <w:sz w:val="24"/>
          <w:szCs w:val="24"/>
        </w:rPr>
        <w:t>are essential components of a sound correctional health care system.</w:t>
      </w:r>
      <w:r w:rsidR="00924390">
        <w:rPr>
          <w:rFonts w:ascii="Times New Roman" w:hAnsi="Times New Roman"/>
          <w:sz w:val="24"/>
          <w:szCs w:val="24"/>
        </w:rPr>
        <w:t xml:space="preserve"> </w:t>
      </w:r>
      <w:r w:rsidRPr="008A3DF0">
        <w:rPr>
          <w:rFonts w:ascii="Times New Roman" w:hAnsi="Times New Roman"/>
          <w:sz w:val="24"/>
          <w:szCs w:val="24"/>
        </w:rPr>
        <w:t>The IDOC has attempted to be responsive to the growing needs of this population and wishes to continue to deliver a high standard of care through its contracted Vendor.</w:t>
      </w:r>
    </w:p>
    <w:p w14:paraId="1E416289" w14:textId="77777777" w:rsidR="006A3D67" w:rsidRPr="008A3DF0" w:rsidRDefault="006A3D67" w:rsidP="008A3DF0">
      <w:pPr>
        <w:pStyle w:val="NoSpacing"/>
        <w:jc w:val="both"/>
        <w:rPr>
          <w:rFonts w:ascii="Times New Roman" w:hAnsi="Times New Roman"/>
          <w:color w:val="000000"/>
          <w:sz w:val="24"/>
          <w:szCs w:val="24"/>
          <w:u w:color="000000"/>
        </w:rPr>
      </w:pPr>
    </w:p>
    <w:p w14:paraId="5649D682" w14:textId="36720B4B" w:rsidR="005C704A"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will provide mental health services in accordance with an individualized treatment plan in the least restrictive setting in which the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’s mental illness may be </w:t>
      </w:r>
      <w:r w:rsidR="00A67CB8" w:rsidRPr="008A3DF0">
        <w:rPr>
          <w:rFonts w:ascii="Times New Roman" w:hAnsi="Times New Roman"/>
          <w:sz w:val="24"/>
          <w:szCs w:val="24"/>
        </w:rPr>
        <w:t>treated</w:t>
      </w:r>
      <w:r w:rsidRPr="008A3DF0">
        <w:rPr>
          <w:rFonts w:ascii="Times New Roman" w:hAnsi="Times New Roman"/>
          <w:sz w:val="24"/>
          <w:szCs w:val="24"/>
        </w:rPr>
        <w:t>.</w:t>
      </w:r>
      <w:r w:rsidR="00924390">
        <w:rPr>
          <w:rFonts w:ascii="Times New Roman" w:hAnsi="Times New Roman"/>
          <w:sz w:val="24"/>
          <w:szCs w:val="24"/>
        </w:rPr>
        <w:t xml:space="preserve"> </w:t>
      </w:r>
      <w:r w:rsidR="005C704A" w:rsidRPr="008A3DF0">
        <w:rPr>
          <w:rFonts w:ascii="Times New Roman" w:hAnsi="Times New Roman"/>
          <w:sz w:val="24"/>
          <w:szCs w:val="24"/>
        </w:rPr>
        <w:t>Crisis management services must be available to all facilities and work release centers. Routine mental health services must be available at all facilities and, to a limited extent, work release centers. When more intensive mental health treatment is required, incarcerated individuals will be transferred to a Mental Health Unit (MHU) for care.</w:t>
      </w:r>
      <w:r w:rsidR="00924390">
        <w:rPr>
          <w:rFonts w:ascii="Times New Roman" w:hAnsi="Times New Roman"/>
          <w:sz w:val="24"/>
          <w:szCs w:val="24"/>
        </w:rPr>
        <w:t xml:space="preserve"> </w:t>
      </w:r>
      <w:r w:rsidR="005C704A" w:rsidRPr="008A3DF0">
        <w:rPr>
          <w:rFonts w:ascii="Times New Roman" w:hAnsi="Times New Roman"/>
          <w:sz w:val="24"/>
          <w:szCs w:val="24"/>
        </w:rPr>
        <w:t>MHUs are located in:</w:t>
      </w:r>
    </w:p>
    <w:p w14:paraId="52A31253" w14:textId="77777777" w:rsidR="005C704A" w:rsidRPr="008A3DF0" w:rsidRDefault="005C704A" w:rsidP="008A3DF0">
      <w:pPr>
        <w:rPr>
          <w:rFonts w:ascii="Times New Roman" w:hAnsi="Times New Roman"/>
          <w:sz w:val="24"/>
          <w:szCs w:val="24"/>
        </w:rPr>
      </w:pPr>
    </w:p>
    <w:p w14:paraId="69717E99" w14:textId="469EC055" w:rsidR="005C704A" w:rsidRPr="008A3DF0" w:rsidRDefault="005C704A" w:rsidP="008A3DF0">
      <w:pPr>
        <w:pStyle w:val="ListParagraph"/>
        <w:numPr>
          <w:ilvl w:val="0"/>
          <w:numId w:val="40"/>
        </w:numPr>
        <w:rPr>
          <w:rFonts w:ascii="Times New Roman" w:hAnsi="Times New Roman"/>
          <w:sz w:val="24"/>
          <w:szCs w:val="24"/>
        </w:rPr>
      </w:pPr>
      <w:r w:rsidRPr="008A3DF0">
        <w:rPr>
          <w:rFonts w:ascii="Times New Roman" w:hAnsi="Times New Roman"/>
          <w:sz w:val="24"/>
          <w:szCs w:val="24"/>
        </w:rPr>
        <w:t xml:space="preserve">New Castle Correctional Facility (for incarcerated </w:t>
      </w:r>
      <w:bookmarkStart w:id="20" w:name="_Hlk190433251"/>
      <w:r w:rsidRPr="008A3DF0">
        <w:rPr>
          <w:rFonts w:ascii="Times New Roman" w:hAnsi="Times New Roman"/>
          <w:sz w:val="24"/>
          <w:szCs w:val="24"/>
        </w:rPr>
        <w:t>adult</w:t>
      </w:r>
      <w:bookmarkEnd w:id="20"/>
      <w:r w:rsidRPr="008A3DF0">
        <w:rPr>
          <w:rFonts w:ascii="Times New Roman" w:hAnsi="Times New Roman"/>
          <w:sz w:val="24"/>
          <w:szCs w:val="24"/>
        </w:rPr>
        <w:t xml:space="preserve"> males)</w:t>
      </w:r>
    </w:p>
    <w:p w14:paraId="61F42549" w14:textId="0E12E3D1" w:rsidR="005C704A" w:rsidRPr="008A3DF0" w:rsidRDefault="005C704A" w:rsidP="008A3DF0">
      <w:pPr>
        <w:pStyle w:val="ListParagraph"/>
        <w:numPr>
          <w:ilvl w:val="0"/>
          <w:numId w:val="40"/>
        </w:numPr>
        <w:rPr>
          <w:rFonts w:ascii="Times New Roman" w:hAnsi="Times New Roman"/>
          <w:sz w:val="24"/>
          <w:szCs w:val="24"/>
        </w:rPr>
      </w:pPr>
      <w:r w:rsidRPr="008A3DF0">
        <w:rPr>
          <w:rFonts w:ascii="Times New Roman" w:hAnsi="Times New Roman"/>
          <w:sz w:val="24"/>
          <w:szCs w:val="24"/>
        </w:rPr>
        <w:t>Wabash Valley Correctional Facility (for incarcerated adult males)</w:t>
      </w:r>
    </w:p>
    <w:p w14:paraId="552BAE6D" w14:textId="5FF56510" w:rsidR="005C704A" w:rsidRPr="008A3DF0" w:rsidRDefault="005C704A" w:rsidP="008A3DF0">
      <w:pPr>
        <w:pStyle w:val="ListParagraph"/>
        <w:numPr>
          <w:ilvl w:val="0"/>
          <w:numId w:val="40"/>
        </w:numPr>
        <w:rPr>
          <w:rFonts w:ascii="Times New Roman" w:hAnsi="Times New Roman"/>
          <w:sz w:val="24"/>
          <w:szCs w:val="24"/>
        </w:rPr>
      </w:pPr>
      <w:r w:rsidRPr="008A3DF0">
        <w:rPr>
          <w:rFonts w:ascii="Times New Roman" w:hAnsi="Times New Roman"/>
          <w:sz w:val="24"/>
          <w:szCs w:val="24"/>
        </w:rPr>
        <w:t>Pendleton Correctional Facility (for incarcerated adult males)</w:t>
      </w:r>
    </w:p>
    <w:p w14:paraId="48552980" w14:textId="6120FFB2" w:rsidR="005C704A" w:rsidRDefault="005C704A" w:rsidP="008A3DF0">
      <w:pPr>
        <w:pStyle w:val="ListParagraph"/>
        <w:numPr>
          <w:ilvl w:val="0"/>
          <w:numId w:val="40"/>
        </w:numPr>
        <w:rPr>
          <w:rFonts w:ascii="Times New Roman" w:hAnsi="Times New Roman"/>
          <w:sz w:val="24"/>
          <w:szCs w:val="24"/>
        </w:rPr>
      </w:pPr>
      <w:r w:rsidRPr="008A3DF0">
        <w:rPr>
          <w:rFonts w:ascii="Times New Roman" w:hAnsi="Times New Roman"/>
          <w:sz w:val="24"/>
          <w:szCs w:val="24"/>
        </w:rPr>
        <w:t>Indiana Women’s Prison (for incarcerated adult females)</w:t>
      </w:r>
    </w:p>
    <w:p w14:paraId="3234C463" w14:textId="77777777" w:rsidR="005C704A" w:rsidRPr="008A3DF0" w:rsidRDefault="005C704A" w:rsidP="008A3DF0">
      <w:pPr>
        <w:rPr>
          <w:rFonts w:ascii="Times New Roman" w:hAnsi="Times New Roman"/>
          <w:sz w:val="24"/>
          <w:szCs w:val="24"/>
        </w:rPr>
      </w:pPr>
    </w:p>
    <w:p w14:paraId="4D6DE3DB" w14:textId="2375C046" w:rsidR="006A3D67" w:rsidRPr="008A3DF0" w:rsidRDefault="004D7907" w:rsidP="008A3DF0">
      <w:pPr>
        <w:rPr>
          <w:rFonts w:ascii="Times New Roman" w:hAnsi="Times New Roman"/>
          <w:sz w:val="24"/>
          <w:szCs w:val="24"/>
        </w:rPr>
      </w:pPr>
      <w:r w:rsidRPr="008A3DF0">
        <w:rPr>
          <w:rFonts w:ascii="Times New Roman" w:hAnsi="Times New Roman"/>
          <w:sz w:val="24"/>
          <w:szCs w:val="24"/>
        </w:rPr>
        <w:t xml:space="preserve">Approximately </w:t>
      </w:r>
      <w:r w:rsidRPr="007062D0">
        <w:rPr>
          <w:rFonts w:ascii="Times New Roman" w:hAnsi="Times New Roman"/>
          <w:sz w:val="24"/>
          <w:szCs w:val="24"/>
        </w:rPr>
        <w:t>18%</w:t>
      </w:r>
      <w:r w:rsidRPr="008A3DF0">
        <w:rPr>
          <w:rFonts w:ascii="Times New Roman" w:hAnsi="Times New Roman"/>
          <w:sz w:val="24"/>
          <w:szCs w:val="24"/>
        </w:rPr>
        <w:t xml:space="preserve"> of all incarcerated individuals are prescribed psychotropic medications.</w:t>
      </w:r>
    </w:p>
    <w:p w14:paraId="084DD7B2" w14:textId="77777777" w:rsidR="004D7907" w:rsidRPr="008A3DF0" w:rsidRDefault="004D7907" w:rsidP="008A3DF0">
      <w:pPr>
        <w:rPr>
          <w:rFonts w:ascii="Times New Roman" w:hAnsi="Times New Roman"/>
          <w:b/>
          <w:bCs/>
          <w:sz w:val="24"/>
          <w:szCs w:val="24"/>
        </w:rPr>
      </w:pPr>
    </w:p>
    <w:p w14:paraId="378439B9" w14:textId="5713B9ED" w:rsidR="004D7907" w:rsidRPr="008A3DF0" w:rsidRDefault="006613CB" w:rsidP="008A3DF0">
      <w:pPr>
        <w:rPr>
          <w:rFonts w:ascii="Times New Roman" w:hAnsi="Times New Roman"/>
          <w:sz w:val="24"/>
          <w:szCs w:val="24"/>
        </w:rPr>
      </w:pPr>
      <w:r w:rsidRPr="008A3DF0">
        <w:rPr>
          <w:rFonts w:ascii="Times New Roman" w:hAnsi="Times New Roman"/>
          <w:sz w:val="24"/>
          <w:szCs w:val="24"/>
        </w:rPr>
        <w:t xml:space="preserve">IDOC has also developed and implemented Special Needs Acclimation Program (SNAP) units for incarcerated individuals living on the edge of the general population with mental illness, disabilities and other special needs. The goal of these units is to keep the incarcerated individual in general population by providing some additional support that may include more frequent individual therapy, group therapy, psychoeducational groups, or skill-based groups. These units are currently operational at </w:t>
      </w:r>
      <w:r w:rsidR="007062D0">
        <w:rPr>
          <w:rFonts w:ascii="Times New Roman" w:hAnsi="Times New Roman"/>
          <w:sz w:val="24"/>
          <w:szCs w:val="24"/>
        </w:rPr>
        <w:t>the following facilities:</w:t>
      </w:r>
    </w:p>
    <w:p w14:paraId="7AFE14DC" w14:textId="77777777" w:rsidR="006613CB" w:rsidRPr="008A3DF0" w:rsidRDefault="006613CB" w:rsidP="008A3DF0">
      <w:pPr>
        <w:rPr>
          <w:rFonts w:ascii="Times New Roman" w:hAnsi="Times New Roman"/>
          <w:sz w:val="24"/>
          <w:szCs w:val="24"/>
        </w:rPr>
      </w:pPr>
    </w:p>
    <w:p w14:paraId="5F6EEE07" w14:textId="47C62A1E" w:rsidR="006613CB" w:rsidRPr="008A3DF0" w:rsidRDefault="006613CB" w:rsidP="008A3DF0">
      <w:pPr>
        <w:pStyle w:val="ListParagraph"/>
        <w:numPr>
          <w:ilvl w:val="0"/>
          <w:numId w:val="41"/>
        </w:numPr>
        <w:rPr>
          <w:rFonts w:ascii="Times New Roman" w:hAnsi="Times New Roman"/>
          <w:sz w:val="24"/>
          <w:szCs w:val="24"/>
        </w:rPr>
      </w:pPr>
      <w:r w:rsidRPr="008A3DF0">
        <w:rPr>
          <w:rFonts w:ascii="Times New Roman" w:hAnsi="Times New Roman"/>
          <w:sz w:val="24"/>
          <w:szCs w:val="24"/>
        </w:rPr>
        <w:t>Plainfield Correctional Facility</w:t>
      </w:r>
    </w:p>
    <w:p w14:paraId="00A09C07" w14:textId="3E522AC9" w:rsidR="006613CB" w:rsidRPr="008A3DF0" w:rsidRDefault="006613CB" w:rsidP="008A3DF0">
      <w:pPr>
        <w:pStyle w:val="ListParagraph"/>
        <w:numPr>
          <w:ilvl w:val="0"/>
          <w:numId w:val="41"/>
        </w:numPr>
        <w:rPr>
          <w:rFonts w:ascii="Times New Roman" w:hAnsi="Times New Roman"/>
          <w:sz w:val="24"/>
          <w:szCs w:val="24"/>
        </w:rPr>
      </w:pPr>
      <w:r w:rsidRPr="008A3DF0">
        <w:rPr>
          <w:rFonts w:ascii="Times New Roman" w:hAnsi="Times New Roman"/>
          <w:sz w:val="24"/>
          <w:szCs w:val="24"/>
        </w:rPr>
        <w:t>Putnamville Correctional Facility</w:t>
      </w:r>
    </w:p>
    <w:p w14:paraId="49976AA7" w14:textId="28BED291" w:rsidR="006613CB" w:rsidRPr="008A3DF0" w:rsidRDefault="006613CB" w:rsidP="008A3DF0">
      <w:pPr>
        <w:pStyle w:val="ListParagraph"/>
        <w:numPr>
          <w:ilvl w:val="0"/>
          <w:numId w:val="41"/>
        </w:numPr>
        <w:rPr>
          <w:rFonts w:ascii="Times New Roman" w:hAnsi="Times New Roman"/>
          <w:sz w:val="24"/>
          <w:szCs w:val="24"/>
        </w:rPr>
      </w:pPr>
      <w:r w:rsidRPr="008A3DF0">
        <w:rPr>
          <w:rFonts w:ascii="Times New Roman" w:hAnsi="Times New Roman"/>
          <w:sz w:val="24"/>
          <w:szCs w:val="24"/>
        </w:rPr>
        <w:t>Wabash Valley Correctional Facility</w:t>
      </w:r>
    </w:p>
    <w:p w14:paraId="206C3A57" w14:textId="0CB79E13" w:rsidR="006613CB" w:rsidRPr="008A3DF0" w:rsidRDefault="006613CB" w:rsidP="008A3DF0">
      <w:pPr>
        <w:pStyle w:val="ListParagraph"/>
        <w:numPr>
          <w:ilvl w:val="0"/>
          <w:numId w:val="41"/>
        </w:numPr>
        <w:rPr>
          <w:rFonts w:ascii="Times New Roman" w:hAnsi="Times New Roman"/>
          <w:sz w:val="24"/>
          <w:szCs w:val="24"/>
        </w:rPr>
      </w:pPr>
      <w:r w:rsidRPr="008A3DF0">
        <w:rPr>
          <w:rFonts w:ascii="Times New Roman" w:hAnsi="Times New Roman"/>
          <w:sz w:val="24"/>
          <w:szCs w:val="24"/>
        </w:rPr>
        <w:t>Westville Correctional Facility</w:t>
      </w:r>
    </w:p>
    <w:p w14:paraId="2B20F302" w14:textId="77777777" w:rsidR="006613CB" w:rsidRPr="008A3DF0" w:rsidRDefault="006613CB" w:rsidP="008A3DF0">
      <w:pPr>
        <w:pStyle w:val="ListParagraph"/>
        <w:rPr>
          <w:rFonts w:ascii="Times New Roman" w:hAnsi="Times New Roman"/>
          <w:sz w:val="24"/>
          <w:szCs w:val="24"/>
        </w:rPr>
      </w:pPr>
    </w:p>
    <w:p w14:paraId="0BCB2A58" w14:textId="4381624E" w:rsidR="006A3D67" w:rsidRPr="008A3DF0" w:rsidRDefault="006613CB" w:rsidP="008A3DF0">
      <w:pPr>
        <w:rPr>
          <w:rFonts w:ascii="Times New Roman" w:hAnsi="Times New Roman"/>
          <w:sz w:val="24"/>
          <w:szCs w:val="24"/>
        </w:rPr>
      </w:pPr>
      <w:r w:rsidRPr="008A3DF0">
        <w:rPr>
          <w:rFonts w:ascii="Times New Roman" w:hAnsi="Times New Roman"/>
          <w:sz w:val="24"/>
          <w:szCs w:val="24"/>
        </w:rPr>
        <w:t xml:space="preserve">The staffing requirements of these units is included in the </w:t>
      </w:r>
      <w:r w:rsidR="00F01F7D">
        <w:rPr>
          <w:rFonts w:ascii="Times New Roman" w:hAnsi="Times New Roman"/>
          <w:sz w:val="24"/>
          <w:szCs w:val="24"/>
        </w:rPr>
        <w:t>Minimum Staffing Document</w:t>
      </w:r>
      <w:r w:rsidRPr="008A3DF0">
        <w:rPr>
          <w:rFonts w:ascii="Times New Roman" w:hAnsi="Times New Roman"/>
          <w:sz w:val="24"/>
          <w:szCs w:val="24"/>
        </w:rPr>
        <w:t xml:space="preserve"> set forth in this RFP.</w:t>
      </w:r>
    </w:p>
    <w:p w14:paraId="2377BD51" w14:textId="77777777" w:rsidR="006613CB" w:rsidRPr="008A3DF0" w:rsidRDefault="006613CB" w:rsidP="008A3DF0">
      <w:pPr>
        <w:rPr>
          <w:rFonts w:ascii="Times New Roman" w:hAnsi="Times New Roman"/>
          <w:sz w:val="24"/>
          <w:szCs w:val="24"/>
        </w:rPr>
      </w:pPr>
    </w:p>
    <w:p w14:paraId="66D8C354" w14:textId="41955651" w:rsidR="006613CB" w:rsidRPr="008A3DF0" w:rsidRDefault="006613CB" w:rsidP="008A3DF0">
      <w:pPr>
        <w:rPr>
          <w:rFonts w:ascii="Times New Roman" w:hAnsi="Times New Roman"/>
          <w:sz w:val="24"/>
          <w:szCs w:val="24"/>
        </w:rPr>
      </w:pPr>
      <w:r w:rsidRPr="008A3DF0">
        <w:rPr>
          <w:rFonts w:ascii="Times New Roman" w:hAnsi="Times New Roman"/>
          <w:sz w:val="24"/>
          <w:szCs w:val="24"/>
        </w:rPr>
        <w:t>Mental health staff must determine how to meet the treatment needs of incarcerated individuals that repeatedly behave in a maladaptive manner, without compromising the safety and security of the facility. Facilities frequently h</w:t>
      </w:r>
      <w:r w:rsidR="001F3530">
        <w:rPr>
          <w:rFonts w:ascii="Times New Roman" w:hAnsi="Times New Roman"/>
          <w:sz w:val="24"/>
          <w:szCs w:val="24"/>
        </w:rPr>
        <w:t>ouse</w:t>
      </w:r>
      <w:r w:rsidRPr="008A3DF0">
        <w:rPr>
          <w:rFonts w:ascii="Times New Roman" w:hAnsi="Times New Roman"/>
          <w:sz w:val="24"/>
          <w:szCs w:val="24"/>
        </w:rPr>
        <w:t xml:space="preserve"> incarcerated individuals who behave in aggressive or disruptive ways. When behavior is related to a mental illness (including personality disorders) or a situational crisis, mental health staff are expected to partner with the facility’s administration to provide educational consultation and guidance in behavioral</w:t>
      </w:r>
      <w:r w:rsidR="00A43CB2">
        <w:rPr>
          <w:rFonts w:ascii="Times New Roman" w:hAnsi="Times New Roman"/>
          <w:sz w:val="24"/>
          <w:szCs w:val="24"/>
        </w:rPr>
        <w:t xml:space="preserve"> </w:t>
      </w:r>
      <w:r w:rsidR="00A43CB2" w:rsidRPr="005B2698">
        <w:rPr>
          <w:rFonts w:ascii="Times New Roman" w:hAnsi="Times New Roman"/>
          <w:sz w:val="24"/>
          <w:szCs w:val="24"/>
        </w:rPr>
        <w:t>intervention or</w:t>
      </w:r>
      <w:r w:rsidRPr="005B2698">
        <w:rPr>
          <w:rFonts w:ascii="Times New Roman" w:hAnsi="Times New Roman"/>
          <w:sz w:val="24"/>
          <w:szCs w:val="24"/>
        </w:rPr>
        <w:t xml:space="preserve"> management approaches. QMHPs may create behavior </w:t>
      </w:r>
      <w:r w:rsidR="00A43CB2" w:rsidRPr="005B2698">
        <w:rPr>
          <w:rFonts w:ascii="Times New Roman" w:hAnsi="Times New Roman"/>
          <w:sz w:val="24"/>
          <w:szCs w:val="24"/>
        </w:rPr>
        <w:t xml:space="preserve">intervention </w:t>
      </w:r>
      <w:r w:rsidRPr="005B2698">
        <w:rPr>
          <w:rFonts w:ascii="Times New Roman" w:hAnsi="Times New Roman"/>
          <w:sz w:val="24"/>
          <w:szCs w:val="24"/>
        </w:rPr>
        <w:t>plans and work collabo</w:t>
      </w:r>
      <w:r w:rsidRPr="008A3DF0">
        <w:rPr>
          <w:rFonts w:ascii="Times New Roman" w:hAnsi="Times New Roman"/>
          <w:sz w:val="24"/>
          <w:szCs w:val="24"/>
        </w:rPr>
        <w:t>ratively with multidisciplinary teams and line staff to ensure strategies for behavioral management are implemented therapeutically and in a way that is not perceived as humiliating or inhumane.</w:t>
      </w:r>
    </w:p>
    <w:p w14:paraId="6006F5FE" w14:textId="3F792872" w:rsidR="006A3D67" w:rsidRPr="008A3DF0" w:rsidRDefault="006A3D67" w:rsidP="008A3DF0">
      <w:pPr>
        <w:rPr>
          <w:rFonts w:ascii="Times New Roman" w:hAnsi="Times New Roman"/>
          <w:strike/>
          <w:sz w:val="24"/>
          <w:szCs w:val="24"/>
          <w:highlight w:val="yellow"/>
        </w:rPr>
      </w:pPr>
    </w:p>
    <w:p w14:paraId="0617FBE6" w14:textId="20D38758" w:rsidR="006A3D67" w:rsidRPr="008A3DF0" w:rsidRDefault="006A3D67" w:rsidP="008A3DF0">
      <w:pPr>
        <w:pStyle w:val="Heading4a"/>
        <w:ind w:left="0" w:firstLine="0"/>
        <w:jc w:val="both"/>
        <w:rPr>
          <w:b/>
          <w:bCs/>
          <w:sz w:val="24"/>
          <w:szCs w:val="24"/>
        </w:rPr>
      </w:pPr>
      <w:r w:rsidRPr="008A3DF0">
        <w:rPr>
          <w:b/>
          <w:bCs/>
          <w:sz w:val="24"/>
          <w:szCs w:val="24"/>
        </w:rPr>
        <w:lastRenderedPageBreak/>
        <w:t xml:space="preserve">Release of </w:t>
      </w:r>
      <w:r w:rsidR="4E6DF9A8" w:rsidRPr="008A3DF0">
        <w:rPr>
          <w:b/>
          <w:bCs/>
          <w:sz w:val="24"/>
          <w:szCs w:val="24"/>
        </w:rPr>
        <w:t xml:space="preserve">Incarcerated </w:t>
      </w:r>
      <w:r w:rsidR="00A81B04">
        <w:rPr>
          <w:b/>
          <w:bCs/>
          <w:sz w:val="24"/>
          <w:szCs w:val="24"/>
        </w:rPr>
        <w:t>I</w:t>
      </w:r>
      <w:r w:rsidR="4E6DF9A8" w:rsidRPr="008A3DF0">
        <w:rPr>
          <w:b/>
          <w:bCs/>
          <w:sz w:val="24"/>
          <w:szCs w:val="24"/>
        </w:rPr>
        <w:t>ndividuals</w:t>
      </w:r>
      <w:r w:rsidRPr="008A3DF0">
        <w:rPr>
          <w:b/>
          <w:bCs/>
          <w:sz w:val="24"/>
          <w:szCs w:val="24"/>
        </w:rPr>
        <w:t xml:space="preserve"> with </w:t>
      </w:r>
      <w:r w:rsidR="006613CB" w:rsidRPr="008A3DF0">
        <w:rPr>
          <w:b/>
          <w:bCs/>
          <w:sz w:val="24"/>
          <w:szCs w:val="24"/>
        </w:rPr>
        <w:t>Mental Health Treatment Needs</w:t>
      </w:r>
    </w:p>
    <w:p w14:paraId="2C00A896" w14:textId="77777777" w:rsidR="006A3D67" w:rsidRPr="008A3DF0" w:rsidRDefault="006A3D67" w:rsidP="008A3DF0">
      <w:pPr>
        <w:autoSpaceDE w:val="0"/>
        <w:autoSpaceDN w:val="0"/>
        <w:adjustRightInd w:val="0"/>
        <w:spacing w:line="240" w:lineRule="atLeast"/>
        <w:rPr>
          <w:rFonts w:ascii="Times New Roman" w:hAnsi="Times New Roman"/>
          <w:color w:val="000000"/>
          <w:sz w:val="24"/>
          <w:szCs w:val="24"/>
        </w:rPr>
      </w:pPr>
    </w:p>
    <w:p w14:paraId="2A0693C6" w14:textId="43798A98" w:rsidR="00912241" w:rsidRPr="008A3DF0" w:rsidRDefault="00912241" w:rsidP="008A3DF0">
      <w:pPr>
        <w:autoSpaceDE w:val="0"/>
        <w:autoSpaceDN w:val="0"/>
        <w:adjustRightInd w:val="0"/>
        <w:spacing w:line="240" w:lineRule="atLeast"/>
        <w:rPr>
          <w:rFonts w:ascii="Times New Roman" w:hAnsi="Times New Roman"/>
          <w:color w:val="000000"/>
          <w:sz w:val="24"/>
          <w:szCs w:val="24"/>
        </w:rPr>
      </w:pPr>
      <w:r w:rsidRPr="2D7C0EB2">
        <w:rPr>
          <w:rFonts w:ascii="Times New Roman" w:hAnsi="Times New Roman"/>
          <w:color w:val="000000" w:themeColor="text1"/>
          <w:sz w:val="24"/>
          <w:szCs w:val="24"/>
        </w:rPr>
        <w:t xml:space="preserve">Incarcerated individuals with mental illness that affects their </w:t>
      </w:r>
      <w:r w:rsidR="183713AA" w:rsidRPr="2D7C0EB2">
        <w:rPr>
          <w:rFonts w:ascii="Times New Roman" w:hAnsi="Times New Roman"/>
          <w:color w:val="000000" w:themeColor="text1"/>
          <w:sz w:val="24"/>
          <w:szCs w:val="24"/>
        </w:rPr>
        <w:t>stability,</w:t>
      </w:r>
      <w:r w:rsidRPr="2D7C0EB2">
        <w:rPr>
          <w:rFonts w:ascii="Times New Roman" w:hAnsi="Times New Roman"/>
          <w:color w:val="000000" w:themeColor="text1"/>
          <w:sz w:val="24"/>
          <w:szCs w:val="24"/>
        </w:rPr>
        <w:t xml:space="preserve"> or functioning must be identified during the pre-release stage to identify community resources to meet the incarcerated individual’s mental health treatment needs. The Vendor’s Regional Director of Transitional Healthcare, Transitional Healthcare Facilitator, and Transitional Health Special Needs Liaisons will collaborate with facility staff and other Transitional Healthcare staff to identify needs and make community appointments. Release planning should include providing medication (30-day supply unless contraindicated clinically and the individual has an appointment with a community provider before they will deplete the medication or if an appointment with an outside provider has been scheduled to continue injectable medication), appointments for follow-up care, </w:t>
      </w:r>
      <w:r w:rsidR="00D166BA" w:rsidRPr="2D7C0EB2">
        <w:rPr>
          <w:rFonts w:ascii="Times New Roman" w:hAnsi="Times New Roman"/>
          <w:color w:val="000000" w:themeColor="text1"/>
          <w:sz w:val="24"/>
          <w:szCs w:val="24"/>
        </w:rPr>
        <w:t xml:space="preserve">and </w:t>
      </w:r>
      <w:r w:rsidRPr="2D7C0EB2">
        <w:rPr>
          <w:rFonts w:ascii="Times New Roman" w:hAnsi="Times New Roman"/>
          <w:color w:val="000000" w:themeColor="text1"/>
          <w:sz w:val="24"/>
          <w:szCs w:val="24"/>
        </w:rPr>
        <w:t>assistance with accessing financial support through Medicaid when necessary, etc. If an incarcerated individual being released meets commitment criteria, commitment must be sought through the courts. The Vendor’s mental health staff will participate in civil and assisted outpatient commitments.</w:t>
      </w:r>
    </w:p>
    <w:p w14:paraId="4B6228E8" w14:textId="77777777" w:rsidR="00912241" w:rsidRPr="008A3DF0" w:rsidRDefault="00912241" w:rsidP="008A3DF0">
      <w:pPr>
        <w:autoSpaceDE w:val="0"/>
        <w:autoSpaceDN w:val="0"/>
        <w:adjustRightInd w:val="0"/>
        <w:spacing w:line="240" w:lineRule="atLeast"/>
        <w:rPr>
          <w:rFonts w:ascii="Times New Roman" w:hAnsi="Times New Roman"/>
          <w:color w:val="000000"/>
          <w:sz w:val="24"/>
          <w:szCs w:val="24"/>
        </w:rPr>
      </w:pPr>
    </w:p>
    <w:p w14:paraId="30505F08" w14:textId="77777777" w:rsidR="006A3D67" w:rsidRPr="008A3DF0" w:rsidRDefault="006A3D67" w:rsidP="008A3DF0">
      <w:pPr>
        <w:autoSpaceDE w:val="0"/>
        <w:autoSpaceDN w:val="0"/>
        <w:adjustRightInd w:val="0"/>
        <w:spacing w:line="240" w:lineRule="atLeast"/>
        <w:rPr>
          <w:rFonts w:ascii="Times New Roman" w:hAnsi="Times New Roman"/>
          <w:b/>
          <w:bCs/>
          <w:color w:val="000000"/>
          <w:sz w:val="24"/>
          <w:szCs w:val="24"/>
        </w:rPr>
      </w:pPr>
      <w:r w:rsidRPr="008A3DF0">
        <w:rPr>
          <w:rFonts w:ascii="Times New Roman" w:hAnsi="Times New Roman"/>
          <w:b/>
          <w:bCs/>
          <w:color w:val="000000"/>
          <w:sz w:val="24"/>
          <w:szCs w:val="24"/>
        </w:rPr>
        <w:t>Psychological Evaluations</w:t>
      </w:r>
    </w:p>
    <w:p w14:paraId="165A75E6" w14:textId="77777777" w:rsidR="006A3D67" w:rsidRPr="008A3DF0" w:rsidRDefault="006A3D67" w:rsidP="008A3DF0">
      <w:pPr>
        <w:autoSpaceDE w:val="0"/>
        <w:autoSpaceDN w:val="0"/>
        <w:adjustRightInd w:val="0"/>
        <w:spacing w:line="240" w:lineRule="atLeast"/>
        <w:ind w:left="720"/>
        <w:rPr>
          <w:rFonts w:ascii="Times New Roman" w:hAnsi="Times New Roman"/>
          <w:b/>
          <w:color w:val="000000"/>
          <w:sz w:val="24"/>
          <w:szCs w:val="24"/>
        </w:rPr>
      </w:pPr>
    </w:p>
    <w:p w14:paraId="1E7E3964" w14:textId="079404FE" w:rsidR="19DEA47D" w:rsidRPr="008A3DF0" w:rsidRDefault="006A3D67" w:rsidP="008A3DF0">
      <w:pPr>
        <w:rPr>
          <w:rFonts w:ascii="Times New Roman" w:hAnsi="Times New Roman"/>
          <w:color w:val="000000"/>
          <w:sz w:val="24"/>
          <w:szCs w:val="24"/>
        </w:rPr>
      </w:pPr>
      <w:r w:rsidRPr="008A3DF0">
        <w:rPr>
          <w:rFonts w:ascii="Times New Roman" w:hAnsi="Times New Roman"/>
          <w:color w:val="000000" w:themeColor="text1"/>
          <w:sz w:val="24"/>
          <w:szCs w:val="24"/>
        </w:rPr>
        <w:t>In addition to clinical evaluations,</w:t>
      </w:r>
      <w:r w:rsidR="00912241" w:rsidRPr="008A3DF0">
        <w:rPr>
          <w:rFonts w:ascii="Times New Roman" w:hAnsi="Times New Roman"/>
          <w:color w:val="000000" w:themeColor="text1"/>
          <w:sz w:val="24"/>
          <w:szCs w:val="24"/>
        </w:rPr>
        <w:t xml:space="preserve"> in some circumstances,</w:t>
      </w:r>
      <w:r w:rsidRPr="008A3DF0">
        <w:rPr>
          <w:rFonts w:ascii="Times New Roman" w:hAnsi="Times New Roman"/>
          <w:color w:val="000000" w:themeColor="text1"/>
          <w:sz w:val="24"/>
          <w:szCs w:val="24"/>
        </w:rPr>
        <w:t xml:space="preserve"> the Parole Board, the</w:t>
      </w:r>
      <w:r w:rsidR="00912241" w:rsidRPr="008A3DF0">
        <w:rPr>
          <w:rFonts w:ascii="Times New Roman" w:hAnsi="Times New Roman"/>
          <w:color w:val="000000" w:themeColor="text1"/>
          <w:sz w:val="24"/>
          <w:szCs w:val="24"/>
        </w:rPr>
        <w:t xml:space="preserve"> Division of Youth Services</w:t>
      </w:r>
      <w:r w:rsidRPr="008A3DF0">
        <w:rPr>
          <w:rFonts w:ascii="Times New Roman" w:hAnsi="Times New Roman"/>
          <w:color w:val="000000" w:themeColor="text1"/>
          <w:sz w:val="24"/>
          <w:szCs w:val="24"/>
        </w:rPr>
        <w:t>, or another correctional agency may request a mental health evaluation in order to assist its decision-making.</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Vendor shall provide such evaluations</w:t>
      </w:r>
      <w:r w:rsidR="3067811E" w:rsidRPr="008A3DF0">
        <w:rPr>
          <w:rFonts w:ascii="Times New Roman" w:hAnsi="Times New Roman"/>
          <w:color w:val="000000" w:themeColor="text1"/>
          <w:sz w:val="24"/>
          <w:szCs w:val="24"/>
        </w:rPr>
        <w:t xml:space="preserve">, </w:t>
      </w:r>
      <w:r w:rsidR="001F3530">
        <w:rPr>
          <w:rFonts w:ascii="Times New Roman" w:hAnsi="Times New Roman"/>
          <w:color w:val="000000" w:themeColor="text1"/>
          <w:sz w:val="24"/>
          <w:szCs w:val="24"/>
        </w:rPr>
        <w:t>w</w:t>
      </w:r>
      <w:r w:rsidR="00912241" w:rsidRPr="008A3DF0">
        <w:rPr>
          <w:rFonts w:ascii="Times New Roman" w:hAnsi="Times New Roman"/>
          <w:color w:val="000000" w:themeColor="text1"/>
          <w:sz w:val="24"/>
          <w:szCs w:val="24"/>
        </w:rPr>
        <w:t>ithout compromising the facility mental health staff’s patient-to-provider relationships as outlined in applicable policies, procedures, and Health Care Services Directives (HCSD).</w:t>
      </w:r>
    </w:p>
    <w:p w14:paraId="1CABB890" w14:textId="77777777" w:rsidR="006A3D67" w:rsidRPr="008A3DF0" w:rsidRDefault="006A3D67" w:rsidP="008A3DF0">
      <w:pPr>
        <w:rPr>
          <w:rFonts w:ascii="Times New Roman" w:hAnsi="Times New Roman"/>
          <w:color w:val="000000"/>
          <w:sz w:val="24"/>
          <w:szCs w:val="24"/>
        </w:rPr>
      </w:pPr>
    </w:p>
    <w:p w14:paraId="02D42C61" w14:textId="77777777" w:rsidR="006A3D67" w:rsidRPr="008A3DF0" w:rsidRDefault="006A3D67" w:rsidP="008A3DF0">
      <w:pPr>
        <w:rPr>
          <w:rFonts w:ascii="Times New Roman" w:hAnsi="Times New Roman"/>
          <w:b/>
          <w:bCs/>
          <w:sz w:val="24"/>
          <w:szCs w:val="24"/>
        </w:rPr>
      </w:pPr>
      <w:r w:rsidRPr="008A3DF0">
        <w:rPr>
          <w:rFonts w:ascii="Times New Roman" w:hAnsi="Times New Roman"/>
          <w:b/>
          <w:bCs/>
          <w:sz w:val="24"/>
          <w:szCs w:val="24"/>
        </w:rPr>
        <w:t>Co-Occurring Disorders</w:t>
      </w:r>
    </w:p>
    <w:p w14:paraId="20B74455" w14:textId="39AABEAE" w:rsidR="006A3D67" w:rsidRPr="008A3DF0" w:rsidRDefault="006A3D67" w:rsidP="008A3DF0">
      <w:pPr>
        <w:rPr>
          <w:rFonts w:ascii="Times New Roman" w:hAnsi="Times New Roman"/>
          <w:sz w:val="24"/>
          <w:szCs w:val="24"/>
        </w:rPr>
      </w:pPr>
    </w:p>
    <w:p w14:paraId="31C5221C" w14:textId="7AC9B5F3"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w:t>
      </w:r>
      <w:r w:rsidR="001F3530">
        <w:rPr>
          <w:rFonts w:ascii="Times New Roman" w:hAnsi="Times New Roman"/>
          <w:sz w:val="24"/>
          <w:szCs w:val="24"/>
        </w:rPr>
        <w:t>V</w:t>
      </w:r>
      <w:r w:rsidRPr="008A3DF0">
        <w:rPr>
          <w:rFonts w:ascii="Times New Roman" w:hAnsi="Times New Roman"/>
          <w:sz w:val="24"/>
          <w:szCs w:val="24"/>
        </w:rPr>
        <w:t xml:space="preserve">endor agrees to provide mental health care and </w:t>
      </w:r>
      <w:r w:rsidR="00FC505A" w:rsidRPr="008A3DF0">
        <w:rPr>
          <w:rFonts w:ascii="Times New Roman" w:hAnsi="Times New Roman"/>
          <w:sz w:val="24"/>
          <w:szCs w:val="24"/>
        </w:rPr>
        <w:t xml:space="preserve">addiction recovery </w:t>
      </w:r>
      <w:r w:rsidRPr="008A3DF0">
        <w:rPr>
          <w:rFonts w:ascii="Times New Roman" w:hAnsi="Times New Roman"/>
          <w:sz w:val="24"/>
          <w:szCs w:val="24"/>
        </w:rPr>
        <w:t xml:space="preserve">services to those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diagnosed with a co-occurring substance use disorder.</w:t>
      </w:r>
      <w:r w:rsidR="00924390">
        <w:rPr>
          <w:rFonts w:ascii="Times New Roman" w:hAnsi="Times New Roman"/>
          <w:sz w:val="24"/>
          <w:szCs w:val="24"/>
        </w:rPr>
        <w:t xml:space="preserve">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who are receiving </w:t>
      </w:r>
      <w:r w:rsidR="00FC505A" w:rsidRPr="008A3DF0">
        <w:rPr>
          <w:rFonts w:ascii="Times New Roman" w:hAnsi="Times New Roman"/>
          <w:sz w:val="24"/>
          <w:szCs w:val="24"/>
        </w:rPr>
        <w:t>addiction recovery</w:t>
      </w:r>
      <w:r w:rsidRPr="008A3DF0">
        <w:rPr>
          <w:rFonts w:ascii="Times New Roman" w:hAnsi="Times New Roman"/>
          <w:sz w:val="24"/>
          <w:szCs w:val="24"/>
        </w:rPr>
        <w:t xml:space="preserve"> </w:t>
      </w:r>
      <w:r w:rsidR="00FC505A" w:rsidRPr="008A3DF0">
        <w:rPr>
          <w:rFonts w:ascii="Times New Roman" w:hAnsi="Times New Roman"/>
          <w:sz w:val="24"/>
          <w:szCs w:val="24"/>
        </w:rPr>
        <w:t>treatment</w:t>
      </w:r>
      <w:r w:rsidR="004E016F" w:rsidRPr="008A3DF0">
        <w:rPr>
          <w:rFonts w:ascii="Times New Roman" w:hAnsi="Times New Roman"/>
          <w:sz w:val="24"/>
          <w:szCs w:val="24"/>
        </w:rPr>
        <w:t xml:space="preserve"> </w:t>
      </w:r>
      <w:r w:rsidRPr="008A3DF0">
        <w:rPr>
          <w:rFonts w:ascii="Times New Roman" w:hAnsi="Times New Roman"/>
          <w:sz w:val="24"/>
          <w:szCs w:val="24"/>
        </w:rPr>
        <w:t xml:space="preserve">will be evaluated by mental health staff, upon referral, and </w:t>
      </w:r>
      <w:r w:rsidR="00FC505A" w:rsidRPr="008A3DF0">
        <w:rPr>
          <w:rFonts w:ascii="Times New Roman" w:hAnsi="Times New Roman"/>
          <w:sz w:val="24"/>
          <w:szCs w:val="24"/>
        </w:rPr>
        <w:t xml:space="preserve">care for the treatment of any mental health condition and/or substance use disorder as described in the DSM-5-TR (APA 2022) in accordance with Health </w:t>
      </w:r>
      <w:r w:rsidR="001E566B">
        <w:rPr>
          <w:rFonts w:ascii="Times New Roman" w:hAnsi="Times New Roman"/>
          <w:sz w:val="24"/>
          <w:szCs w:val="24"/>
        </w:rPr>
        <w:t>C</w:t>
      </w:r>
      <w:r w:rsidR="00FC505A" w:rsidRPr="008A3DF0">
        <w:rPr>
          <w:rFonts w:ascii="Times New Roman" w:hAnsi="Times New Roman"/>
          <w:sz w:val="24"/>
          <w:szCs w:val="24"/>
        </w:rPr>
        <w:t>are Services Directives.</w:t>
      </w:r>
    </w:p>
    <w:p w14:paraId="72BA639C" w14:textId="77777777" w:rsidR="006A3D67" w:rsidRPr="008A3DF0" w:rsidRDefault="006A3D67" w:rsidP="008A3DF0">
      <w:pPr>
        <w:rPr>
          <w:rFonts w:ascii="Times New Roman" w:hAnsi="Times New Roman"/>
          <w:color w:val="000000"/>
          <w:sz w:val="24"/>
          <w:szCs w:val="24"/>
        </w:rPr>
      </w:pPr>
    </w:p>
    <w:p w14:paraId="738C56E6" w14:textId="736272CA" w:rsidR="006A3D67" w:rsidRPr="008A3DF0" w:rsidRDefault="006A3D67" w:rsidP="008A3DF0">
      <w:pPr>
        <w:autoSpaceDE w:val="0"/>
        <w:autoSpaceDN w:val="0"/>
        <w:adjustRightInd w:val="0"/>
        <w:rPr>
          <w:rFonts w:ascii="Times New Roman" w:hAnsi="Times New Roman"/>
          <w:color w:val="000000"/>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69EE9FE0" w14:textId="77777777" w:rsidR="006A3D67" w:rsidRPr="008A3DF0" w:rsidRDefault="006A3D67" w:rsidP="008A3DF0">
      <w:pP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5BE193FD" w14:textId="77777777" w:rsidTr="006A3D67">
        <w:trPr>
          <w:trHeight w:val="458"/>
        </w:trPr>
        <w:tc>
          <w:tcPr>
            <w:tcW w:w="9576" w:type="dxa"/>
            <w:shd w:val="clear" w:color="auto" w:fill="FFFFCC"/>
          </w:tcPr>
          <w:p w14:paraId="02784AFE" w14:textId="77777777" w:rsidR="006A3D67" w:rsidRPr="008A3DF0" w:rsidRDefault="006A3D67" w:rsidP="008A3DF0">
            <w:pPr>
              <w:rPr>
                <w:rFonts w:ascii="Times New Roman" w:hAnsi="Times New Roman"/>
                <w:color w:val="000000"/>
                <w:sz w:val="24"/>
                <w:szCs w:val="24"/>
              </w:rPr>
            </w:pPr>
          </w:p>
        </w:tc>
      </w:tr>
    </w:tbl>
    <w:p w14:paraId="7DBAFE06" w14:textId="7387CDF2" w:rsidR="006A3D67" w:rsidRPr="008A3DF0" w:rsidRDefault="006A3D67" w:rsidP="008A3DF0">
      <w:pPr>
        <w:rPr>
          <w:rFonts w:ascii="Times New Roman" w:hAnsi="Times New Roman"/>
          <w:color w:val="000000"/>
          <w:sz w:val="24"/>
          <w:szCs w:val="24"/>
        </w:rPr>
      </w:pPr>
    </w:p>
    <w:p w14:paraId="09B03168" w14:textId="4E467747"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2.4.26 </w:t>
      </w:r>
      <w:r w:rsidR="59BDB6D1" w:rsidRPr="00B93501">
        <w:rPr>
          <w:rFonts w:ascii="Times New Roman" w:hAnsi="Times New Roman"/>
          <w:b/>
          <w:bCs/>
          <w:sz w:val="24"/>
          <w:szCs w:val="24"/>
        </w:rPr>
        <w:t xml:space="preserve">Enhanced Services at Mental Health </w:t>
      </w:r>
      <w:r w:rsidR="00FC57EE" w:rsidRPr="00B93501">
        <w:rPr>
          <w:rFonts w:ascii="Times New Roman" w:hAnsi="Times New Roman"/>
          <w:b/>
          <w:bCs/>
          <w:sz w:val="24"/>
          <w:szCs w:val="24"/>
        </w:rPr>
        <w:t>Units</w:t>
      </w:r>
      <w:r w:rsidR="001F69A2" w:rsidRPr="00B93501">
        <w:rPr>
          <w:rFonts w:ascii="Times New Roman" w:hAnsi="Times New Roman"/>
          <w:b/>
          <w:bCs/>
          <w:sz w:val="24"/>
          <w:szCs w:val="24"/>
        </w:rPr>
        <w:t xml:space="preserve"> </w:t>
      </w:r>
    </w:p>
    <w:p w14:paraId="476414C2" w14:textId="77777777" w:rsidR="00C9045F" w:rsidRPr="008A3DF0" w:rsidRDefault="00C9045F" w:rsidP="008A3DF0">
      <w:pPr>
        <w:pStyle w:val="ListParagraph"/>
        <w:autoSpaceDE w:val="0"/>
        <w:autoSpaceDN w:val="0"/>
        <w:adjustRightInd w:val="0"/>
        <w:ind w:left="0"/>
        <w:rPr>
          <w:rFonts w:ascii="Times New Roman" w:hAnsi="Times New Roman"/>
          <w:b/>
          <w:bCs/>
          <w:i/>
          <w:iCs/>
          <w:sz w:val="24"/>
          <w:szCs w:val="24"/>
        </w:rPr>
      </w:pPr>
    </w:p>
    <w:p w14:paraId="657D363C" w14:textId="7D015BA3" w:rsidR="006A3D67" w:rsidRPr="008A3DF0" w:rsidRDefault="006A3D67" w:rsidP="008A3DF0">
      <w:pPr>
        <w:rPr>
          <w:rFonts w:ascii="Times New Roman" w:hAnsi="Times New Roman"/>
          <w:sz w:val="24"/>
          <w:szCs w:val="24"/>
        </w:rPr>
      </w:pPr>
      <w:r w:rsidRPr="008A3DF0">
        <w:rPr>
          <w:rFonts w:ascii="Times New Roman" w:hAnsi="Times New Roman"/>
          <w:sz w:val="24"/>
          <w:szCs w:val="24"/>
        </w:rPr>
        <w:t>Vendor shall operate the New Castle Psychiatric Unit, the Indiana Reformatory Treatment Unit, the Wabash Valley Special Needs Unit, and treatment for mental health at the Indiana Women’s Prison, during the contract term as specified in the original specifications, but with the enhanced treatment and services set forth below:</w:t>
      </w:r>
      <w:r w:rsidR="00924390">
        <w:rPr>
          <w:rFonts w:ascii="Times New Roman" w:hAnsi="Times New Roman"/>
          <w:sz w:val="24"/>
          <w:szCs w:val="24"/>
        </w:rPr>
        <w:t xml:space="preserve">  </w:t>
      </w:r>
    </w:p>
    <w:p w14:paraId="0F967AE2" w14:textId="77777777" w:rsidR="006A3D67" w:rsidRPr="008A3DF0" w:rsidRDefault="006A3D67" w:rsidP="008A3DF0">
      <w:pPr>
        <w:rPr>
          <w:rFonts w:ascii="Times New Roman" w:hAnsi="Times New Roman"/>
          <w:sz w:val="24"/>
          <w:szCs w:val="24"/>
        </w:rPr>
      </w:pPr>
    </w:p>
    <w:p w14:paraId="1AF4F6D6" w14:textId="5D3DE206" w:rsidR="00981ADA" w:rsidRPr="008A3DF0" w:rsidRDefault="00981ADA" w:rsidP="008A3DF0">
      <w:pPr>
        <w:rPr>
          <w:rFonts w:ascii="Times New Roman" w:hAnsi="Times New Roman"/>
          <w:sz w:val="24"/>
          <w:szCs w:val="24"/>
        </w:rPr>
      </w:pPr>
      <w:r w:rsidRPr="008A3DF0">
        <w:rPr>
          <w:rFonts w:ascii="Times New Roman" w:hAnsi="Times New Roman"/>
          <w:sz w:val="24"/>
          <w:szCs w:val="24"/>
        </w:rPr>
        <w:lastRenderedPageBreak/>
        <w:t xml:space="preserve">The Wabash Valley Special Needs Unit, Indiana Reformatory Treatment Unit, New Castle Psychiatric Unit, and the Indiana Women’s Prison, </w:t>
      </w:r>
      <w:r w:rsidR="00FC505A" w:rsidRPr="008A3DF0">
        <w:rPr>
          <w:rFonts w:ascii="Times New Roman" w:hAnsi="Times New Roman"/>
          <w:sz w:val="24"/>
          <w:szCs w:val="24"/>
        </w:rPr>
        <w:t>must offer</w:t>
      </w:r>
      <w:r w:rsidRPr="008A3DF0">
        <w:rPr>
          <w:rFonts w:ascii="Times New Roman" w:hAnsi="Times New Roman"/>
          <w:sz w:val="24"/>
          <w:szCs w:val="24"/>
        </w:rPr>
        <w:t xml:space="preserve"> a minimum of ten (10) hours of out-of-cell therapeutic programming per week per resident</w:t>
      </w:r>
      <w:r w:rsidR="00843DAC"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A resident may receive less than ten (10) hours of minimum out-of-cell treatment if the resident refuses the out-of-cell treatment after consultation with a </w:t>
      </w:r>
      <w:bookmarkStart w:id="21" w:name="_Hlk193971804"/>
      <w:r w:rsidR="00A43CB2">
        <w:rPr>
          <w:rFonts w:ascii="Times New Roman" w:hAnsi="Times New Roman"/>
          <w:sz w:val="24"/>
          <w:szCs w:val="24"/>
        </w:rPr>
        <w:t>QMHP</w:t>
      </w:r>
      <w:bookmarkEnd w:id="21"/>
      <w:r w:rsidRPr="008A3DF0">
        <w:rPr>
          <w:rFonts w:ascii="Times New Roman" w:hAnsi="Times New Roman"/>
          <w:sz w:val="24"/>
          <w:szCs w:val="24"/>
        </w:rPr>
        <w:t>.</w:t>
      </w:r>
      <w:r w:rsidR="00FC505A" w:rsidRPr="008A3DF0">
        <w:rPr>
          <w:rFonts w:ascii="Times New Roman" w:hAnsi="Times New Roman"/>
          <w:sz w:val="24"/>
          <w:szCs w:val="24"/>
        </w:rPr>
        <w:t xml:space="preserve"> All treatment modalities offered to incarcerated individuals in other IDOC settings must also be available to patients in </w:t>
      </w:r>
      <w:r w:rsidR="00D166BA">
        <w:rPr>
          <w:rFonts w:ascii="Times New Roman" w:hAnsi="Times New Roman"/>
          <w:sz w:val="24"/>
          <w:szCs w:val="24"/>
        </w:rPr>
        <w:t>mental health units (</w:t>
      </w:r>
      <w:r w:rsidR="00FC505A" w:rsidRPr="008A3DF0">
        <w:rPr>
          <w:rFonts w:ascii="Times New Roman" w:hAnsi="Times New Roman"/>
          <w:sz w:val="24"/>
          <w:szCs w:val="24"/>
        </w:rPr>
        <w:t>MHUs</w:t>
      </w:r>
      <w:r w:rsidR="00D166BA">
        <w:rPr>
          <w:rFonts w:ascii="Times New Roman" w:hAnsi="Times New Roman"/>
          <w:sz w:val="24"/>
          <w:szCs w:val="24"/>
        </w:rPr>
        <w:t>)</w:t>
      </w:r>
      <w:r w:rsidR="00FC505A"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Therapeutic programming can include formal group therapy, individual therapy, therapeutic milieu activity and other activities determined by a </w:t>
      </w:r>
      <w:r w:rsidR="00A43CB2">
        <w:rPr>
          <w:rFonts w:ascii="Times New Roman" w:hAnsi="Times New Roman"/>
          <w:sz w:val="24"/>
          <w:szCs w:val="24"/>
        </w:rPr>
        <w:t>QMHP</w:t>
      </w:r>
      <w:r w:rsidRPr="008A3DF0">
        <w:rPr>
          <w:rFonts w:ascii="Times New Roman" w:hAnsi="Times New Roman"/>
          <w:sz w:val="24"/>
          <w:szCs w:val="24"/>
        </w:rPr>
        <w:t xml:space="preserve"> to be therapeutic. This does not include regular recreation and showers.</w:t>
      </w:r>
    </w:p>
    <w:p w14:paraId="4E15703A" w14:textId="77777777" w:rsidR="00FC505A" w:rsidRPr="008A3DF0" w:rsidRDefault="00FC505A" w:rsidP="008A3DF0">
      <w:pPr>
        <w:rPr>
          <w:rFonts w:ascii="Times New Roman" w:hAnsi="Times New Roman"/>
          <w:sz w:val="24"/>
          <w:szCs w:val="24"/>
        </w:rPr>
      </w:pPr>
    </w:p>
    <w:p w14:paraId="567414C8" w14:textId="783ACB29" w:rsidR="00FC505A" w:rsidRPr="008A3DF0" w:rsidRDefault="00FC505A" w:rsidP="008A3DF0">
      <w:pPr>
        <w:rPr>
          <w:rFonts w:ascii="Times New Roman" w:hAnsi="Times New Roman"/>
          <w:b/>
          <w:bCs/>
          <w:sz w:val="24"/>
          <w:szCs w:val="24"/>
        </w:rPr>
      </w:pPr>
      <w:r w:rsidRPr="008A3DF0">
        <w:rPr>
          <w:rFonts w:ascii="Times New Roman" w:hAnsi="Times New Roman"/>
          <w:sz w:val="24"/>
          <w:szCs w:val="24"/>
        </w:rPr>
        <w:t xml:space="preserve">If the </w:t>
      </w:r>
      <w:r w:rsidR="00D166BA">
        <w:rPr>
          <w:rFonts w:ascii="Times New Roman" w:hAnsi="Times New Roman"/>
          <w:sz w:val="24"/>
          <w:szCs w:val="24"/>
        </w:rPr>
        <w:t>MHU’s</w:t>
      </w:r>
      <w:r w:rsidRPr="008A3DF0">
        <w:rPr>
          <w:rFonts w:ascii="Times New Roman" w:hAnsi="Times New Roman"/>
          <w:sz w:val="24"/>
          <w:szCs w:val="24"/>
        </w:rPr>
        <w:t xml:space="preserve"> </w:t>
      </w:r>
      <w:r w:rsidR="00D166BA">
        <w:rPr>
          <w:rFonts w:ascii="Times New Roman" w:hAnsi="Times New Roman"/>
          <w:sz w:val="24"/>
          <w:szCs w:val="24"/>
        </w:rPr>
        <w:t>M</w:t>
      </w:r>
      <w:r w:rsidRPr="008A3DF0">
        <w:rPr>
          <w:rFonts w:ascii="Times New Roman" w:hAnsi="Times New Roman"/>
          <w:sz w:val="24"/>
          <w:szCs w:val="24"/>
        </w:rPr>
        <w:t xml:space="preserve">ultidisciplinary </w:t>
      </w:r>
      <w:r w:rsidR="00D166BA">
        <w:rPr>
          <w:rFonts w:ascii="Times New Roman" w:hAnsi="Times New Roman"/>
          <w:sz w:val="24"/>
          <w:szCs w:val="24"/>
        </w:rPr>
        <w:t>T</w:t>
      </w:r>
      <w:r w:rsidRPr="008A3DF0">
        <w:rPr>
          <w:rFonts w:ascii="Times New Roman" w:hAnsi="Times New Roman"/>
          <w:sz w:val="24"/>
          <w:szCs w:val="24"/>
        </w:rPr>
        <w:t xml:space="preserve">reatment </w:t>
      </w:r>
      <w:r w:rsidR="00D166BA">
        <w:rPr>
          <w:rFonts w:ascii="Times New Roman" w:hAnsi="Times New Roman"/>
          <w:sz w:val="24"/>
          <w:szCs w:val="24"/>
        </w:rPr>
        <w:t>T</w:t>
      </w:r>
      <w:r w:rsidRPr="008A3DF0">
        <w:rPr>
          <w:rFonts w:ascii="Times New Roman" w:hAnsi="Times New Roman"/>
          <w:sz w:val="24"/>
          <w:szCs w:val="24"/>
        </w:rPr>
        <w:t xml:space="preserve">eam determines additional treatment hours for any individual are warranted, in excess of the minimum hours of treatment set forth herein, such treatment shall be provided. Treatment needs will be the focus of the </w:t>
      </w:r>
      <w:r w:rsidR="000C6F6E">
        <w:rPr>
          <w:rFonts w:ascii="Times New Roman" w:hAnsi="Times New Roman"/>
          <w:sz w:val="24"/>
          <w:szCs w:val="24"/>
        </w:rPr>
        <w:t>M</w:t>
      </w:r>
      <w:r w:rsidR="000C6F6E" w:rsidRPr="008A3DF0">
        <w:rPr>
          <w:rFonts w:ascii="Times New Roman" w:hAnsi="Times New Roman"/>
          <w:sz w:val="24"/>
          <w:szCs w:val="24"/>
        </w:rPr>
        <w:t xml:space="preserve">ultidisciplinary </w:t>
      </w:r>
      <w:r w:rsidR="000C6F6E">
        <w:rPr>
          <w:rFonts w:ascii="Times New Roman" w:hAnsi="Times New Roman"/>
          <w:sz w:val="24"/>
          <w:szCs w:val="24"/>
        </w:rPr>
        <w:t>T</w:t>
      </w:r>
      <w:r w:rsidR="000C6F6E" w:rsidRPr="008A3DF0">
        <w:rPr>
          <w:rFonts w:ascii="Times New Roman" w:hAnsi="Times New Roman"/>
          <w:sz w:val="24"/>
          <w:szCs w:val="24"/>
        </w:rPr>
        <w:t xml:space="preserve">reatment </w:t>
      </w:r>
      <w:r w:rsidR="000C6F6E">
        <w:rPr>
          <w:rFonts w:ascii="Times New Roman" w:hAnsi="Times New Roman"/>
          <w:sz w:val="24"/>
          <w:szCs w:val="24"/>
        </w:rPr>
        <w:t>T</w:t>
      </w:r>
      <w:r w:rsidR="000C6F6E" w:rsidRPr="008A3DF0">
        <w:rPr>
          <w:rFonts w:ascii="Times New Roman" w:hAnsi="Times New Roman"/>
          <w:sz w:val="24"/>
          <w:szCs w:val="24"/>
        </w:rPr>
        <w:t>eam</w:t>
      </w:r>
      <w:r w:rsidR="007E1152" w:rsidRPr="008A3DF0">
        <w:rPr>
          <w:rFonts w:ascii="Times New Roman" w:hAnsi="Times New Roman"/>
          <w:sz w:val="24"/>
          <w:szCs w:val="24"/>
        </w:rPr>
        <w:t xml:space="preserve"> as determined and supported by the individualized treatment plan and diagnosis, and the focus will not be providing the minimum treatment hours.</w:t>
      </w:r>
    </w:p>
    <w:p w14:paraId="54EE55F2" w14:textId="77777777" w:rsidR="007E1152" w:rsidRPr="008A3DF0" w:rsidRDefault="007E1152" w:rsidP="008A3DF0">
      <w:pPr>
        <w:rPr>
          <w:rFonts w:ascii="Times New Roman" w:hAnsi="Times New Roman"/>
          <w:b/>
          <w:bCs/>
          <w:sz w:val="24"/>
          <w:szCs w:val="24"/>
        </w:rPr>
      </w:pPr>
    </w:p>
    <w:p w14:paraId="56AF5295" w14:textId="1F3F7490" w:rsidR="007E1152" w:rsidRPr="005B2698" w:rsidRDefault="007E1152" w:rsidP="008A3DF0">
      <w:pPr>
        <w:rPr>
          <w:rFonts w:ascii="Times New Roman" w:hAnsi="Times New Roman"/>
          <w:sz w:val="24"/>
          <w:szCs w:val="24"/>
        </w:rPr>
      </w:pPr>
      <w:r w:rsidRPr="008A3DF0">
        <w:rPr>
          <w:rFonts w:ascii="Times New Roman" w:hAnsi="Times New Roman"/>
          <w:sz w:val="24"/>
          <w:szCs w:val="24"/>
        </w:rPr>
        <w:t>Vendor acknowledges that the IDOC may change, size, location, or number of MHUs to reflect changes in needs for housing, management, or treatment of incarcerated individuals.</w:t>
      </w:r>
      <w:r w:rsidR="00A43CB2">
        <w:rPr>
          <w:rFonts w:ascii="Times New Roman" w:hAnsi="Times New Roman"/>
          <w:sz w:val="24"/>
          <w:szCs w:val="24"/>
        </w:rPr>
        <w:t xml:space="preserve"> </w:t>
      </w:r>
      <w:r w:rsidR="00A43CB2" w:rsidRPr="005B2698">
        <w:rPr>
          <w:rFonts w:ascii="Times New Roman" w:hAnsi="Times New Roman"/>
          <w:sz w:val="24"/>
          <w:szCs w:val="24"/>
        </w:rPr>
        <w:t>The Northwest Indiana Correctional Facility, currently under construction, will operate an MHU</w:t>
      </w:r>
      <w:r w:rsidR="00375FA9" w:rsidRPr="005B2698">
        <w:rPr>
          <w:rFonts w:ascii="Times New Roman" w:hAnsi="Times New Roman"/>
          <w:sz w:val="24"/>
          <w:szCs w:val="24"/>
        </w:rPr>
        <w:t>.</w:t>
      </w:r>
    </w:p>
    <w:p w14:paraId="7623FA3F" w14:textId="77777777" w:rsidR="004E016F" w:rsidRPr="008A3DF0" w:rsidRDefault="004E016F" w:rsidP="008A3DF0">
      <w:pPr>
        <w:rPr>
          <w:rFonts w:ascii="Times New Roman" w:hAnsi="Times New Roman"/>
          <w:sz w:val="24"/>
          <w:szCs w:val="24"/>
        </w:rPr>
      </w:pPr>
    </w:p>
    <w:p w14:paraId="42AE3533" w14:textId="266ADD09" w:rsidR="006A3D67" w:rsidRPr="008A3DF0" w:rsidRDefault="006A3D67" w:rsidP="008A3DF0">
      <w:pPr>
        <w:rPr>
          <w:rFonts w:ascii="Times New Roman" w:hAnsi="Times New Roman"/>
          <w:b/>
          <w:bCs/>
          <w:i/>
          <w:iCs/>
          <w:sz w:val="24"/>
          <w:szCs w:val="24"/>
        </w:rPr>
      </w:pPr>
      <w:r w:rsidRPr="008A3DF0">
        <w:rPr>
          <w:rFonts w:ascii="Times New Roman" w:hAnsi="Times New Roman"/>
          <w:b/>
          <w:bCs/>
          <w:i/>
          <w:iCs/>
          <w:sz w:val="24"/>
          <w:szCs w:val="24"/>
        </w:rPr>
        <w:t>Respondent should include an affirmative statement that it will comply with this specification if awarded a contract pursuant to this RFP.</w:t>
      </w:r>
      <w:r w:rsidR="00924390">
        <w:rPr>
          <w:rFonts w:ascii="Times New Roman" w:hAnsi="Times New Roman"/>
          <w:b/>
          <w:bCs/>
          <w:i/>
          <w:iCs/>
          <w:sz w:val="24"/>
          <w:szCs w:val="24"/>
        </w:rPr>
        <w:t xml:space="preserve"> </w:t>
      </w:r>
      <w:r w:rsidRPr="008A3DF0">
        <w:rPr>
          <w:rFonts w:ascii="Times New Roman" w:hAnsi="Times New Roman"/>
          <w:b/>
          <w:bCs/>
          <w:i/>
          <w:iCs/>
          <w:sz w:val="24"/>
          <w:szCs w:val="24"/>
        </w:rPr>
        <w:t xml:space="preserve">Additionally, Respondent should explain how it will meet the staffing and treatment requirements for the Wabash </w:t>
      </w:r>
      <w:r w:rsidR="000F6A7E" w:rsidRPr="008A3DF0">
        <w:rPr>
          <w:rFonts w:ascii="Times New Roman" w:hAnsi="Times New Roman"/>
          <w:b/>
          <w:bCs/>
          <w:i/>
          <w:iCs/>
          <w:sz w:val="24"/>
          <w:szCs w:val="24"/>
        </w:rPr>
        <w:t>Valley, and</w:t>
      </w:r>
      <w:r w:rsidRPr="008A3DF0">
        <w:rPr>
          <w:rFonts w:ascii="Times New Roman" w:hAnsi="Times New Roman"/>
          <w:b/>
          <w:bCs/>
          <w:i/>
          <w:iCs/>
          <w:sz w:val="24"/>
          <w:szCs w:val="24"/>
        </w:rPr>
        <w:t xml:space="preserve"> the New Castle Psychiatric Unit, Indiana Women’s Prison, and Indiana Reformatory Treatment as set forth in this specification.</w:t>
      </w:r>
      <w:r w:rsidR="00924390">
        <w:rPr>
          <w:rFonts w:ascii="Times New Roman" w:hAnsi="Times New Roman"/>
          <w:b/>
          <w:bCs/>
          <w:i/>
          <w:iCs/>
          <w:sz w:val="24"/>
          <w:szCs w:val="24"/>
        </w:rPr>
        <w:t xml:space="preserve"> </w:t>
      </w:r>
    </w:p>
    <w:p w14:paraId="303BCDFB" w14:textId="77777777" w:rsidR="006A3D67" w:rsidRPr="008A3DF0" w:rsidRDefault="006A3D67" w:rsidP="008A3DF0">
      <w:pPr>
        <w:pStyle w:val="ListParagraph"/>
        <w:ind w:left="0"/>
        <w:rPr>
          <w:rFonts w:ascii="Times New Roman" w:hAnsi="Times New Roman"/>
          <w:b/>
          <w:bCs/>
          <w:i/>
          <w:iCs/>
          <w:sz w:val="24"/>
          <w:szCs w:val="24"/>
        </w:rPr>
      </w:pPr>
    </w:p>
    <w:tbl>
      <w:tblPr>
        <w:tblW w:w="0" w:type="auto"/>
        <w:shd w:val="clear" w:color="auto" w:fill="FFFFCC"/>
        <w:tblCellMar>
          <w:left w:w="0" w:type="dxa"/>
          <w:right w:w="0" w:type="dxa"/>
        </w:tblCellMar>
        <w:tblLook w:val="04A0" w:firstRow="1" w:lastRow="0" w:firstColumn="1" w:lastColumn="0" w:noHBand="0" w:noVBand="1"/>
      </w:tblPr>
      <w:tblGrid>
        <w:gridCol w:w="9340"/>
      </w:tblGrid>
      <w:tr w:rsidR="006A3D67" w:rsidRPr="008A3DF0" w14:paraId="6DCADC5B" w14:textId="77777777" w:rsidTr="006A3D67">
        <w:tc>
          <w:tcPr>
            <w:tcW w:w="9576" w:type="dxa"/>
            <w:tcBorders>
              <w:top w:val="single" w:sz="8"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14:paraId="0159D19B" w14:textId="77777777" w:rsidR="006A3D67" w:rsidRPr="008A3DF0" w:rsidRDefault="006A3D67" w:rsidP="008A3DF0">
            <w:pPr>
              <w:pStyle w:val="ListParagraph"/>
              <w:ind w:left="0"/>
              <w:rPr>
                <w:rFonts w:ascii="Times New Roman" w:hAnsi="Times New Roman"/>
                <w:b/>
                <w:bCs/>
                <w:i/>
                <w:iCs/>
                <w:sz w:val="24"/>
                <w:szCs w:val="24"/>
              </w:rPr>
            </w:pPr>
          </w:p>
        </w:tc>
      </w:tr>
    </w:tbl>
    <w:p w14:paraId="1A747FFB" w14:textId="77777777" w:rsidR="006A3D67" w:rsidRPr="008A3DF0" w:rsidRDefault="006A3D67" w:rsidP="008A3DF0">
      <w:pPr>
        <w:pStyle w:val="ListParagraph"/>
        <w:ind w:left="0"/>
        <w:rPr>
          <w:rFonts w:ascii="Times New Roman" w:hAnsi="Times New Roman"/>
          <w:b/>
          <w:bCs/>
          <w:i/>
          <w:iCs/>
          <w:sz w:val="24"/>
          <w:szCs w:val="24"/>
        </w:rPr>
      </w:pPr>
    </w:p>
    <w:p w14:paraId="025E7503" w14:textId="33B78D08" w:rsidR="006A3D67" w:rsidRPr="003C23FC" w:rsidRDefault="003C23FC" w:rsidP="003C23FC">
      <w:pPr>
        <w:jc w:val="left"/>
        <w:rPr>
          <w:rFonts w:ascii="Times New Roman" w:hAnsi="Times New Roman"/>
          <w:b/>
          <w:bCs/>
          <w:sz w:val="24"/>
          <w:szCs w:val="24"/>
        </w:rPr>
      </w:pPr>
      <w:r>
        <w:rPr>
          <w:rFonts w:ascii="Times New Roman" w:hAnsi="Times New Roman"/>
          <w:b/>
          <w:bCs/>
          <w:sz w:val="24"/>
          <w:szCs w:val="24"/>
        </w:rPr>
        <w:t>2.4.2</w:t>
      </w:r>
      <w:r w:rsidR="00F64DCD">
        <w:rPr>
          <w:rFonts w:ascii="Times New Roman" w:hAnsi="Times New Roman"/>
          <w:b/>
          <w:bCs/>
          <w:sz w:val="24"/>
          <w:szCs w:val="24"/>
        </w:rPr>
        <w:t>7</w:t>
      </w:r>
      <w:r>
        <w:rPr>
          <w:rFonts w:ascii="Times New Roman" w:hAnsi="Times New Roman"/>
          <w:b/>
          <w:bCs/>
          <w:sz w:val="24"/>
          <w:szCs w:val="24"/>
        </w:rPr>
        <w:t xml:space="preserve"> </w:t>
      </w:r>
      <w:r w:rsidR="59BDB6D1" w:rsidRPr="003C23FC">
        <w:rPr>
          <w:rFonts w:ascii="Times New Roman" w:hAnsi="Times New Roman"/>
          <w:b/>
          <w:bCs/>
          <w:sz w:val="24"/>
          <w:szCs w:val="24"/>
        </w:rPr>
        <w:t xml:space="preserve">Enhanced </w:t>
      </w:r>
      <w:r w:rsidR="00FC57EE" w:rsidRPr="003C23FC">
        <w:rPr>
          <w:rFonts w:ascii="Times New Roman" w:hAnsi="Times New Roman"/>
          <w:b/>
          <w:bCs/>
          <w:sz w:val="24"/>
          <w:szCs w:val="24"/>
        </w:rPr>
        <w:t xml:space="preserve">Screening and </w:t>
      </w:r>
      <w:r w:rsidR="59BDB6D1" w:rsidRPr="003C23FC">
        <w:rPr>
          <w:rFonts w:ascii="Times New Roman" w:hAnsi="Times New Roman"/>
          <w:b/>
          <w:bCs/>
          <w:sz w:val="24"/>
          <w:szCs w:val="24"/>
        </w:rPr>
        <w:t xml:space="preserve">Treatment </w:t>
      </w:r>
      <w:r>
        <w:rPr>
          <w:rFonts w:ascii="Times New Roman" w:hAnsi="Times New Roman"/>
          <w:b/>
          <w:bCs/>
          <w:sz w:val="24"/>
          <w:szCs w:val="24"/>
        </w:rPr>
        <w:t>of</w:t>
      </w:r>
      <w:r w:rsidR="59BDB6D1" w:rsidRPr="003C23FC">
        <w:rPr>
          <w:rFonts w:ascii="Times New Roman" w:hAnsi="Times New Roman"/>
          <w:b/>
          <w:bCs/>
          <w:sz w:val="24"/>
          <w:szCs w:val="24"/>
        </w:rPr>
        <w:t xml:space="preserve"> </w:t>
      </w:r>
      <w:r>
        <w:rPr>
          <w:rFonts w:ascii="Times New Roman" w:hAnsi="Times New Roman"/>
          <w:b/>
          <w:bCs/>
          <w:sz w:val="24"/>
          <w:szCs w:val="24"/>
        </w:rPr>
        <w:t>I</w:t>
      </w:r>
      <w:r w:rsidR="7272E091" w:rsidRPr="003C23FC">
        <w:rPr>
          <w:rFonts w:ascii="Times New Roman" w:hAnsi="Times New Roman"/>
          <w:b/>
          <w:bCs/>
          <w:sz w:val="24"/>
          <w:szCs w:val="24"/>
        </w:rPr>
        <w:t>ndividuals</w:t>
      </w:r>
      <w:r w:rsidR="59BDB6D1" w:rsidRPr="003C23FC">
        <w:rPr>
          <w:rFonts w:ascii="Times New Roman" w:hAnsi="Times New Roman"/>
          <w:b/>
          <w:bCs/>
          <w:sz w:val="24"/>
          <w:szCs w:val="24"/>
        </w:rPr>
        <w:t xml:space="preserve"> in Restrictive</w:t>
      </w:r>
      <w:r w:rsidRPr="003C23FC">
        <w:rPr>
          <w:rFonts w:ascii="Times New Roman" w:hAnsi="Times New Roman"/>
          <w:b/>
          <w:bCs/>
          <w:sz w:val="24"/>
          <w:szCs w:val="24"/>
        </w:rPr>
        <w:t xml:space="preserve"> </w:t>
      </w:r>
      <w:r w:rsidR="59BDB6D1" w:rsidRPr="003C23FC">
        <w:rPr>
          <w:rFonts w:ascii="Times New Roman" w:hAnsi="Times New Roman"/>
          <w:b/>
          <w:bCs/>
          <w:sz w:val="24"/>
          <w:szCs w:val="24"/>
        </w:rPr>
        <w:t>Housing</w:t>
      </w:r>
    </w:p>
    <w:p w14:paraId="79A773D0" w14:textId="77777777" w:rsidR="00FC57EE" w:rsidRPr="008A3DF0" w:rsidRDefault="00FC57EE" w:rsidP="008A3DF0">
      <w:pPr>
        <w:rPr>
          <w:rFonts w:ascii="Times New Roman" w:hAnsi="Times New Roman"/>
          <w:sz w:val="24"/>
          <w:szCs w:val="24"/>
        </w:rPr>
      </w:pPr>
    </w:p>
    <w:p w14:paraId="761E273B" w14:textId="0DC6787E" w:rsidR="00FC57EE" w:rsidRPr="008A3DF0" w:rsidRDefault="00FC57EE" w:rsidP="008A3DF0">
      <w:pPr>
        <w:rPr>
          <w:rFonts w:ascii="Times New Roman" w:hAnsi="Times New Roman"/>
          <w:sz w:val="24"/>
          <w:szCs w:val="24"/>
        </w:rPr>
      </w:pPr>
      <w:r w:rsidRPr="008A3DF0">
        <w:rPr>
          <w:rFonts w:ascii="Times New Roman" w:hAnsi="Times New Roman"/>
          <w:sz w:val="24"/>
          <w:szCs w:val="24"/>
        </w:rPr>
        <w:t>Vendor will provide the necessary services, including properly licensed and credentialed treatment staffing, to adhere to the requirements outlined in HCSD</w:t>
      </w:r>
      <w:r w:rsidR="0090372F">
        <w:rPr>
          <w:rFonts w:ascii="Times New Roman" w:hAnsi="Times New Roman"/>
          <w:sz w:val="24"/>
          <w:szCs w:val="24"/>
        </w:rPr>
        <w:t>s</w:t>
      </w:r>
      <w:r w:rsidRPr="008A3DF0">
        <w:rPr>
          <w:rFonts w:ascii="Times New Roman" w:hAnsi="Times New Roman"/>
          <w:sz w:val="24"/>
          <w:szCs w:val="24"/>
        </w:rPr>
        <w:t xml:space="preserve"> 2.21A</w:t>
      </w:r>
      <w:r w:rsidR="001F3530">
        <w:rPr>
          <w:rFonts w:ascii="Times New Roman" w:hAnsi="Times New Roman"/>
          <w:sz w:val="24"/>
          <w:szCs w:val="24"/>
        </w:rPr>
        <w:t>/Y</w:t>
      </w:r>
      <w:r w:rsidR="0090372F">
        <w:rPr>
          <w:rFonts w:ascii="Times New Roman" w:hAnsi="Times New Roman"/>
          <w:sz w:val="24"/>
          <w:szCs w:val="24"/>
        </w:rPr>
        <w:t xml:space="preserve">, </w:t>
      </w:r>
      <w:r w:rsidRPr="008A3DF0">
        <w:rPr>
          <w:rFonts w:ascii="Times New Roman" w:hAnsi="Times New Roman"/>
          <w:sz w:val="24"/>
          <w:szCs w:val="24"/>
        </w:rPr>
        <w:t>4.03A</w:t>
      </w:r>
      <w:r w:rsidR="001F3530">
        <w:rPr>
          <w:rFonts w:ascii="Times New Roman" w:hAnsi="Times New Roman"/>
          <w:sz w:val="24"/>
          <w:szCs w:val="24"/>
        </w:rPr>
        <w:t>/Y</w:t>
      </w:r>
      <w:r w:rsidR="0090372F">
        <w:rPr>
          <w:rFonts w:ascii="Times New Roman" w:hAnsi="Times New Roman"/>
          <w:sz w:val="24"/>
          <w:szCs w:val="24"/>
        </w:rPr>
        <w:t>,</w:t>
      </w:r>
      <w:r w:rsidRPr="008A3DF0">
        <w:rPr>
          <w:rFonts w:ascii="Times New Roman" w:hAnsi="Times New Roman"/>
          <w:sz w:val="24"/>
          <w:szCs w:val="24"/>
        </w:rPr>
        <w:t xml:space="preserve"> and </w:t>
      </w:r>
      <w:r w:rsidR="001F3530">
        <w:rPr>
          <w:rFonts w:ascii="Times New Roman" w:hAnsi="Times New Roman"/>
          <w:sz w:val="24"/>
          <w:szCs w:val="24"/>
        </w:rPr>
        <w:t>their</w:t>
      </w:r>
      <w:r w:rsidRPr="008A3DF0">
        <w:rPr>
          <w:rFonts w:ascii="Times New Roman" w:hAnsi="Times New Roman"/>
          <w:sz w:val="24"/>
          <w:szCs w:val="24"/>
        </w:rPr>
        <w:t xml:space="preserve"> attachment</w:t>
      </w:r>
      <w:r w:rsidR="001F3530">
        <w:rPr>
          <w:rFonts w:ascii="Times New Roman" w:hAnsi="Times New Roman"/>
          <w:sz w:val="24"/>
          <w:szCs w:val="24"/>
        </w:rPr>
        <w:t>s</w:t>
      </w:r>
      <w:r w:rsidRPr="008A3DF0">
        <w:rPr>
          <w:rFonts w:ascii="Times New Roman" w:hAnsi="Times New Roman"/>
          <w:sz w:val="24"/>
          <w:szCs w:val="24"/>
        </w:rPr>
        <w:t xml:space="preserve"> for individuals placed in any restrictive housing or restrictive housing-like space</w:t>
      </w:r>
      <w:r w:rsidR="000C6F6E">
        <w:rPr>
          <w:rFonts w:ascii="Times New Roman" w:hAnsi="Times New Roman"/>
          <w:sz w:val="24"/>
          <w:szCs w:val="24"/>
        </w:rPr>
        <w:t>, including DYS separation,</w:t>
      </w:r>
      <w:r w:rsidRPr="008A3DF0">
        <w:rPr>
          <w:rFonts w:ascii="Times New Roman" w:hAnsi="Times New Roman"/>
          <w:sz w:val="24"/>
          <w:szCs w:val="24"/>
        </w:rPr>
        <w:t xml:space="preserve"> within IDOC.</w:t>
      </w:r>
    </w:p>
    <w:p w14:paraId="078444C9" w14:textId="77777777" w:rsidR="00FC57EE" w:rsidRPr="008A3DF0" w:rsidRDefault="00FC57EE" w:rsidP="008A3DF0">
      <w:pPr>
        <w:rPr>
          <w:rFonts w:ascii="Times New Roman" w:hAnsi="Times New Roman"/>
          <w:sz w:val="24"/>
          <w:szCs w:val="24"/>
        </w:rPr>
      </w:pPr>
    </w:p>
    <w:p w14:paraId="1B9A4253" w14:textId="2E76FFC2" w:rsidR="00FC57EE" w:rsidRPr="008A3DF0" w:rsidRDefault="00FC57EE" w:rsidP="008A3DF0">
      <w:pPr>
        <w:rPr>
          <w:rFonts w:ascii="Times New Roman" w:hAnsi="Times New Roman"/>
          <w:sz w:val="24"/>
          <w:szCs w:val="24"/>
        </w:rPr>
      </w:pPr>
      <w:r w:rsidRPr="54954E2C">
        <w:rPr>
          <w:rFonts w:ascii="Times New Roman" w:hAnsi="Times New Roman"/>
          <w:sz w:val="24"/>
          <w:szCs w:val="24"/>
        </w:rPr>
        <w:t xml:space="preserve">All incarcerated individuals referred for placement in a </w:t>
      </w:r>
      <w:bookmarkStart w:id="22" w:name="_Int_029GfN7k"/>
      <w:r w:rsidRPr="54954E2C">
        <w:rPr>
          <w:rFonts w:ascii="Times New Roman" w:hAnsi="Times New Roman"/>
          <w:sz w:val="24"/>
          <w:szCs w:val="24"/>
        </w:rPr>
        <w:t>Department</w:t>
      </w:r>
      <w:bookmarkEnd w:id="22"/>
      <w:r w:rsidRPr="54954E2C">
        <w:rPr>
          <w:rFonts w:ascii="Times New Roman" w:hAnsi="Times New Roman"/>
          <w:sz w:val="24"/>
          <w:szCs w:val="24"/>
        </w:rPr>
        <w:t xml:space="preserve">-wide Restrictive Status Housing (administrative or disciplinary) unit will be evaluated by a QMHP. This evaluation will consist of a mental status examination and chart review for mental health needs. Classification staff will be </w:t>
      </w:r>
      <w:r w:rsidR="00D80C7B" w:rsidRPr="54954E2C">
        <w:rPr>
          <w:rFonts w:ascii="Times New Roman" w:hAnsi="Times New Roman"/>
          <w:sz w:val="24"/>
          <w:szCs w:val="24"/>
        </w:rPr>
        <w:t>notified</w:t>
      </w:r>
      <w:r w:rsidRPr="54954E2C">
        <w:rPr>
          <w:rFonts w:ascii="Times New Roman" w:hAnsi="Times New Roman"/>
          <w:sz w:val="24"/>
          <w:szCs w:val="24"/>
        </w:rPr>
        <w:t xml:space="preserve"> of any significant findings, including presence of mental health diagnosis and the incarcerated individual’s risk of decompensation in a long-term restrictive housing environment.</w:t>
      </w:r>
    </w:p>
    <w:p w14:paraId="5E2EEEC4" w14:textId="77777777" w:rsidR="00FC57EE" w:rsidRPr="008A3DF0" w:rsidRDefault="00FC57EE" w:rsidP="008A3DF0">
      <w:pPr>
        <w:rPr>
          <w:rFonts w:ascii="Times New Roman" w:hAnsi="Times New Roman"/>
          <w:sz w:val="24"/>
          <w:szCs w:val="24"/>
        </w:rPr>
      </w:pPr>
    </w:p>
    <w:p w14:paraId="6A91F1D6" w14:textId="258817C1" w:rsidR="00FC57EE" w:rsidRPr="008A3DF0" w:rsidRDefault="00FC57EE" w:rsidP="008A3DF0">
      <w:pPr>
        <w:rPr>
          <w:rFonts w:ascii="Times New Roman" w:hAnsi="Times New Roman"/>
          <w:sz w:val="24"/>
          <w:szCs w:val="24"/>
        </w:rPr>
      </w:pPr>
      <w:r w:rsidRPr="008A3DF0">
        <w:rPr>
          <w:rFonts w:ascii="Times New Roman" w:hAnsi="Times New Roman"/>
          <w:sz w:val="24"/>
          <w:szCs w:val="24"/>
        </w:rPr>
        <w:t>Mental health staff will additionally review and classify individuals who meet specified criteria as Seriously Mentally Ill (SMI) in restrictive housing or like space</w:t>
      </w:r>
      <w:r w:rsidR="004D7A2A">
        <w:rPr>
          <w:rFonts w:ascii="Times New Roman" w:hAnsi="Times New Roman"/>
          <w:sz w:val="24"/>
          <w:szCs w:val="24"/>
        </w:rPr>
        <w:t>s</w:t>
      </w:r>
      <w:r w:rsidR="0090372F">
        <w:rPr>
          <w:rFonts w:ascii="Times New Roman" w:hAnsi="Times New Roman"/>
          <w:sz w:val="24"/>
          <w:szCs w:val="24"/>
        </w:rPr>
        <w:t xml:space="preserve"> </w:t>
      </w:r>
      <w:r w:rsidR="0090372F" w:rsidRPr="005B2698">
        <w:rPr>
          <w:rFonts w:ascii="Times New Roman" w:hAnsi="Times New Roman"/>
          <w:sz w:val="24"/>
          <w:szCs w:val="24"/>
        </w:rPr>
        <w:t>where an individual is single-celled and in their cell for 22 hours or more per day</w:t>
      </w:r>
      <w:r w:rsidRPr="005B2698">
        <w:rPr>
          <w:rFonts w:ascii="Times New Roman" w:hAnsi="Times New Roman"/>
          <w:sz w:val="24"/>
          <w:szCs w:val="24"/>
        </w:rPr>
        <w:t xml:space="preserve"> within the IDOC</w:t>
      </w:r>
      <w:r w:rsidRPr="008A3DF0">
        <w:rPr>
          <w:rFonts w:ascii="Times New Roman" w:hAnsi="Times New Roman"/>
          <w:sz w:val="24"/>
          <w:szCs w:val="24"/>
        </w:rPr>
        <w:t>. In addition to documentation required by policy, incarcerated individuals who are classified SMI</w:t>
      </w:r>
      <w:r w:rsidR="00CA05B9" w:rsidRPr="008A3DF0">
        <w:rPr>
          <w:rFonts w:ascii="Times New Roman" w:hAnsi="Times New Roman"/>
          <w:sz w:val="24"/>
          <w:szCs w:val="24"/>
        </w:rPr>
        <w:t xml:space="preserve"> must also be reported to </w:t>
      </w:r>
      <w:r w:rsidR="00CA05B9" w:rsidRPr="008A3DF0">
        <w:rPr>
          <w:rFonts w:ascii="Times New Roman" w:hAnsi="Times New Roman"/>
          <w:sz w:val="24"/>
          <w:szCs w:val="24"/>
        </w:rPr>
        <w:lastRenderedPageBreak/>
        <w:t>identified Central Office and facility contacts the same day they are identified. Mental health staff will contribute to management decisions and provide clinical information as requested to support IDOC staff in appropriately managing individuals who are classified as SMI while in restrictive housing or like space</w:t>
      </w:r>
      <w:r w:rsidR="001E566B">
        <w:rPr>
          <w:rFonts w:ascii="Times New Roman" w:hAnsi="Times New Roman"/>
          <w:sz w:val="24"/>
          <w:szCs w:val="24"/>
        </w:rPr>
        <w:t>s</w:t>
      </w:r>
      <w:r w:rsidR="00CA05B9" w:rsidRPr="008A3DF0">
        <w:rPr>
          <w:rFonts w:ascii="Times New Roman" w:hAnsi="Times New Roman"/>
          <w:sz w:val="24"/>
          <w:szCs w:val="24"/>
        </w:rPr>
        <w:t xml:space="preserve"> within IDOC.</w:t>
      </w:r>
    </w:p>
    <w:p w14:paraId="6C73F711" w14:textId="77777777" w:rsidR="00CA05B9" w:rsidRPr="008A3DF0" w:rsidRDefault="00CA05B9" w:rsidP="008A3DF0">
      <w:pPr>
        <w:rPr>
          <w:rFonts w:ascii="Times New Roman" w:hAnsi="Times New Roman"/>
          <w:sz w:val="24"/>
          <w:szCs w:val="24"/>
        </w:rPr>
      </w:pPr>
    </w:p>
    <w:p w14:paraId="4950843F" w14:textId="13273936" w:rsidR="00CA05B9" w:rsidRPr="008A3DF0" w:rsidRDefault="00CA05B9" w:rsidP="008A3DF0">
      <w:pPr>
        <w:rPr>
          <w:rFonts w:ascii="Times New Roman" w:hAnsi="Times New Roman"/>
          <w:sz w:val="24"/>
          <w:szCs w:val="24"/>
        </w:rPr>
      </w:pPr>
      <w:r w:rsidRPr="008A3DF0">
        <w:rPr>
          <w:rFonts w:ascii="Times New Roman" w:hAnsi="Times New Roman"/>
          <w:sz w:val="24"/>
          <w:szCs w:val="24"/>
        </w:rPr>
        <w:t xml:space="preserve">Incarcerated individuals with “D” Behavioral Health codes or who are within 30 days of post-release suicide observation, follow-up must immediately have a suicide risk and mental health screening, and the facility’s Lead Psychologist or designee must be contacted if no mental health staff are </w:t>
      </w:r>
      <w:r w:rsidR="003559F7">
        <w:rPr>
          <w:rFonts w:ascii="Times New Roman" w:hAnsi="Times New Roman"/>
          <w:sz w:val="24"/>
          <w:szCs w:val="24"/>
        </w:rPr>
        <w:t>on-site</w:t>
      </w:r>
      <w:r w:rsidRPr="008A3DF0">
        <w:rPr>
          <w:rFonts w:ascii="Times New Roman" w:hAnsi="Times New Roman"/>
          <w:sz w:val="24"/>
          <w:szCs w:val="24"/>
        </w:rPr>
        <w:t xml:space="preserve"> and a QMHP must assess the patient on the next business day. During business hours, a QMHP must assess the individual to determine if any immediate action is necessary.</w:t>
      </w:r>
    </w:p>
    <w:p w14:paraId="7341FACF" w14:textId="77777777" w:rsidR="00CA05B9" w:rsidRPr="008A3DF0" w:rsidRDefault="00CA05B9" w:rsidP="008A3DF0">
      <w:pPr>
        <w:rPr>
          <w:rFonts w:ascii="Times New Roman" w:hAnsi="Times New Roman"/>
          <w:sz w:val="24"/>
          <w:szCs w:val="24"/>
        </w:rPr>
      </w:pPr>
    </w:p>
    <w:p w14:paraId="3DB016BC" w14:textId="2ED7AA8E" w:rsidR="00CA05B9" w:rsidRPr="008A3DF0" w:rsidRDefault="00CA05B9" w:rsidP="008A3DF0">
      <w:pPr>
        <w:rPr>
          <w:rFonts w:ascii="Times New Roman" w:hAnsi="Times New Roman"/>
          <w:sz w:val="24"/>
          <w:szCs w:val="24"/>
        </w:rPr>
      </w:pPr>
      <w:r w:rsidRPr="008A3DF0">
        <w:rPr>
          <w:rFonts w:ascii="Times New Roman" w:hAnsi="Times New Roman"/>
          <w:sz w:val="24"/>
          <w:szCs w:val="24"/>
        </w:rPr>
        <w:t>If a determination is made that placement in restrictive housing is clinically contraindicated, or that an individual’s treatment needs cannot be met in that setting, a QMHP will either staff the individual for placement in a</w:t>
      </w:r>
      <w:r w:rsidR="001E566B">
        <w:rPr>
          <w:rFonts w:ascii="Times New Roman" w:hAnsi="Times New Roman"/>
          <w:sz w:val="24"/>
          <w:szCs w:val="24"/>
        </w:rPr>
        <w:t>n</w:t>
      </w:r>
      <w:r w:rsidRPr="008A3DF0">
        <w:rPr>
          <w:rFonts w:ascii="Times New Roman" w:hAnsi="Times New Roman"/>
          <w:sz w:val="24"/>
          <w:szCs w:val="24"/>
        </w:rPr>
        <w:t xml:space="preserve"> MHU or discuss their concerns with the Executive Director of Behavioral Health and the Vendor’s Regional Director of Mental Health.</w:t>
      </w:r>
    </w:p>
    <w:p w14:paraId="50DD402A" w14:textId="77777777" w:rsidR="006A3D67" w:rsidRPr="008A3DF0" w:rsidRDefault="006A3D67" w:rsidP="008A3DF0">
      <w:pPr>
        <w:rPr>
          <w:rFonts w:ascii="Times New Roman" w:hAnsi="Times New Roman"/>
          <w:sz w:val="24"/>
          <w:szCs w:val="24"/>
        </w:rPr>
      </w:pPr>
    </w:p>
    <w:p w14:paraId="52F37E59" w14:textId="78D41E45" w:rsidR="006A3D67" w:rsidRPr="008A3DF0" w:rsidRDefault="006A3D67" w:rsidP="008A3DF0">
      <w:pPr>
        <w:rPr>
          <w:rFonts w:ascii="Times New Roman" w:hAnsi="Times New Roman"/>
          <w:b/>
          <w:bCs/>
          <w:i/>
          <w:iCs/>
          <w:sz w:val="24"/>
          <w:szCs w:val="24"/>
        </w:rPr>
      </w:pPr>
      <w:r w:rsidRPr="008A3DF0">
        <w:rPr>
          <w:rFonts w:ascii="Times New Roman" w:hAnsi="Times New Roman"/>
          <w:b/>
          <w:bCs/>
          <w:i/>
          <w:iCs/>
          <w:sz w:val="24"/>
          <w:szCs w:val="24"/>
        </w:rPr>
        <w:t>Respondent should include an affirmative statement that it will comply with this specification if awarded a contract pursuant to this RFP.</w:t>
      </w:r>
      <w:r w:rsidR="00924390">
        <w:rPr>
          <w:rFonts w:ascii="Times New Roman" w:hAnsi="Times New Roman"/>
          <w:b/>
          <w:bCs/>
          <w:i/>
          <w:iCs/>
          <w:sz w:val="24"/>
          <w:szCs w:val="24"/>
        </w:rPr>
        <w:t xml:space="preserve"> </w:t>
      </w:r>
      <w:r w:rsidRPr="008A3DF0">
        <w:rPr>
          <w:rFonts w:ascii="Times New Roman" w:hAnsi="Times New Roman"/>
          <w:b/>
          <w:bCs/>
          <w:i/>
          <w:iCs/>
          <w:sz w:val="24"/>
          <w:szCs w:val="24"/>
        </w:rPr>
        <w:t xml:space="preserve">Additionally, Respondent should explain how it will meet the additional staffing and treatment requirements for the mentally ill </w:t>
      </w:r>
      <w:r w:rsidR="4E6DF9A8" w:rsidRPr="008A3DF0">
        <w:rPr>
          <w:rFonts w:ascii="Times New Roman" w:hAnsi="Times New Roman"/>
          <w:b/>
          <w:bCs/>
          <w:i/>
          <w:iCs/>
          <w:sz w:val="24"/>
          <w:szCs w:val="24"/>
        </w:rPr>
        <w:t>incarcerated individuals</w:t>
      </w:r>
      <w:r w:rsidRPr="008A3DF0">
        <w:rPr>
          <w:rFonts w:ascii="Times New Roman" w:hAnsi="Times New Roman"/>
          <w:b/>
          <w:bCs/>
          <w:i/>
          <w:iCs/>
          <w:sz w:val="24"/>
          <w:szCs w:val="24"/>
        </w:rPr>
        <w:t xml:space="preserve"> in restrictive housing.</w:t>
      </w:r>
    </w:p>
    <w:p w14:paraId="6242F62B" w14:textId="77777777" w:rsidR="006A3D67" w:rsidRPr="008A3DF0" w:rsidRDefault="006A3D67" w:rsidP="008A3DF0">
      <w:pPr>
        <w:rPr>
          <w:rFonts w:ascii="Times New Roman" w:hAnsi="Times New Roman"/>
          <w:b/>
          <w:bCs/>
          <w:i/>
          <w:iCs/>
          <w:sz w:val="24"/>
          <w:szCs w:val="24"/>
        </w:rPr>
      </w:pPr>
    </w:p>
    <w:tbl>
      <w:tblPr>
        <w:tblW w:w="0" w:type="auto"/>
        <w:shd w:val="clear" w:color="auto" w:fill="FFFFCC"/>
        <w:tblCellMar>
          <w:left w:w="0" w:type="dxa"/>
          <w:right w:w="0" w:type="dxa"/>
        </w:tblCellMar>
        <w:tblLook w:val="04A0" w:firstRow="1" w:lastRow="0" w:firstColumn="1" w:lastColumn="0" w:noHBand="0" w:noVBand="1"/>
      </w:tblPr>
      <w:tblGrid>
        <w:gridCol w:w="9340"/>
      </w:tblGrid>
      <w:tr w:rsidR="006A3D67" w:rsidRPr="008A3DF0" w14:paraId="72FA516B" w14:textId="77777777" w:rsidTr="006A3D67">
        <w:tc>
          <w:tcPr>
            <w:tcW w:w="9576" w:type="dxa"/>
            <w:tcBorders>
              <w:top w:val="single" w:sz="8"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14:paraId="3DEAC7A8" w14:textId="77777777" w:rsidR="006A3D67" w:rsidRPr="008A3DF0" w:rsidRDefault="006A3D67" w:rsidP="008A3DF0">
            <w:pPr>
              <w:rPr>
                <w:rFonts w:ascii="Times New Roman" w:hAnsi="Times New Roman"/>
                <w:b/>
                <w:bCs/>
                <w:i/>
                <w:iCs/>
                <w:sz w:val="24"/>
                <w:szCs w:val="24"/>
              </w:rPr>
            </w:pPr>
          </w:p>
        </w:tc>
      </w:tr>
    </w:tbl>
    <w:p w14:paraId="06E3F0B1" w14:textId="77777777" w:rsidR="009D0F54" w:rsidRPr="008A3DF0" w:rsidRDefault="009D0F54" w:rsidP="008A3DF0">
      <w:pPr>
        <w:rPr>
          <w:rFonts w:ascii="Times New Roman" w:hAnsi="Times New Roman"/>
          <w:b/>
          <w:bCs/>
          <w:i/>
          <w:iCs/>
          <w:sz w:val="24"/>
          <w:szCs w:val="24"/>
        </w:rPr>
      </w:pPr>
    </w:p>
    <w:p w14:paraId="7195734A" w14:textId="5FB1FCE2" w:rsidR="006A3D67" w:rsidRPr="00B93501" w:rsidRDefault="1A85682C" w:rsidP="00B93501">
      <w:pPr>
        <w:spacing w:after="200" w:line="276" w:lineRule="auto"/>
        <w:rPr>
          <w:rFonts w:ascii="Times New Roman" w:hAnsi="Times New Roman"/>
          <w:b/>
          <w:bCs/>
          <w:sz w:val="24"/>
          <w:szCs w:val="24"/>
        </w:rPr>
      </w:pPr>
      <w:r w:rsidRPr="00B93501">
        <w:rPr>
          <w:rFonts w:ascii="Times New Roman" w:hAnsi="Times New Roman"/>
          <w:b/>
          <w:bCs/>
          <w:sz w:val="24"/>
          <w:szCs w:val="24"/>
        </w:rPr>
        <w:t xml:space="preserve"> </w:t>
      </w:r>
      <w:r w:rsidR="00F64DCD">
        <w:rPr>
          <w:rFonts w:ascii="Times New Roman" w:hAnsi="Times New Roman"/>
          <w:b/>
          <w:bCs/>
          <w:sz w:val="24"/>
          <w:szCs w:val="24"/>
        </w:rPr>
        <w:t xml:space="preserve">2.4.28 </w:t>
      </w:r>
      <w:r w:rsidR="59BDB6D1" w:rsidRPr="00B93501">
        <w:rPr>
          <w:rFonts w:ascii="Times New Roman" w:hAnsi="Times New Roman"/>
          <w:b/>
          <w:bCs/>
          <w:sz w:val="24"/>
          <w:szCs w:val="24"/>
        </w:rPr>
        <w:t>Enhance</w:t>
      </w:r>
      <w:r w:rsidR="194547DD" w:rsidRPr="00B93501">
        <w:rPr>
          <w:rFonts w:ascii="Times New Roman" w:hAnsi="Times New Roman"/>
          <w:b/>
          <w:bCs/>
          <w:sz w:val="24"/>
          <w:szCs w:val="24"/>
        </w:rPr>
        <w:t>d</w:t>
      </w:r>
      <w:r w:rsidR="59BDB6D1" w:rsidRPr="00B93501">
        <w:rPr>
          <w:rFonts w:ascii="Times New Roman" w:hAnsi="Times New Roman"/>
          <w:b/>
          <w:bCs/>
          <w:sz w:val="24"/>
          <w:szCs w:val="24"/>
        </w:rPr>
        <w:t xml:space="preserve"> Review and Oversight </w:t>
      </w:r>
    </w:p>
    <w:p w14:paraId="0D74D88B" w14:textId="22B6CCB9"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Each facility shall establish a </w:t>
      </w:r>
      <w:r w:rsidR="00A01F52" w:rsidRPr="008A3DF0">
        <w:rPr>
          <w:rFonts w:ascii="Times New Roman" w:hAnsi="Times New Roman"/>
          <w:sz w:val="24"/>
          <w:szCs w:val="24"/>
        </w:rPr>
        <w:t xml:space="preserve">Multidisciplinary Treatment Team </w:t>
      </w:r>
      <w:r w:rsidRPr="008A3DF0">
        <w:rPr>
          <w:rFonts w:ascii="Times New Roman" w:hAnsi="Times New Roman"/>
          <w:sz w:val="24"/>
          <w:szCs w:val="24"/>
        </w:rPr>
        <w:t>to review and to make decisions regarding the status, housing,</w:t>
      </w:r>
      <w:r w:rsidR="00EF7588" w:rsidRPr="008A3DF0">
        <w:rPr>
          <w:rFonts w:ascii="Times New Roman" w:hAnsi="Times New Roman"/>
          <w:sz w:val="24"/>
          <w:szCs w:val="24"/>
        </w:rPr>
        <w:t xml:space="preserve"> and</w:t>
      </w:r>
      <w:r w:rsidRPr="008A3DF0">
        <w:rPr>
          <w:rFonts w:ascii="Times New Roman" w:hAnsi="Times New Roman"/>
          <w:sz w:val="24"/>
          <w:szCs w:val="24"/>
        </w:rPr>
        <w:t xml:space="preserve"> disciplinary reports of mentally ill </w:t>
      </w:r>
      <w:r w:rsidR="4E6DF9A8" w:rsidRPr="008A3DF0">
        <w:rPr>
          <w:rFonts w:ascii="Times New Roman" w:hAnsi="Times New Roman"/>
          <w:sz w:val="24"/>
          <w:szCs w:val="24"/>
        </w:rPr>
        <w:t>individuals</w:t>
      </w:r>
      <w:r w:rsidRPr="008A3DF0">
        <w:rPr>
          <w:rFonts w:ascii="Times New Roman" w:hAnsi="Times New Roman"/>
          <w:sz w:val="24"/>
          <w:szCs w:val="24"/>
        </w:rPr>
        <w:t>. </w:t>
      </w:r>
      <w:r w:rsidR="00EF7588" w:rsidRPr="008A3DF0">
        <w:rPr>
          <w:rFonts w:ascii="Times New Roman" w:hAnsi="Times New Roman"/>
          <w:sz w:val="24"/>
          <w:szCs w:val="24"/>
        </w:rPr>
        <w:t>The</w:t>
      </w:r>
      <w:r w:rsidRPr="008A3DF0">
        <w:rPr>
          <w:rFonts w:ascii="Times New Roman" w:hAnsi="Times New Roman"/>
          <w:sz w:val="24"/>
          <w:szCs w:val="24"/>
        </w:rPr>
        <w:t xml:space="preserve"> Vendor shall assist with the development of such teams including providing one or more </w:t>
      </w:r>
      <w:r w:rsidR="00A01F52" w:rsidRPr="008A3DF0">
        <w:rPr>
          <w:rFonts w:ascii="Times New Roman" w:hAnsi="Times New Roman"/>
          <w:sz w:val="24"/>
          <w:szCs w:val="24"/>
        </w:rPr>
        <w:t>QMHPs</w:t>
      </w:r>
      <w:r w:rsidR="00924390">
        <w:rPr>
          <w:rFonts w:ascii="Times New Roman" w:hAnsi="Times New Roman"/>
          <w:sz w:val="24"/>
          <w:szCs w:val="24"/>
        </w:rPr>
        <w:t xml:space="preserve"> </w:t>
      </w:r>
      <w:r w:rsidRPr="008A3DF0">
        <w:rPr>
          <w:rFonts w:ascii="Times New Roman" w:hAnsi="Times New Roman"/>
          <w:sz w:val="24"/>
          <w:szCs w:val="24"/>
        </w:rPr>
        <w:t xml:space="preserve">to serve on the </w:t>
      </w:r>
      <w:r w:rsidR="00A01F52" w:rsidRPr="008A3DF0">
        <w:rPr>
          <w:rFonts w:ascii="Times New Roman" w:hAnsi="Times New Roman"/>
          <w:sz w:val="24"/>
          <w:szCs w:val="24"/>
        </w:rPr>
        <w:t xml:space="preserve">Multidisciplinary </w:t>
      </w:r>
      <w:r w:rsidRPr="008A3DF0">
        <w:rPr>
          <w:rFonts w:ascii="Times New Roman" w:hAnsi="Times New Roman"/>
          <w:sz w:val="24"/>
          <w:szCs w:val="24"/>
        </w:rPr>
        <w:t>Treatment Team at each facility. </w:t>
      </w:r>
      <w:r w:rsidR="00A01F52" w:rsidRPr="008A3DF0">
        <w:rPr>
          <w:rFonts w:ascii="Times New Roman" w:hAnsi="Times New Roman"/>
          <w:sz w:val="24"/>
          <w:szCs w:val="24"/>
        </w:rPr>
        <w:t>Mental health and restrictive housing unit</w:t>
      </w:r>
      <w:r w:rsidR="001E566B">
        <w:rPr>
          <w:rFonts w:ascii="Times New Roman" w:hAnsi="Times New Roman"/>
          <w:sz w:val="24"/>
          <w:szCs w:val="24"/>
        </w:rPr>
        <w:t>s</w:t>
      </w:r>
      <w:r w:rsidR="00A01F52" w:rsidRPr="008A3DF0">
        <w:rPr>
          <w:rFonts w:ascii="Times New Roman" w:hAnsi="Times New Roman"/>
          <w:sz w:val="24"/>
          <w:szCs w:val="24"/>
        </w:rPr>
        <w:t xml:space="preserve"> require their own Multidisciplinary Treatment Teams that are led by the site or unit’s lead QMHP.</w:t>
      </w:r>
      <w:r w:rsidR="00924390">
        <w:rPr>
          <w:rFonts w:ascii="Times New Roman" w:hAnsi="Times New Roman"/>
          <w:b/>
          <w:bCs/>
          <w:sz w:val="24"/>
          <w:szCs w:val="24"/>
        </w:rPr>
        <w:t xml:space="preserve"> </w:t>
      </w:r>
      <w:r w:rsidRPr="008A3DF0">
        <w:rPr>
          <w:rFonts w:ascii="Times New Roman" w:hAnsi="Times New Roman"/>
          <w:sz w:val="24"/>
          <w:szCs w:val="24"/>
        </w:rPr>
        <w:t>IDOC Central Office staff will provide review and oversight of the mental health services and mental health operations in general.</w:t>
      </w:r>
      <w:r w:rsidR="00924390">
        <w:rPr>
          <w:rFonts w:ascii="Times New Roman" w:hAnsi="Times New Roman"/>
          <w:sz w:val="24"/>
          <w:szCs w:val="24"/>
        </w:rPr>
        <w:t xml:space="preserve"> </w:t>
      </w:r>
      <w:r w:rsidRPr="008A3DF0">
        <w:rPr>
          <w:rFonts w:ascii="Times New Roman" w:hAnsi="Times New Roman"/>
          <w:sz w:val="24"/>
          <w:szCs w:val="24"/>
        </w:rPr>
        <w:t xml:space="preserve"> The Vendor shall provide assistance and documentation to </w:t>
      </w:r>
      <w:r w:rsidR="00EF7588" w:rsidRPr="008A3DF0">
        <w:rPr>
          <w:rFonts w:ascii="Times New Roman" w:hAnsi="Times New Roman"/>
          <w:sz w:val="24"/>
          <w:szCs w:val="24"/>
        </w:rPr>
        <w:t xml:space="preserve">IDOC </w:t>
      </w:r>
      <w:r w:rsidRPr="008A3DF0">
        <w:rPr>
          <w:rFonts w:ascii="Times New Roman" w:hAnsi="Times New Roman"/>
          <w:sz w:val="24"/>
          <w:szCs w:val="24"/>
        </w:rPr>
        <w:t xml:space="preserve">Central Office Staff as requested. </w:t>
      </w:r>
    </w:p>
    <w:p w14:paraId="56A40D4F" w14:textId="77777777" w:rsidR="006A3D67" w:rsidRPr="008A3DF0" w:rsidRDefault="006A3D67" w:rsidP="008A3DF0">
      <w:pPr>
        <w:rPr>
          <w:rFonts w:ascii="Times New Roman" w:hAnsi="Times New Roman"/>
          <w:b/>
          <w:bCs/>
          <w:i/>
          <w:iCs/>
          <w:sz w:val="24"/>
          <w:szCs w:val="24"/>
        </w:rPr>
      </w:pPr>
    </w:p>
    <w:p w14:paraId="6E9F6E1B" w14:textId="32CAE98D" w:rsidR="006A3D67" w:rsidRPr="008A3DF0" w:rsidRDefault="006A3D67" w:rsidP="008A3DF0">
      <w:pPr>
        <w:rPr>
          <w:rFonts w:ascii="Times New Roman" w:hAnsi="Times New Roman"/>
          <w:b/>
          <w:bCs/>
          <w:i/>
          <w:iCs/>
          <w:sz w:val="24"/>
          <w:szCs w:val="24"/>
        </w:rPr>
      </w:pPr>
      <w:r w:rsidRPr="008A3DF0">
        <w:rPr>
          <w:rFonts w:ascii="Times New Roman" w:hAnsi="Times New Roman"/>
          <w:b/>
          <w:bCs/>
          <w:i/>
          <w:iCs/>
          <w:sz w:val="24"/>
          <w:szCs w:val="24"/>
        </w:rPr>
        <w:t>Respondent should include an affirmative statement that it will comply with this specification if awarded a contract pursuant to this RFP.</w:t>
      </w:r>
      <w:r w:rsidR="00924390">
        <w:rPr>
          <w:rFonts w:ascii="Times New Roman" w:hAnsi="Times New Roman"/>
          <w:b/>
          <w:bCs/>
          <w:i/>
          <w:iCs/>
          <w:sz w:val="24"/>
          <w:szCs w:val="24"/>
        </w:rPr>
        <w:t xml:space="preserve"> </w:t>
      </w:r>
      <w:r w:rsidRPr="008A3DF0">
        <w:rPr>
          <w:rFonts w:ascii="Times New Roman" w:hAnsi="Times New Roman"/>
          <w:b/>
          <w:bCs/>
          <w:i/>
          <w:iCs/>
          <w:sz w:val="24"/>
          <w:szCs w:val="24"/>
        </w:rPr>
        <w:t xml:space="preserve">Additionally, Respondent should explain how it will meet the additional staffing and treatment requirements set forth in this specification. </w:t>
      </w:r>
    </w:p>
    <w:p w14:paraId="754FFCEA" w14:textId="77777777" w:rsidR="006A3D67" w:rsidRPr="008A3DF0" w:rsidRDefault="006A3D67" w:rsidP="008A3DF0">
      <w:pPr>
        <w:rPr>
          <w:rFonts w:ascii="Times New Roman" w:hAnsi="Times New Roman"/>
          <w:b/>
          <w:bCs/>
          <w:i/>
          <w:iCs/>
          <w:sz w:val="24"/>
          <w:szCs w:val="24"/>
        </w:rPr>
      </w:pPr>
    </w:p>
    <w:tbl>
      <w:tblPr>
        <w:tblW w:w="0" w:type="auto"/>
        <w:shd w:val="clear" w:color="auto" w:fill="FFFFCC"/>
        <w:tblCellMar>
          <w:left w:w="0" w:type="dxa"/>
          <w:right w:w="0" w:type="dxa"/>
        </w:tblCellMar>
        <w:tblLook w:val="04A0" w:firstRow="1" w:lastRow="0" w:firstColumn="1" w:lastColumn="0" w:noHBand="0" w:noVBand="1"/>
      </w:tblPr>
      <w:tblGrid>
        <w:gridCol w:w="9340"/>
      </w:tblGrid>
      <w:tr w:rsidR="006A3D67" w:rsidRPr="008A3DF0" w14:paraId="47AE179C" w14:textId="77777777" w:rsidTr="00A3312A">
        <w:trPr>
          <w:trHeight w:val="493"/>
        </w:trPr>
        <w:tc>
          <w:tcPr>
            <w:tcW w:w="9576" w:type="dxa"/>
            <w:tcBorders>
              <w:top w:val="single" w:sz="8"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14:paraId="18A687A2" w14:textId="77777777" w:rsidR="006A3D67" w:rsidRPr="008A3DF0" w:rsidRDefault="006A3D67" w:rsidP="008A3DF0">
            <w:pPr>
              <w:rPr>
                <w:rFonts w:ascii="Times New Roman" w:hAnsi="Times New Roman"/>
                <w:b/>
                <w:bCs/>
                <w:i/>
                <w:iCs/>
                <w:sz w:val="24"/>
                <w:szCs w:val="24"/>
              </w:rPr>
            </w:pPr>
          </w:p>
        </w:tc>
      </w:tr>
    </w:tbl>
    <w:p w14:paraId="177072D9" w14:textId="77777777" w:rsidR="006A3D67" w:rsidRPr="008A3DF0" w:rsidRDefault="006A3D67" w:rsidP="008A3DF0">
      <w:pPr>
        <w:rPr>
          <w:rFonts w:ascii="Times New Roman" w:hAnsi="Times New Roman"/>
          <w:b/>
          <w:bCs/>
          <w:i/>
          <w:iCs/>
          <w:sz w:val="24"/>
          <w:szCs w:val="24"/>
        </w:rPr>
      </w:pPr>
    </w:p>
    <w:p w14:paraId="4FF2B8B6" w14:textId="74DD7915" w:rsidR="006A3D67" w:rsidRPr="00B93501" w:rsidRDefault="006A3D67" w:rsidP="00B93501">
      <w:pPr>
        <w:spacing w:after="200" w:line="276" w:lineRule="auto"/>
        <w:rPr>
          <w:rFonts w:ascii="Times New Roman" w:hAnsi="Times New Roman"/>
          <w:b/>
          <w:bCs/>
          <w:sz w:val="24"/>
          <w:szCs w:val="24"/>
        </w:rPr>
      </w:pPr>
      <w:r w:rsidRPr="00B93501">
        <w:rPr>
          <w:rFonts w:ascii="Times New Roman" w:hAnsi="Times New Roman"/>
          <w:b/>
          <w:bCs/>
          <w:sz w:val="24"/>
          <w:szCs w:val="24"/>
        </w:rPr>
        <w:t> </w:t>
      </w:r>
      <w:r w:rsidR="00F64DCD">
        <w:rPr>
          <w:rFonts w:ascii="Times New Roman" w:hAnsi="Times New Roman"/>
          <w:b/>
          <w:bCs/>
          <w:sz w:val="24"/>
          <w:szCs w:val="24"/>
        </w:rPr>
        <w:t xml:space="preserve">2.4.29 </w:t>
      </w:r>
      <w:r w:rsidR="59BDB6D1" w:rsidRPr="00B93501">
        <w:rPr>
          <w:rFonts w:ascii="Times New Roman" w:hAnsi="Times New Roman"/>
          <w:b/>
          <w:bCs/>
          <w:sz w:val="24"/>
          <w:szCs w:val="24"/>
        </w:rPr>
        <w:t>Enhance</w:t>
      </w:r>
      <w:r w:rsidR="43B81657" w:rsidRPr="00B93501">
        <w:rPr>
          <w:rFonts w:ascii="Times New Roman" w:hAnsi="Times New Roman"/>
          <w:b/>
          <w:bCs/>
          <w:sz w:val="24"/>
          <w:szCs w:val="24"/>
        </w:rPr>
        <w:t>d</w:t>
      </w:r>
      <w:r w:rsidR="59BDB6D1" w:rsidRPr="00B93501">
        <w:rPr>
          <w:rFonts w:ascii="Times New Roman" w:hAnsi="Times New Roman"/>
          <w:b/>
          <w:bCs/>
          <w:sz w:val="24"/>
          <w:szCs w:val="24"/>
        </w:rPr>
        <w:t xml:space="preserve"> Training of Mental Health Staff</w:t>
      </w:r>
      <w:r w:rsidR="00971C5E" w:rsidRPr="00B93501">
        <w:rPr>
          <w:rFonts w:ascii="Times New Roman" w:hAnsi="Times New Roman"/>
          <w:b/>
          <w:bCs/>
          <w:sz w:val="24"/>
          <w:szCs w:val="24"/>
        </w:rPr>
        <w:t xml:space="preserve"> </w:t>
      </w:r>
    </w:p>
    <w:p w14:paraId="2DA4FBB4" w14:textId="61CC61F7" w:rsidR="006A3D67" w:rsidRPr="008A3DF0" w:rsidRDefault="006A3D67" w:rsidP="008A3DF0">
      <w:pPr>
        <w:rPr>
          <w:rFonts w:ascii="Times New Roman" w:hAnsi="Times New Roman"/>
          <w:sz w:val="24"/>
          <w:szCs w:val="24"/>
        </w:rPr>
      </w:pPr>
      <w:r w:rsidRPr="2D7C0EB2">
        <w:rPr>
          <w:rFonts w:ascii="Times New Roman" w:hAnsi="Times New Roman"/>
          <w:sz w:val="24"/>
          <w:szCs w:val="24"/>
        </w:rPr>
        <w:t xml:space="preserve">Additional resources for staff training shall be required for both IDOC and Vendor staff </w:t>
      </w:r>
      <w:r w:rsidR="00A01F52" w:rsidRPr="2D7C0EB2">
        <w:rPr>
          <w:rFonts w:ascii="Times New Roman" w:hAnsi="Times New Roman"/>
          <w:sz w:val="24"/>
          <w:szCs w:val="24"/>
        </w:rPr>
        <w:t>who work in mental health units more than 30 days in a calendar year in addition to the pre-service and in-service training set forth in the original</w:t>
      </w:r>
      <w:r w:rsidR="2BD61903" w:rsidRPr="2D7C0EB2">
        <w:rPr>
          <w:rFonts w:ascii="Times New Roman" w:hAnsi="Times New Roman"/>
          <w:sz w:val="24"/>
          <w:szCs w:val="24"/>
        </w:rPr>
        <w:t>’</w:t>
      </w:r>
      <w:r w:rsidR="00A01F52" w:rsidRPr="2D7C0EB2">
        <w:rPr>
          <w:rFonts w:ascii="Times New Roman" w:hAnsi="Times New Roman"/>
          <w:sz w:val="24"/>
          <w:szCs w:val="24"/>
        </w:rPr>
        <w:t>s specifications.</w:t>
      </w:r>
    </w:p>
    <w:p w14:paraId="566F62B0" w14:textId="77777777" w:rsidR="00A01F52" w:rsidRPr="008A3DF0" w:rsidRDefault="00A01F52" w:rsidP="008A3DF0">
      <w:pPr>
        <w:rPr>
          <w:rFonts w:ascii="Times New Roman" w:hAnsi="Times New Roman"/>
          <w:sz w:val="24"/>
          <w:szCs w:val="24"/>
        </w:rPr>
      </w:pPr>
    </w:p>
    <w:p w14:paraId="0385B5C2" w14:textId="7BB18EBA" w:rsidR="00A01F52" w:rsidRPr="008A3DF0" w:rsidRDefault="00A01F52" w:rsidP="008A3DF0">
      <w:pPr>
        <w:rPr>
          <w:rFonts w:ascii="Times New Roman" w:hAnsi="Times New Roman"/>
          <w:sz w:val="24"/>
          <w:szCs w:val="24"/>
        </w:rPr>
      </w:pPr>
      <w:r w:rsidRPr="008A3DF0">
        <w:rPr>
          <w:rFonts w:ascii="Times New Roman" w:hAnsi="Times New Roman"/>
          <w:sz w:val="24"/>
          <w:szCs w:val="24"/>
        </w:rPr>
        <w:lastRenderedPageBreak/>
        <w:t>Staff who complete the initial 2-day training and the specialized 40-hour annual in-service training are Certified Treatment Specialists for IDOC. The training is specifically related to the treatment of individuals with mental illness and management of mental health units. Additional training may be required. The Vendor will assist the IDOC with providing input, classroom instruction, participation, and curriculum recommendation for training related to mental health.</w:t>
      </w:r>
    </w:p>
    <w:p w14:paraId="1BF42587" w14:textId="77777777" w:rsidR="006A3D67" w:rsidRPr="008A3DF0" w:rsidRDefault="006A3D67" w:rsidP="008A3DF0">
      <w:pPr>
        <w:rPr>
          <w:rFonts w:ascii="Times New Roman" w:hAnsi="Times New Roman"/>
          <w:b/>
          <w:bCs/>
          <w:i/>
          <w:iCs/>
          <w:sz w:val="24"/>
          <w:szCs w:val="24"/>
        </w:rPr>
      </w:pPr>
    </w:p>
    <w:p w14:paraId="0050612C" w14:textId="77777777" w:rsidR="006A3D67" w:rsidRPr="008A3DF0" w:rsidRDefault="006A3D67" w:rsidP="008A3DF0">
      <w:pPr>
        <w:rPr>
          <w:rFonts w:ascii="Times New Roman" w:hAnsi="Times New Roman"/>
          <w:b/>
          <w:bCs/>
          <w:i/>
          <w:iCs/>
          <w:sz w:val="24"/>
          <w:szCs w:val="24"/>
        </w:rPr>
      </w:pPr>
      <w:r w:rsidRPr="008A3DF0">
        <w:rPr>
          <w:rFonts w:ascii="Times New Roman" w:hAnsi="Times New Roman"/>
          <w:b/>
          <w:bCs/>
          <w:i/>
          <w:iCs/>
          <w:sz w:val="24"/>
          <w:szCs w:val="24"/>
        </w:rPr>
        <w:t>Respondent should include an affirmative statement that it will comply with this specification if awarded a contract pursuant to this RFP. Additionally, Respondent should explain how it will meet the additional treatment requirements set forth in this specification</w:t>
      </w:r>
    </w:p>
    <w:p w14:paraId="26AC8025" w14:textId="77777777" w:rsidR="006A3D67" w:rsidRPr="008A3DF0" w:rsidRDefault="006A3D67" w:rsidP="008A3DF0">
      <w:pPr>
        <w:rPr>
          <w:rFonts w:ascii="Times New Roman" w:hAnsi="Times New Roman"/>
          <w:b/>
          <w:bCs/>
          <w:i/>
          <w:iCs/>
          <w:sz w:val="24"/>
          <w:szCs w:val="24"/>
        </w:rPr>
      </w:pPr>
    </w:p>
    <w:tbl>
      <w:tblPr>
        <w:tblW w:w="0" w:type="auto"/>
        <w:shd w:val="clear" w:color="auto" w:fill="FFFFCC"/>
        <w:tblCellMar>
          <w:left w:w="0" w:type="dxa"/>
          <w:right w:w="0" w:type="dxa"/>
        </w:tblCellMar>
        <w:tblLook w:val="04A0" w:firstRow="1" w:lastRow="0" w:firstColumn="1" w:lastColumn="0" w:noHBand="0" w:noVBand="1"/>
      </w:tblPr>
      <w:tblGrid>
        <w:gridCol w:w="9340"/>
      </w:tblGrid>
      <w:tr w:rsidR="006A3D67" w:rsidRPr="008A3DF0" w14:paraId="618CF40B" w14:textId="77777777" w:rsidTr="006A3D67">
        <w:tc>
          <w:tcPr>
            <w:tcW w:w="9576" w:type="dxa"/>
            <w:tcBorders>
              <w:top w:val="single" w:sz="8"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14:paraId="42BCD6E5" w14:textId="77777777" w:rsidR="006A3D67" w:rsidRPr="008A3DF0" w:rsidRDefault="006A3D67" w:rsidP="008A3DF0">
            <w:pPr>
              <w:rPr>
                <w:rFonts w:ascii="Times New Roman" w:hAnsi="Times New Roman"/>
                <w:b/>
                <w:bCs/>
                <w:i/>
                <w:iCs/>
                <w:sz w:val="24"/>
                <w:szCs w:val="24"/>
              </w:rPr>
            </w:pPr>
          </w:p>
        </w:tc>
      </w:tr>
    </w:tbl>
    <w:p w14:paraId="2AC96F57" w14:textId="77777777" w:rsidR="00843DAC" w:rsidRPr="008A3DF0" w:rsidRDefault="00843DAC" w:rsidP="008A3DF0">
      <w:pPr>
        <w:ind w:left="360"/>
        <w:rPr>
          <w:rFonts w:ascii="Times New Roman" w:hAnsi="Times New Roman"/>
          <w:b/>
          <w:bCs/>
          <w:sz w:val="24"/>
          <w:szCs w:val="24"/>
        </w:rPr>
      </w:pPr>
    </w:p>
    <w:p w14:paraId="22D74778" w14:textId="7ED450BE" w:rsidR="006A3D67" w:rsidRPr="008A3DF0" w:rsidRDefault="4A710A94" w:rsidP="00B93501">
      <w:pPr>
        <w:spacing w:after="200" w:line="276" w:lineRule="auto"/>
        <w:rPr>
          <w:rFonts w:ascii="Times New Roman" w:hAnsi="Times New Roman"/>
          <w:b/>
          <w:bCs/>
          <w:sz w:val="24"/>
          <w:szCs w:val="24"/>
        </w:rPr>
      </w:pPr>
      <w:r w:rsidRPr="008A3DF0">
        <w:rPr>
          <w:rFonts w:ascii="Times New Roman" w:hAnsi="Times New Roman"/>
          <w:b/>
          <w:bCs/>
          <w:sz w:val="24"/>
          <w:szCs w:val="24"/>
        </w:rPr>
        <w:t xml:space="preserve"> </w:t>
      </w:r>
      <w:r w:rsidR="00F64DCD">
        <w:rPr>
          <w:rFonts w:ascii="Times New Roman" w:hAnsi="Times New Roman"/>
          <w:b/>
          <w:bCs/>
          <w:sz w:val="24"/>
          <w:szCs w:val="24"/>
        </w:rPr>
        <w:t xml:space="preserve">2.4.30 </w:t>
      </w:r>
      <w:r w:rsidR="006A3D67" w:rsidRPr="008A3DF0">
        <w:rPr>
          <w:rFonts w:ascii="Times New Roman" w:hAnsi="Times New Roman"/>
          <w:b/>
          <w:bCs/>
          <w:sz w:val="24"/>
          <w:szCs w:val="24"/>
        </w:rPr>
        <w:t>Special Populations</w:t>
      </w:r>
      <w:r w:rsidR="00971C5E" w:rsidRPr="008A3DF0">
        <w:rPr>
          <w:rFonts w:ascii="Times New Roman" w:hAnsi="Times New Roman"/>
          <w:b/>
          <w:bCs/>
          <w:sz w:val="24"/>
          <w:szCs w:val="24"/>
        </w:rPr>
        <w:t xml:space="preserve"> </w:t>
      </w:r>
    </w:p>
    <w:p w14:paraId="37DD9305" w14:textId="3BE04DE1" w:rsidR="006A3D67" w:rsidRPr="008A3DF0" w:rsidRDefault="006A3D67" w:rsidP="008A3DF0">
      <w:pPr>
        <w:rPr>
          <w:rFonts w:ascii="Times New Roman" w:hAnsi="Times New Roman"/>
          <w:color w:val="000000"/>
          <w:sz w:val="24"/>
          <w:szCs w:val="24"/>
        </w:rPr>
      </w:pPr>
      <w:r w:rsidRPr="008A3DF0">
        <w:rPr>
          <w:rFonts w:ascii="Times New Roman" w:hAnsi="Times New Roman"/>
          <w:color w:val="000000"/>
          <w:sz w:val="24"/>
          <w:szCs w:val="24"/>
        </w:rPr>
        <w:t xml:space="preserve">The Vendor shall provide necessary services for </w:t>
      </w:r>
      <w:r w:rsidR="4E6DF9A8" w:rsidRPr="008A3DF0">
        <w:rPr>
          <w:rFonts w:ascii="Times New Roman" w:hAnsi="Times New Roman"/>
          <w:color w:val="000000"/>
          <w:sz w:val="24"/>
          <w:szCs w:val="24"/>
        </w:rPr>
        <w:t>incarcerated individuals</w:t>
      </w:r>
      <w:r w:rsidRPr="008A3DF0">
        <w:rPr>
          <w:rFonts w:ascii="Times New Roman" w:hAnsi="Times New Roman"/>
          <w:color w:val="000000"/>
          <w:sz w:val="24"/>
          <w:szCs w:val="24"/>
        </w:rPr>
        <w:t xml:space="preserve"> with special needs including but not limited to dementia or other organic brain syndrome, traumatic brain injury, intellectual or developmental disabilities, autism, or physical impair</w:t>
      </w:r>
      <w:r w:rsidR="00EF7588" w:rsidRPr="008A3DF0">
        <w:rPr>
          <w:rFonts w:ascii="Times New Roman" w:hAnsi="Times New Roman"/>
          <w:color w:val="000000"/>
          <w:sz w:val="24"/>
          <w:szCs w:val="24"/>
        </w:rPr>
        <w:t>ment</w:t>
      </w:r>
      <w:r w:rsidRPr="008A3DF0">
        <w:rPr>
          <w:rFonts w:ascii="Times New Roman" w:hAnsi="Times New Roman"/>
          <w:color w:val="000000"/>
          <w:sz w:val="24"/>
          <w:szCs w:val="24"/>
        </w:rPr>
        <w:t>.</w:t>
      </w:r>
      <w:r w:rsidR="00924390">
        <w:rPr>
          <w:rFonts w:ascii="Times New Roman" w:hAnsi="Times New Roman"/>
          <w:color w:val="000000"/>
          <w:sz w:val="24"/>
          <w:szCs w:val="24"/>
        </w:rPr>
        <w:t xml:space="preserve"> </w:t>
      </w:r>
      <w:r w:rsidR="000C6F6E">
        <w:rPr>
          <w:rFonts w:ascii="Times New Roman" w:hAnsi="Times New Roman"/>
          <w:color w:val="000000"/>
          <w:sz w:val="24"/>
          <w:szCs w:val="24"/>
        </w:rPr>
        <w:t>The E</w:t>
      </w:r>
      <w:r w:rsidR="00CF19B9" w:rsidRPr="008A3DF0">
        <w:rPr>
          <w:rFonts w:ascii="Times New Roman" w:hAnsi="Times New Roman"/>
          <w:color w:val="000000"/>
          <w:sz w:val="24"/>
          <w:szCs w:val="24"/>
        </w:rPr>
        <w:t>xpertise of a neurologist may be required as needed to diagnose more complex</w:t>
      </w:r>
      <w:r w:rsidR="00924390">
        <w:rPr>
          <w:rFonts w:ascii="Times New Roman" w:hAnsi="Times New Roman"/>
          <w:color w:val="000000"/>
          <w:sz w:val="24"/>
          <w:szCs w:val="24"/>
        </w:rPr>
        <w:t xml:space="preserve"> </w:t>
      </w:r>
      <w:r w:rsidR="00CF19B9" w:rsidRPr="008A3DF0">
        <w:rPr>
          <w:rFonts w:ascii="Times New Roman" w:hAnsi="Times New Roman"/>
          <w:color w:val="000000"/>
          <w:sz w:val="24"/>
          <w:szCs w:val="24"/>
        </w:rPr>
        <w:t>or equivocal conditions, including those that have an underlying general medical etiology, such as Wilson’s disease or Huntington’s chorea.</w:t>
      </w:r>
      <w:r w:rsidR="00CF19B9" w:rsidRPr="008A3DF0">
        <w:rPr>
          <w:rFonts w:ascii="Times New Roman" w:hAnsi="Times New Roman"/>
          <w:b/>
          <w:bCs/>
          <w:color w:val="000000"/>
          <w:sz w:val="24"/>
          <w:szCs w:val="24"/>
        </w:rPr>
        <w:t xml:space="preserve"> </w:t>
      </w:r>
      <w:r w:rsidRPr="008A3DF0">
        <w:rPr>
          <w:rFonts w:ascii="Times New Roman" w:hAnsi="Times New Roman"/>
          <w:color w:val="000000"/>
          <w:sz w:val="24"/>
          <w:szCs w:val="24"/>
        </w:rPr>
        <w:t xml:space="preserve">The Vendor will assist the IDOC with the development and implementation of life skills programs for </w:t>
      </w:r>
      <w:r w:rsidR="4E6DF9A8" w:rsidRPr="008A3DF0">
        <w:rPr>
          <w:rFonts w:ascii="Times New Roman" w:hAnsi="Times New Roman"/>
          <w:color w:val="000000"/>
          <w:sz w:val="24"/>
          <w:szCs w:val="24"/>
        </w:rPr>
        <w:t>incarcerated individuals</w:t>
      </w:r>
      <w:r w:rsidRPr="008A3DF0">
        <w:rPr>
          <w:rFonts w:ascii="Times New Roman" w:hAnsi="Times New Roman"/>
          <w:color w:val="000000"/>
          <w:sz w:val="24"/>
          <w:szCs w:val="24"/>
        </w:rPr>
        <w:t xml:space="preserve"> with special needs. </w:t>
      </w:r>
    </w:p>
    <w:p w14:paraId="4A5E0B25" w14:textId="77777777" w:rsidR="006A3D67" w:rsidRPr="008A3DF0" w:rsidRDefault="006A3D67" w:rsidP="008A3DF0">
      <w:pPr>
        <w:rPr>
          <w:rFonts w:ascii="Times New Roman" w:hAnsi="Times New Roman"/>
          <w:color w:val="000000"/>
          <w:sz w:val="24"/>
          <w:szCs w:val="24"/>
        </w:rPr>
      </w:pPr>
    </w:p>
    <w:p w14:paraId="14DE6C9A" w14:textId="66C3EB87" w:rsidR="006A3D67" w:rsidRPr="008A3DF0" w:rsidRDefault="006A3D67" w:rsidP="008A3DF0">
      <w:pPr>
        <w:rPr>
          <w:rFonts w:ascii="Times New Roman" w:hAnsi="Times New Roman"/>
          <w:color w:val="000000"/>
          <w:sz w:val="24"/>
          <w:szCs w:val="24"/>
        </w:rPr>
      </w:pPr>
      <w:r w:rsidRPr="008A3DF0">
        <w:rPr>
          <w:rFonts w:ascii="Times New Roman" w:hAnsi="Times New Roman"/>
          <w:color w:val="000000" w:themeColor="text1"/>
          <w:sz w:val="24"/>
          <w:szCs w:val="24"/>
        </w:rPr>
        <w:t>The Vendor will assist the IDOC and the New Castle Correctional Facility staff with referrals into the “A” building at New Castle, an assisted living unit.</w:t>
      </w:r>
      <w:r w:rsidR="00924390">
        <w:rPr>
          <w:rFonts w:ascii="Times New Roman" w:hAnsi="Times New Roman"/>
          <w:color w:val="000000" w:themeColor="text1"/>
          <w:sz w:val="24"/>
          <w:szCs w:val="24"/>
        </w:rPr>
        <w:t xml:space="preserve"> </w:t>
      </w:r>
      <w:r w:rsidR="4E6DF9A8" w:rsidRPr="008A3DF0">
        <w:rPr>
          <w:rFonts w:ascii="Times New Roman" w:hAnsi="Times New Roman"/>
          <w:color w:val="000000" w:themeColor="text1"/>
          <w:sz w:val="24"/>
          <w:szCs w:val="24"/>
        </w:rPr>
        <w:t>Incarcerated individuals</w:t>
      </w:r>
      <w:r w:rsidRPr="008A3DF0">
        <w:rPr>
          <w:rFonts w:ascii="Times New Roman" w:hAnsi="Times New Roman"/>
          <w:color w:val="000000" w:themeColor="text1"/>
          <w:sz w:val="24"/>
          <w:szCs w:val="24"/>
        </w:rPr>
        <w:t xml:space="preserve"> in this housing unit have physical, mental</w:t>
      </w:r>
      <w:r w:rsidR="00EF7588" w:rsidRPr="008A3DF0">
        <w:rPr>
          <w:rFonts w:ascii="Times New Roman" w:hAnsi="Times New Roman"/>
          <w:color w:val="000000" w:themeColor="text1"/>
          <w:sz w:val="24"/>
          <w:szCs w:val="24"/>
        </w:rPr>
        <w:t>,</w:t>
      </w:r>
      <w:r w:rsidRPr="008A3DF0">
        <w:rPr>
          <w:rFonts w:ascii="Times New Roman" w:hAnsi="Times New Roman"/>
          <w:color w:val="000000" w:themeColor="text1"/>
          <w:sz w:val="24"/>
          <w:szCs w:val="24"/>
        </w:rPr>
        <w:t xml:space="preserve"> or cognitive impairment and require some assistance with activities of daily living.</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 xml:space="preserve">The IDOC requests that the </w:t>
      </w:r>
      <w:r w:rsidR="00EF7588" w:rsidRPr="008A3DF0">
        <w:rPr>
          <w:rFonts w:ascii="Times New Roman" w:hAnsi="Times New Roman"/>
          <w:color w:val="000000" w:themeColor="text1"/>
          <w:sz w:val="24"/>
          <w:szCs w:val="24"/>
        </w:rPr>
        <w:t>V</w:t>
      </w:r>
      <w:r w:rsidRPr="008A3DF0">
        <w:rPr>
          <w:rFonts w:ascii="Times New Roman" w:hAnsi="Times New Roman"/>
          <w:color w:val="000000" w:themeColor="text1"/>
          <w:sz w:val="24"/>
          <w:szCs w:val="24"/>
        </w:rPr>
        <w:t>endor staff A Dorm with a nursing assistant for at least 16 hours per day.</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 nursing assistant should remain in A Dorm until the end of shifts.</w:t>
      </w:r>
      <w:r w:rsidR="00924390">
        <w:rPr>
          <w:rFonts w:ascii="Times New Roman" w:hAnsi="Times New Roman"/>
          <w:color w:val="000000" w:themeColor="text1"/>
          <w:sz w:val="24"/>
          <w:szCs w:val="24"/>
        </w:rPr>
        <w:t xml:space="preserve"> </w:t>
      </w:r>
    </w:p>
    <w:p w14:paraId="724C3783" w14:textId="2D68ECC5" w:rsidR="006A3D67" w:rsidRPr="008A3DF0" w:rsidRDefault="006A3D67" w:rsidP="008A3DF0">
      <w:pPr>
        <w:rPr>
          <w:rFonts w:ascii="Times New Roman" w:hAnsi="Times New Roman"/>
          <w:strike/>
          <w:color w:val="000000"/>
          <w:sz w:val="24"/>
          <w:szCs w:val="24"/>
        </w:rPr>
      </w:pPr>
      <w:r w:rsidRPr="008A3DF0">
        <w:rPr>
          <w:rFonts w:ascii="Times New Roman" w:hAnsi="Times New Roman"/>
          <w:strike/>
          <w:color w:val="000000" w:themeColor="text1"/>
          <w:sz w:val="24"/>
          <w:szCs w:val="24"/>
        </w:rPr>
        <w:t xml:space="preserve"> </w:t>
      </w:r>
    </w:p>
    <w:p w14:paraId="70FA8783" w14:textId="0BD0507F"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562D8E38"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5A8233BD" w14:textId="77777777" w:rsidTr="006A3D67">
        <w:trPr>
          <w:trHeight w:val="575"/>
        </w:trPr>
        <w:tc>
          <w:tcPr>
            <w:tcW w:w="9576" w:type="dxa"/>
            <w:shd w:val="clear" w:color="auto" w:fill="FFFFCC"/>
          </w:tcPr>
          <w:p w14:paraId="2CB5EE42"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5007CABA" w14:textId="77777777" w:rsidR="006A3D67" w:rsidRPr="008A3DF0" w:rsidRDefault="006A3D67" w:rsidP="008A3DF0">
      <w:pPr>
        <w:pStyle w:val="ListParagraph"/>
        <w:autoSpaceDE w:val="0"/>
        <w:autoSpaceDN w:val="0"/>
        <w:adjustRightInd w:val="0"/>
        <w:ind w:left="0"/>
        <w:rPr>
          <w:rFonts w:ascii="Times New Roman" w:hAnsi="Times New Roman"/>
          <w:b/>
          <w:color w:val="000000"/>
          <w:sz w:val="24"/>
          <w:szCs w:val="24"/>
        </w:rPr>
      </w:pPr>
    </w:p>
    <w:p w14:paraId="55F91F14" w14:textId="64B38B34" w:rsidR="006A3D67" w:rsidRPr="00B93501" w:rsidRDefault="00F64DCD" w:rsidP="00B93501">
      <w:pPr>
        <w:autoSpaceDE w:val="0"/>
        <w:autoSpaceDN w:val="0"/>
        <w:adjustRightInd w:val="0"/>
        <w:rPr>
          <w:rFonts w:ascii="Times New Roman" w:hAnsi="Times New Roman"/>
          <w:b/>
          <w:bCs/>
          <w:color w:val="000000"/>
          <w:sz w:val="24"/>
          <w:szCs w:val="24"/>
        </w:rPr>
      </w:pPr>
      <w:r>
        <w:rPr>
          <w:rFonts w:ascii="Times New Roman" w:hAnsi="Times New Roman"/>
          <w:b/>
          <w:bCs/>
          <w:sz w:val="24"/>
          <w:szCs w:val="24"/>
        </w:rPr>
        <w:t xml:space="preserve">2.4.31 </w:t>
      </w:r>
      <w:r w:rsidR="006A3D67" w:rsidRPr="00B93501">
        <w:rPr>
          <w:rFonts w:ascii="Times New Roman" w:hAnsi="Times New Roman"/>
          <w:b/>
          <w:bCs/>
          <w:sz w:val="24"/>
          <w:szCs w:val="24"/>
        </w:rPr>
        <w:t xml:space="preserve">Addiction Recovery/Substance </w:t>
      </w:r>
      <w:r w:rsidR="00CF19B9" w:rsidRPr="00B93501">
        <w:rPr>
          <w:rFonts w:ascii="Times New Roman" w:hAnsi="Times New Roman"/>
          <w:b/>
          <w:bCs/>
          <w:sz w:val="24"/>
          <w:szCs w:val="24"/>
        </w:rPr>
        <w:t>U</w:t>
      </w:r>
      <w:r w:rsidR="006A3D67" w:rsidRPr="00B93501">
        <w:rPr>
          <w:rFonts w:ascii="Times New Roman" w:hAnsi="Times New Roman"/>
          <w:b/>
          <w:bCs/>
          <w:sz w:val="24"/>
          <w:szCs w:val="24"/>
        </w:rPr>
        <w:t>se</w:t>
      </w:r>
      <w:r w:rsidR="00CF19B9" w:rsidRPr="00B93501">
        <w:rPr>
          <w:rFonts w:ascii="Times New Roman" w:hAnsi="Times New Roman"/>
          <w:b/>
          <w:bCs/>
          <w:sz w:val="24"/>
          <w:szCs w:val="24"/>
        </w:rPr>
        <w:t xml:space="preserve"> Treatment</w:t>
      </w:r>
    </w:p>
    <w:p w14:paraId="512A367B" w14:textId="77777777" w:rsidR="006A3D67" w:rsidRPr="008A3DF0" w:rsidRDefault="006A3D67" w:rsidP="008A3DF0">
      <w:pPr>
        <w:autoSpaceDE w:val="0"/>
        <w:autoSpaceDN w:val="0"/>
        <w:adjustRightInd w:val="0"/>
        <w:rPr>
          <w:rFonts w:ascii="Times New Roman" w:hAnsi="Times New Roman"/>
          <w:color w:val="000000"/>
          <w:sz w:val="24"/>
          <w:szCs w:val="24"/>
        </w:rPr>
      </w:pPr>
    </w:p>
    <w:p w14:paraId="469B2696" w14:textId="59D8A574" w:rsidR="00423996" w:rsidRPr="008A3DF0" w:rsidRDefault="006A3D67" w:rsidP="008A3DF0">
      <w:pPr>
        <w:pStyle w:val="NoSpacing"/>
        <w:jc w:val="both"/>
        <w:rPr>
          <w:rFonts w:ascii="Times New Roman" w:hAnsi="Times New Roman"/>
          <w:sz w:val="24"/>
          <w:szCs w:val="24"/>
          <w:lang w:val="en-US"/>
        </w:rPr>
      </w:pPr>
      <w:r w:rsidRPr="008A3DF0">
        <w:rPr>
          <w:rFonts w:ascii="Times New Roman" w:hAnsi="Times New Roman"/>
          <w:sz w:val="24"/>
          <w:szCs w:val="24"/>
        </w:rPr>
        <w:t xml:space="preserve">The Vendor will be responsible for a comprehensive </w:t>
      </w:r>
      <w:r w:rsidR="004817B6" w:rsidRPr="008A3DF0">
        <w:rPr>
          <w:rFonts w:ascii="Times New Roman" w:hAnsi="Times New Roman"/>
          <w:sz w:val="24"/>
          <w:szCs w:val="24"/>
          <w:lang w:val="en-US"/>
        </w:rPr>
        <w:t>addiction recovery service (ARS)</w:t>
      </w:r>
      <w:r w:rsidRPr="008A3DF0">
        <w:rPr>
          <w:rFonts w:ascii="Times New Roman" w:hAnsi="Times New Roman"/>
          <w:sz w:val="24"/>
          <w:szCs w:val="24"/>
          <w:lang w:val="en-US"/>
        </w:rPr>
        <w:t xml:space="preserve"> </w:t>
      </w:r>
      <w:r w:rsidRPr="008A3DF0">
        <w:rPr>
          <w:rFonts w:ascii="Times New Roman" w:hAnsi="Times New Roman"/>
          <w:sz w:val="24"/>
          <w:szCs w:val="24"/>
        </w:rPr>
        <w:t xml:space="preserve">program </w:t>
      </w:r>
      <w:r w:rsidR="004817B6" w:rsidRPr="008A3DF0">
        <w:rPr>
          <w:rFonts w:ascii="Times New Roman" w:hAnsi="Times New Roman"/>
          <w:sz w:val="24"/>
          <w:szCs w:val="24"/>
          <w:lang w:val="en-US"/>
        </w:rPr>
        <w:t xml:space="preserve">to provide treatment for substance use disorders </w:t>
      </w:r>
      <w:r w:rsidR="00423996" w:rsidRPr="008A3DF0">
        <w:rPr>
          <w:rFonts w:ascii="Times New Roman" w:hAnsi="Times New Roman"/>
          <w:sz w:val="24"/>
          <w:szCs w:val="24"/>
        </w:rPr>
        <w:t xml:space="preserve">for </w:t>
      </w:r>
      <w:r w:rsidR="4E6DF9A8" w:rsidRPr="008A3DF0">
        <w:rPr>
          <w:rFonts w:ascii="Times New Roman" w:hAnsi="Times New Roman"/>
          <w:sz w:val="24"/>
          <w:szCs w:val="24"/>
        </w:rPr>
        <w:t>incarcerated individuals</w:t>
      </w:r>
      <w:r w:rsidR="00423996" w:rsidRPr="008A3DF0">
        <w:rPr>
          <w:rFonts w:ascii="Times New Roman" w:hAnsi="Times New Roman"/>
          <w:sz w:val="24"/>
          <w:szCs w:val="24"/>
        </w:rPr>
        <w:t xml:space="preserve"> at </w:t>
      </w:r>
      <w:r w:rsidR="00CF19B9" w:rsidRPr="008A3DF0">
        <w:rPr>
          <w:rFonts w:ascii="Times New Roman" w:hAnsi="Times New Roman"/>
          <w:sz w:val="24"/>
          <w:szCs w:val="24"/>
        </w:rPr>
        <w:t xml:space="preserve">all </w:t>
      </w:r>
      <w:r w:rsidR="00F554D7" w:rsidRPr="008A3DF0">
        <w:rPr>
          <w:rFonts w:ascii="Times New Roman" w:hAnsi="Times New Roman"/>
          <w:sz w:val="24"/>
          <w:szCs w:val="24"/>
        </w:rPr>
        <w:t xml:space="preserve">IDOC </w:t>
      </w:r>
      <w:r w:rsidRPr="008A3DF0">
        <w:rPr>
          <w:rFonts w:ascii="Times New Roman" w:hAnsi="Times New Roman"/>
          <w:sz w:val="24"/>
          <w:szCs w:val="24"/>
        </w:rPr>
        <w:t xml:space="preserve">facilities, </w:t>
      </w:r>
      <w:r w:rsidR="004817B6" w:rsidRPr="008A3DF0">
        <w:rPr>
          <w:rFonts w:ascii="Times New Roman" w:hAnsi="Times New Roman"/>
          <w:sz w:val="24"/>
          <w:szCs w:val="24"/>
          <w:lang w:val="en-US"/>
        </w:rPr>
        <w:t>All ARS program activities shall be provided in a manner consistent with IDOC Policy and Procedure</w:t>
      </w:r>
      <w:r w:rsidR="00CF19B9" w:rsidRPr="008A3DF0">
        <w:rPr>
          <w:rFonts w:ascii="Times New Roman" w:hAnsi="Times New Roman"/>
          <w:sz w:val="24"/>
          <w:szCs w:val="24"/>
          <w:lang w:val="en-US"/>
        </w:rPr>
        <w:t>, Health Care Services Directive,</w:t>
      </w:r>
      <w:r w:rsidR="00924390">
        <w:rPr>
          <w:rFonts w:ascii="Times New Roman" w:hAnsi="Times New Roman"/>
          <w:sz w:val="24"/>
          <w:szCs w:val="24"/>
          <w:lang w:val="en-US"/>
        </w:rPr>
        <w:t xml:space="preserve"> </w:t>
      </w:r>
      <w:r w:rsidR="004817B6" w:rsidRPr="008A3DF0">
        <w:rPr>
          <w:rFonts w:ascii="Times New Roman" w:hAnsi="Times New Roman"/>
          <w:sz w:val="24"/>
          <w:szCs w:val="24"/>
          <w:lang w:val="en-US"/>
        </w:rPr>
        <w:t>and in conformity with all applicable state and federal laws.</w:t>
      </w:r>
      <w:r w:rsidR="00924390">
        <w:rPr>
          <w:rFonts w:ascii="Times New Roman" w:hAnsi="Times New Roman"/>
          <w:sz w:val="24"/>
          <w:szCs w:val="24"/>
          <w:lang w:val="en-US"/>
        </w:rPr>
        <w:t xml:space="preserve"> </w:t>
      </w:r>
      <w:r w:rsidR="00CF19B9" w:rsidRPr="008A3DF0">
        <w:rPr>
          <w:rFonts w:ascii="Times New Roman" w:hAnsi="Times New Roman"/>
          <w:sz w:val="24"/>
          <w:szCs w:val="24"/>
          <w:lang w:val="en-US"/>
        </w:rPr>
        <w:t>42 CFR Part 2 shall be strictly adhered to regarding substance use disorder patient medical records.</w:t>
      </w:r>
    </w:p>
    <w:p w14:paraId="0B0C3FA1" w14:textId="77777777" w:rsidR="002725B7" w:rsidRPr="008A3DF0" w:rsidRDefault="002725B7" w:rsidP="008A3DF0">
      <w:pPr>
        <w:pStyle w:val="NoSpacing"/>
        <w:jc w:val="both"/>
        <w:rPr>
          <w:rFonts w:ascii="Times New Roman" w:hAnsi="Times New Roman"/>
          <w:sz w:val="24"/>
          <w:szCs w:val="24"/>
        </w:rPr>
      </w:pPr>
    </w:p>
    <w:p w14:paraId="6FF1CD11" w14:textId="61FF95F4" w:rsidR="002725B7" w:rsidRPr="008A3DF0" w:rsidRDefault="002725B7" w:rsidP="2D7C0EB2">
      <w:pPr>
        <w:pStyle w:val="NoSpacing"/>
        <w:jc w:val="both"/>
        <w:rPr>
          <w:rFonts w:ascii="Times New Roman" w:hAnsi="Times New Roman"/>
          <w:sz w:val="24"/>
          <w:szCs w:val="24"/>
          <w:lang w:val="en-US"/>
        </w:rPr>
      </w:pPr>
      <w:r w:rsidRPr="54954E2C">
        <w:rPr>
          <w:rFonts w:ascii="Times New Roman" w:hAnsi="Times New Roman"/>
          <w:sz w:val="24"/>
          <w:szCs w:val="24"/>
          <w:lang w:val="en-US"/>
        </w:rPr>
        <w:t xml:space="preserve">The ARS </w:t>
      </w:r>
      <w:r w:rsidR="00CF19B9" w:rsidRPr="54954E2C">
        <w:rPr>
          <w:rFonts w:ascii="Times New Roman" w:hAnsi="Times New Roman"/>
          <w:sz w:val="24"/>
          <w:szCs w:val="24"/>
          <w:lang w:val="en-US"/>
        </w:rPr>
        <w:t>clinicians</w:t>
      </w:r>
      <w:r w:rsidRPr="54954E2C">
        <w:rPr>
          <w:rFonts w:ascii="Times New Roman" w:hAnsi="Times New Roman"/>
          <w:sz w:val="24"/>
          <w:szCs w:val="24"/>
          <w:lang w:val="en-US"/>
        </w:rPr>
        <w:t xml:space="preserve"> will provide a full continuum of addiction treatment including</w:t>
      </w:r>
      <w:r w:rsidR="00802987" w:rsidRPr="54954E2C">
        <w:rPr>
          <w:rFonts w:ascii="Times New Roman" w:hAnsi="Times New Roman"/>
          <w:sz w:val="24"/>
          <w:szCs w:val="24"/>
          <w:lang w:val="en-US"/>
        </w:rPr>
        <w:t xml:space="preserve"> </w:t>
      </w:r>
      <w:r w:rsidR="00CF19B9" w:rsidRPr="54954E2C">
        <w:rPr>
          <w:rFonts w:ascii="Times New Roman" w:hAnsi="Times New Roman"/>
          <w:sz w:val="24"/>
          <w:szCs w:val="24"/>
          <w:lang w:val="en-US"/>
        </w:rPr>
        <w:t xml:space="preserve">Residential (RES) level of care </w:t>
      </w:r>
      <w:r w:rsidRPr="54954E2C">
        <w:rPr>
          <w:rFonts w:ascii="Times New Roman" w:hAnsi="Times New Roman"/>
          <w:sz w:val="24"/>
          <w:szCs w:val="24"/>
          <w:lang w:val="en-US"/>
        </w:rPr>
        <w:t xml:space="preserve">services, intensive outpatient </w:t>
      </w:r>
      <w:r w:rsidR="00CF19B9" w:rsidRPr="54954E2C">
        <w:rPr>
          <w:rFonts w:ascii="Times New Roman" w:hAnsi="Times New Roman"/>
          <w:sz w:val="24"/>
          <w:szCs w:val="24"/>
          <w:lang w:val="en-US"/>
        </w:rPr>
        <w:t xml:space="preserve">(IOP) </w:t>
      </w:r>
      <w:r w:rsidRPr="54954E2C">
        <w:rPr>
          <w:rFonts w:ascii="Times New Roman" w:hAnsi="Times New Roman"/>
          <w:sz w:val="24"/>
          <w:szCs w:val="24"/>
          <w:lang w:val="en-US"/>
        </w:rPr>
        <w:t>services,</w:t>
      </w:r>
      <w:r w:rsidR="00CF19B9" w:rsidRPr="54954E2C">
        <w:rPr>
          <w:rFonts w:ascii="Times New Roman" w:hAnsi="Times New Roman"/>
          <w:sz w:val="24"/>
          <w:szCs w:val="24"/>
          <w:lang w:val="en-US"/>
        </w:rPr>
        <w:t xml:space="preserve"> traditional outpatient (</w:t>
      </w:r>
      <w:r w:rsidR="00FB7FCB" w:rsidRPr="54954E2C">
        <w:rPr>
          <w:rFonts w:ascii="Times New Roman" w:hAnsi="Times New Roman"/>
          <w:sz w:val="24"/>
          <w:szCs w:val="24"/>
          <w:lang w:val="en-US"/>
        </w:rPr>
        <w:t xml:space="preserve">OP), </w:t>
      </w:r>
      <w:r w:rsidRPr="54954E2C">
        <w:rPr>
          <w:rFonts w:ascii="Times New Roman" w:hAnsi="Times New Roman"/>
          <w:sz w:val="24"/>
          <w:szCs w:val="24"/>
          <w:lang w:val="en-US"/>
        </w:rPr>
        <w:lastRenderedPageBreak/>
        <w:t>relapse prevention services</w:t>
      </w:r>
      <w:r w:rsidR="00FB7FCB" w:rsidRPr="54954E2C">
        <w:rPr>
          <w:rFonts w:ascii="Times New Roman" w:hAnsi="Times New Roman"/>
          <w:sz w:val="24"/>
          <w:szCs w:val="24"/>
          <w:lang w:val="en-US"/>
        </w:rPr>
        <w:t>, Foundations substance use education and After Care (AC) services</w:t>
      </w:r>
      <w:r w:rsidRPr="54954E2C">
        <w:rPr>
          <w:rFonts w:ascii="Times New Roman" w:hAnsi="Times New Roman"/>
          <w:sz w:val="24"/>
          <w:szCs w:val="24"/>
          <w:lang w:val="en-US"/>
        </w:rPr>
        <w:t>.</w:t>
      </w:r>
      <w:r w:rsidR="00924390" w:rsidRPr="54954E2C">
        <w:rPr>
          <w:rFonts w:ascii="Times New Roman" w:hAnsi="Times New Roman"/>
          <w:sz w:val="24"/>
          <w:szCs w:val="24"/>
          <w:lang w:val="en-US"/>
        </w:rPr>
        <w:t xml:space="preserve"> </w:t>
      </w:r>
      <w:r w:rsidRPr="54954E2C">
        <w:rPr>
          <w:rFonts w:ascii="Times New Roman" w:hAnsi="Times New Roman"/>
          <w:sz w:val="24"/>
          <w:szCs w:val="24"/>
          <w:lang w:val="en-US"/>
        </w:rPr>
        <w:t>Services provided will include but are not limited to screening and assessment, group</w:t>
      </w:r>
      <w:r w:rsidRPr="54954E2C">
        <w:rPr>
          <w:rFonts w:ascii="Times New Roman" w:hAnsi="Times New Roman"/>
          <w:strike/>
          <w:sz w:val="24"/>
          <w:szCs w:val="24"/>
          <w:lang w:val="en-US"/>
        </w:rPr>
        <w:t xml:space="preserve"> </w:t>
      </w:r>
      <w:r w:rsidRPr="54954E2C">
        <w:rPr>
          <w:rFonts w:ascii="Times New Roman" w:hAnsi="Times New Roman"/>
          <w:sz w:val="24"/>
          <w:szCs w:val="24"/>
          <w:lang w:val="en-US"/>
        </w:rPr>
        <w:t xml:space="preserve">treatment, group skills training, aftercare planning, relapse prevention services, treatment for co-occurring substance use disorder and mental illness, </w:t>
      </w:r>
      <w:r w:rsidR="00FB7FCB" w:rsidRPr="54954E2C">
        <w:rPr>
          <w:rFonts w:ascii="Times New Roman" w:hAnsi="Times New Roman"/>
          <w:sz w:val="24"/>
          <w:szCs w:val="24"/>
          <w:lang w:val="en-US"/>
        </w:rPr>
        <w:t xml:space="preserve">peer services, </w:t>
      </w:r>
      <w:r w:rsidRPr="54954E2C">
        <w:rPr>
          <w:rFonts w:ascii="Times New Roman" w:hAnsi="Times New Roman"/>
          <w:sz w:val="24"/>
          <w:szCs w:val="24"/>
          <w:lang w:val="en-US"/>
        </w:rPr>
        <w:t xml:space="preserve">and recovery groups/services embedded within other facility-based programs. </w:t>
      </w:r>
      <w:r w:rsidR="00FB7FCB" w:rsidRPr="54954E2C">
        <w:rPr>
          <w:rFonts w:ascii="Times New Roman" w:hAnsi="Times New Roman"/>
          <w:sz w:val="24"/>
          <w:szCs w:val="24"/>
          <w:lang w:val="en-US"/>
        </w:rPr>
        <w:t>Any patient not enrolled in their recommended</w:t>
      </w:r>
      <w:r w:rsidR="004D7A2A" w:rsidRPr="54954E2C">
        <w:rPr>
          <w:rFonts w:ascii="Times New Roman" w:hAnsi="Times New Roman"/>
          <w:sz w:val="24"/>
          <w:szCs w:val="24"/>
          <w:lang w:val="en-US"/>
        </w:rPr>
        <w:t xml:space="preserve"> level</w:t>
      </w:r>
      <w:r w:rsidR="001E566B" w:rsidRPr="54954E2C">
        <w:rPr>
          <w:rFonts w:ascii="Times New Roman" w:hAnsi="Times New Roman"/>
          <w:sz w:val="24"/>
          <w:szCs w:val="24"/>
          <w:lang w:val="en-US"/>
        </w:rPr>
        <w:t xml:space="preserve"> </w:t>
      </w:r>
      <w:r w:rsidR="004D7A2A" w:rsidRPr="54954E2C">
        <w:rPr>
          <w:rFonts w:ascii="Times New Roman" w:hAnsi="Times New Roman"/>
          <w:sz w:val="24"/>
          <w:szCs w:val="24"/>
          <w:lang w:val="en-US"/>
        </w:rPr>
        <w:t>of</w:t>
      </w:r>
      <w:r w:rsidR="001E566B" w:rsidRPr="54954E2C">
        <w:rPr>
          <w:rFonts w:ascii="Times New Roman" w:hAnsi="Times New Roman"/>
          <w:sz w:val="24"/>
          <w:szCs w:val="24"/>
          <w:lang w:val="en-US"/>
        </w:rPr>
        <w:t xml:space="preserve"> </w:t>
      </w:r>
      <w:r w:rsidR="004D7A2A" w:rsidRPr="54954E2C">
        <w:rPr>
          <w:rFonts w:ascii="Times New Roman" w:hAnsi="Times New Roman"/>
          <w:sz w:val="24"/>
          <w:szCs w:val="24"/>
          <w:lang w:val="en-US"/>
        </w:rPr>
        <w:t>care (</w:t>
      </w:r>
      <w:r w:rsidR="00FB7FCB" w:rsidRPr="54954E2C">
        <w:rPr>
          <w:rFonts w:ascii="Times New Roman" w:hAnsi="Times New Roman"/>
          <w:sz w:val="24"/>
          <w:szCs w:val="24"/>
          <w:lang w:val="en-US"/>
        </w:rPr>
        <w:t>LOC</w:t>
      </w:r>
      <w:r w:rsidR="004D7A2A" w:rsidRPr="54954E2C">
        <w:rPr>
          <w:rFonts w:ascii="Times New Roman" w:hAnsi="Times New Roman"/>
          <w:sz w:val="24"/>
          <w:szCs w:val="24"/>
          <w:lang w:val="en-US"/>
        </w:rPr>
        <w:t>)</w:t>
      </w:r>
      <w:r w:rsidR="00FB7FCB" w:rsidRPr="54954E2C">
        <w:rPr>
          <w:rFonts w:ascii="Times New Roman" w:hAnsi="Times New Roman"/>
          <w:sz w:val="24"/>
          <w:szCs w:val="24"/>
          <w:lang w:val="en-US"/>
        </w:rPr>
        <w:t xml:space="preserve"> treatment within 20 business days will result in a backlog reporting requirement. Patients in restrictive housing who cannot attend group treatment when that is </w:t>
      </w:r>
      <w:r w:rsidR="001E566B" w:rsidRPr="54954E2C">
        <w:rPr>
          <w:rFonts w:ascii="Times New Roman" w:hAnsi="Times New Roman"/>
          <w:sz w:val="24"/>
          <w:szCs w:val="24"/>
          <w:lang w:val="en-US"/>
        </w:rPr>
        <w:t xml:space="preserve">the </w:t>
      </w:r>
      <w:r w:rsidR="00FB7FCB" w:rsidRPr="54954E2C">
        <w:rPr>
          <w:rFonts w:ascii="Times New Roman" w:hAnsi="Times New Roman"/>
          <w:sz w:val="24"/>
          <w:szCs w:val="24"/>
          <w:lang w:val="en-US"/>
        </w:rPr>
        <w:t xml:space="preserve">recommended LOC will be offered Foundations substance use education. Once Foundations is completed, if the patient is still unable to attend group treatment, their treatment plan will be </w:t>
      </w:r>
      <w:r w:rsidR="37BE8E62" w:rsidRPr="54954E2C">
        <w:rPr>
          <w:rFonts w:ascii="Times New Roman" w:hAnsi="Times New Roman"/>
          <w:sz w:val="24"/>
          <w:szCs w:val="24"/>
          <w:lang w:val="en-US"/>
        </w:rPr>
        <w:t>completed,</w:t>
      </w:r>
      <w:r w:rsidR="00FB7FCB" w:rsidRPr="54954E2C">
        <w:rPr>
          <w:rFonts w:ascii="Times New Roman" w:hAnsi="Times New Roman"/>
          <w:sz w:val="24"/>
          <w:szCs w:val="24"/>
          <w:lang w:val="en-US"/>
        </w:rPr>
        <w:t xml:space="preserve"> and they will not remain on the waitlist. They may submit a referral to return to addiction recovery treatment once their housing assignment allows.</w:t>
      </w:r>
      <w:r w:rsidRPr="54954E2C">
        <w:rPr>
          <w:rFonts w:ascii="Times New Roman" w:hAnsi="Times New Roman"/>
          <w:sz w:val="24"/>
          <w:szCs w:val="24"/>
          <w:lang w:val="en-US"/>
        </w:rPr>
        <w:t xml:space="preserve"> </w:t>
      </w:r>
    </w:p>
    <w:p w14:paraId="44FD1B7E" w14:textId="77777777" w:rsidR="00FB7FCB" w:rsidRPr="008A3DF0" w:rsidRDefault="00FB7FCB" w:rsidP="008A3DF0">
      <w:pPr>
        <w:pStyle w:val="NoSpacing"/>
        <w:jc w:val="both"/>
        <w:rPr>
          <w:rFonts w:ascii="Times New Roman" w:hAnsi="Times New Roman"/>
          <w:sz w:val="24"/>
          <w:szCs w:val="24"/>
        </w:rPr>
      </w:pPr>
    </w:p>
    <w:p w14:paraId="55563A64" w14:textId="339F2818" w:rsidR="00FB7FCB" w:rsidRPr="008A3DF0" w:rsidRDefault="00FB7FCB" w:rsidP="2D7C0EB2">
      <w:pPr>
        <w:pStyle w:val="NoSpacing"/>
        <w:jc w:val="both"/>
        <w:rPr>
          <w:rFonts w:ascii="Times New Roman" w:hAnsi="Times New Roman"/>
          <w:sz w:val="24"/>
          <w:szCs w:val="24"/>
          <w:lang w:val="en-US"/>
        </w:rPr>
      </w:pPr>
      <w:r w:rsidRPr="2D7C0EB2">
        <w:rPr>
          <w:rFonts w:ascii="Times New Roman" w:hAnsi="Times New Roman"/>
          <w:sz w:val="24"/>
          <w:szCs w:val="24"/>
          <w:lang w:val="en-US"/>
        </w:rPr>
        <w:t>Substance use treatment is provided at every IDOC adult and DYS facility. Due to varying security levels at facilities, physical logistics of the facilities and other special considerations, not every ARS level of care treatment is offered at each facility. The Vendor will be responsible for identifying substance use patients that require a transfer to a facility which provides the needed level of care treatment if they cannot receive appropriate care in their current location.</w:t>
      </w:r>
      <w:r w:rsidR="00924390" w:rsidRPr="2D7C0EB2">
        <w:rPr>
          <w:rFonts w:ascii="Times New Roman" w:hAnsi="Times New Roman"/>
          <w:sz w:val="24"/>
          <w:szCs w:val="24"/>
          <w:lang w:val="en-US"/>
        </w:rPr>
        <w:t xml:space="preserve"> </w:t>
      </w:r>
      <w:r w:rsidRPr="2D7C0EB2">
        <w:rPr>
          <w:rFonts w:ascii="Times New Roman" w:hAnsi="Times New Roman"/>
          <w:sz w:val="24"/>
          <w:szCs w:val="24"/>
          <w:lang w:val="en-US"/>
        </w:rPr>
        <w:t xml:space="preserve">The Vendor will be responsible for providing a transfer treatment </w:t>
      </w:r>
      <w:r w:rsidR="4E5A2187" w:rsidRPr="2D7C0EB2">
        <w:rPr>
          <w:rFonts w:ascii="Times New Roman" w:hAnsi="Times New Roman"/>
          <w:sz w:val="24"/>
          <w:szCs w:val="24"/>
          <w:lang w:val="en-US"/>
        </w:rPr>
        <w:t>summary and</w:t>
      </w:r>
      <w:r w:rsidRPr="2D7C0EB2">
        <w:rPr>
          <w:rFonts w:ascii="Times New Roman" w:hAnsi="Times New Roman"/>
          <w:sz w:val="24"/>
          <w:szCs w:val="24"/>
          <w:lang w:val="en-US"/>
        </w:rPr>
        <w:t xml:space="preserve"> discussing the transfer need with the IDOC Director of Addiction Recovery who will approve all transfer requests. The request will be forwarded to the IDOC Classification Division for final approval and placement.</w:t>
      </w:r>
    </w:p>
    <w:p w14:paraId="2A54ED41" w14:textId="77777777" w:rsidR="002725B7" w:rsidRPr="008A3DF0" w:rsidRDefault="002725B7" w:rsidP="008A3DF0">
      <w:pPr>
        <w:pStyle w:val="NoSpacing"/>
        <w:jc w:val="both"/>
        <w:rPr>
          <w:rFonts w:ascii="Times New Roman" w:hAnsi="Times New Roman"/>
          <w:sz w:val="24"/>
          <w:szCs w:val="24"/>
        </w:rPr>
      </w:pPr>
    </w:p>
    <w:p w14:paraId="171E95A1" w14:textId="08871CC4" w:rsidR="002725B7" w:rsidRPr="008A3DF0" w:rsidRDefault="002725B7" w:rsidP="008A3DF0">
      <w:pPr>
        <w:pStyle w:val="NoSpacing"/>
        <w:jc w:val="both"/>
        <w:rPr>
          <w:rFonts w:ascii="Times New Roman" w:hAnsi="Times New Roman"/>
          <w:sz w:val="24"/>
          <w:szCs w:val="24"/>
        </w:rPr>
      </w:pPr>
      <w:r w:rsidRPr="008A3DF0">
        <w:rPr>
          <w:rFonts w:ascii="Times New Roman" w:hAnsi="Times New Roman"/>
          <w:sz w:val="24"/>
          <w:szCs w:val="24"/>
        </w:rPr>
        <w:t>The Vendor will be responsible for recruitment, hiring, orientation, professional</w:t>
      </w:r>
      <w:r w:rsidR="00F90BD2" w:rsidRPr="008A3DF0">
        <w:rPr>
          <w:rFonts w:ascii="Times New Roman" w:hAnsi="Times New Roman"/>
          <w:sz w:val="24"/>
          <w:szCs w:val="24"/>
        </w:rPr>
        <w:t xml:space="preserve"> supervision,</w:t>
      </w:r>
      <w:r w:rsidRPr="008A3DF0">
        <w:rPr>
          <w:rFonts w:ascii="Times New Roman" w:hAnsi="Times New Roman"/>
          <w:sz w:val="24"/>
          <w:szCs w:val="24"/>
        </w:rPr>
        <w:t xml:space="preserve"> training</w:t>
      </w:r>
      <w:r w:rsidR="000C6F6E">
        <w:rPr>
          <w:rFonts w:ascii="Times New Roman" w:hAnsi="Times New Roman"/>
          <w:sz w:val="24"/>
          <w:szCs w:val="24"/>
        </w:rPr>
        <w:t>,</w:t>
      </w:r>
      <w:r w:rsidRPr="008A3DF0">
        <w:rPr>
          <w:rFonts w:ascii="Times New Roman" w:hAnsi="Times New Roman"/>
          <w:sz w:val="24"/>
          <w:szCs w:val="24"/>
        </w:rPr>
        <w:t xml:space="preserve"> and education of its employees.</w:t>
      </w:r>
      <w:r w:rsidR="00924390">
        <w:rPr>
          <w:rFonts w:ascii="Times New Roman" w:hAnsi="Times New Roman"/>
          <w:sz w:val="24"/>
          <w:szCs w:val="24"/>
        </w:rPr>
        <w:t xml:space="preserve"> </w:t>
      </w:r>
      <w:r w:rsidRPr="008A3DF0">
        <w:rPr>
          <w:rFonts w:ascii="Times New Roman" w:hAnsi="Times New Roman"/>
          <w:sz w:val="24"/>
          <w:szCs w:val="24"/>
        </w:rPr>
        <w:t xml:space="preserve">Employees shall also complete the training and orientation required by the IDOC for persons and contracted staff working with </w:t>
      </w:r>
      <w:r w:rsidR="4E6DF9A8" w:rsidRPr="008A3DF0">
        <w:rPr>
          <w:rFonts w:ascii="Times New Roman" w:hAnsi="Times New Roman"/>
          <w:sz w:val="24"/>
          <w:szCs w:val="24"/>
        </w:rPr>
        <w:t>incarcerated individuals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The Vendor will provide an updated contact list of all ARS staff by location not later than the 20</w:t>
      </w:r>
      <w:r w:rsidRPr="008A3DF0">
        <w:rPr>
          <w:rFonts w:ascii="Times New Roman" w:hAnsi="Times New Roman"/>
          <w:sz w:val="24"/>
          <w:szCs w:val="24"/>
          <w:vertAlign w:val="superscript"/>
        </w:rPr>
        <w:t>th</w:t>
      </w:r>
      <w:r w:rsidRPr="008A3DF0">
        <w:rPr>
          <w:rFonts w:ascii="Times New Roman" w:hAnsi="Times New Roman"/>
          <w:sz w:val="24"/>
          <w:szCs w:val="24"/>
        </w:rPr>
        <w:t xml:space="preserve"> of each month to the IDOC Director of Addiction Recovery Services.</w:t>
      </w:r>
    </w:p>
    <w:p w14:paraId="36D0BAEA" w14:textId="77777777" w:rsidR="00F90BD2" w:rsidRPr="008A3DF0" w:rsidRDefault="00F90BD2" w:rsidP="008A3DF0">
      <w:pPr>
        <w:pStyle w:val="NoSpacing"/>
        <w:jc w:val="both"/>
        <w:rPr>
          <w:rFonts w:ascii="Times New Roman" w:hAnsi="Times New Roman"/>
          <w:sz w:val="24"/>
          <w:szCs w:val="24"/>
        </w:rPr>
      </w:pPr>
    </w:p>
    <w:p w14:paraId="7F211E0C" w14:textId="27376BC3" w:rsidR="00F90BD2" w:rsidRPr="008A3DF0" w:rsidRDefault="00F90BD2" w:rsidP="2D7C0EB2">
      <w:pPr>
        <w:pStyle w:val="NoSpacing"/>
        <w:jc w:val="both"/>
        <w:rPr>
          <w:rFonts w:ascii="Times New Roman" w:hAnsi="Times New Roman"/>
          <w:sz w:val="24"/>
          <w:szCs w:val="24"/>
          <w:lang w:val="en-US"/>
        </w:rPr>
      </w:pPr>
      <w:r w:rsidRPr="2D7C0EB2">
        <w:rPr>
          <w:rFonts w:ascii="Times New Roman" w:hAnsi="Times New Roman"/>
          <w:sz w:val="24"/>
          <w:szCs w:val="24"/>
          <w:lang w:val="en-US"/>
        </w:rPr>
        <w:t>The Vendor will ensure that each</w:t>
      </w:r>
      <w:r w:rsidR="004D7A2A" w:rsidRPr="2D7C0EB2">
        <w:rPr>
          <w:rFonts w:ascii="Times New Roman" w:hAnsi="Times New Roman"/>
          <w:sz w:val="24"/>
          <w:szCs w:val="24"/>
          <w:lang w:val="en-US"/>
        </w:rPr>
        <w:t xml:space="preserve"> addiction recovery</w:t>
      </w:r>
      <w:r w:rsidRPr="2D7C0EB2">
        <w:rPr>
          <w:rFonts w:ascii="Times New Roman" w:hAnsi="Times New Roman"/>
          <w:sz w:val="24"/>
          <w:szCs w:val="24"/>
          <w:lang w:val="en-US"/>
        </w:rPr>
        <w:t xml:space="preserve"> employee possesses a </w:t>
      </w:r>
      <w:r w:rsidR="44CBF2C0" w:rsidRPr="2D7C0EB2">
        <w:rPr>
          <w:rFonts w:ascii="Times New Roman" w:hAnsi="Times New Roman"/>
          <w:sz w:val="24"/>
          <w:szCs w:val="24"/>
          <w:lang w:val="en-US"/>
        </w:rPr>
        <w:t>bachelor's</w:t>
      </w:r>
      <w:r w:rsidRPr="2D7C0EB2">
        <w:rPr>
          <w:rFonts w:ascii="Times New Roman" w:hAnsi="Times New Roman"/>
          <w:sz w:val="24"/>
          <w:szCs w:val="24"/>
          <w:lang w:val="en-US"/>
        </w:rPr>
        <w:t xml:space="preserve"> degree minimum education and is appropriately licensed and/or credentialed for the respective position in accordance with the requirements established by the Indiana Professional Licensing Agency (IPLA) and the Indiana Counselor’s Association on Alcohol and Drug Abuse (ICAADA). At minimum, employees providing addiction recovery services must possess a provisional Addiction Counselor in Training (ACIT) credential through ICAADA. Employees with an ACIT credential may provide services for up to 24 months while pursuing a more advanced credential under appropriate supervision (i.e., CADAC, LAC, LSW, etc.) Clerks may</w:t>
      </w:r>
      <w:r w:rsidR="008916A2">
        <w:rPr>
          <w:rFonts w:ascii="Times New Roman" w:hAnsi="Times New Roman"/>
          <w:sz w:val="24"/>
          <w:szCs w:val="24"/>
          <w:lang w:val="en-US"/>
        </w:rPr>
        <w:t xml:space="preserve"> </w:t>
      </w:r>
      <w:r w:rsidRPr="2D7C0EB2">
        <w:rPr>
          <w:rFonts w:ascii="Times New Roman" w:hAnsi="Times New Roman"/>
          <w:sz w:val="24"/>
          <w:szCs w:val="24"/>
          <w:lang w:val="en-US"/>
        </w:rPr>
        <w:t xml:space="preserve">be used in facilities with a large population where administrative tasks can be assigned to increase efficiency. </w:t>
      </w:r>
    </w:p>
    <w:p w14:paraId="06852547" w14:textId="77777777" w:rsidR="002725B7" w:rsidRPr="008A3DF0" w:rsidRDefault="002725B7" w:rsidP="008A3DF0">
      <w:pPr>
        <w:pStyle w:val="NoSpacing"/>
        <w:jc w:val="both"/>
        <w:rPr>
          <w:rFonts w:ascii="Times New Roman" w:hAnsi="Times New Roman"/>
          <w:sz w:val="24"/>
          <w:szCs w:val="24"/>
        </w:rPr>
      </w:pPr>
    </w:p>
    <w:p w14:paraId="3CF3DB4D" w14:textId="7BD11D79" w:rsidR="002725B7" w:rsidRPr="008A3DF0" w:rsidRDefault="002725B7" w:rsidP="008A3DF0">
      <w:pPr>
        <w:pStyle w:val="NoSpacing"/>
        <w:jc w:val="both"/>
        <w:rPr>
          <w:rFonts w:ascii="Times New Roman" w:hAnsi="Times New Roman"/>
          <w:sz w:val="24"/>
          <w:szCs w:val="24"/>
        </w:rPr>
      </w:pPr>
      <w:r w:rsidRPr="008A3DF0">
        <w:rPr>
          <w:rFonts w:ascii="Times New Roman" w:hAnsi="Times New Roman"/>
          <w:sz w:val="24"/>
          <w:szCs w:val="24"/>
        </w:rPr>
        <w:t>The Vendor will ensure that an ARS Director will be located at all facilities.</w:t>
      </w:r>
      <w:r w:rsidR="00924390">
        <w:rPr>
          <w:rFonts w:ascii="Times New Roman" w:hAnsi="Times New Roman"/>
          <w:sz w:val="24"/>
          <w:szCs w:val="24"/>
        </w:rPr>
        <w:t xml:space="preserve"> </w:t>
      </w:r>
      <w:r w:rsidRPr="008A3DF0">
        <w:rPr>
          <w:rFonts w:ascii="Times New Roman" w:hAnsi="Times New Roman"/>
          <w:sz w:val="24"/>
          <w:szCs w:val="24"/>
        </w:rPr>
        <w:t>The Vendor agrees that employees in those roles will remain employees of the vendor and will not be part of any sub-contract for addiction recovery services staff.</w:t>
      </w:r>
      <w:r w:rsidR="00924390">
        <w:rPr>
          <w:rFonts w:ascii="Times New Roman" w:hAnsi="Times New Roman"/>
          <w:sz w:val="24"/>
          <w:szCs w:val="24"/>
        </w:rPr>
        <w:t xml:space="preserve"> </w:t>
      </w:r>
      <w:r w:rsidRPr="008A3DF0">
        <w:rPr>
          <w:rFonts w:ascii="Times New Roman" w:hAnsi="Times New Roman"/>
          <w:sz w:val="24"/>
          <w:szCs w:val="24"/>
        </w:rPr>
        <w:t>Vendor staff employed as a Director/Lead must possess a certification and/or licensure that is not provisional in nature and permits the Director to provide clinical supervision to their staff.</w:t>
      </w:r>
      <w:r w:rsidR="00924390">
        <w:rPr>
          <w:rFonts w:ascii="Times New Roman" w:hAnsi="Times New Roman"/>
          <w:sz w:val="24"/>
          <w:szCs w:val="24"/>
        </w:rPr>
        <w:t xml:space="preserve"> </w:t>
      </w:r>
      <w:r w:rsidRPr="008A3DF0">
        <w:rPr>
          <w:rFonts w:ascii="Times New Roman" w:hAnsi="Times New Roman"/>
          <w:sz w:val="24"/>
          <w:szCs w:val="24"/>
        </w:rPr>
        <w:t>Candidates with a provisional credential may be considered for a vacant Director position if they can demonstrate an ability to obtain a higher level of licensure within thirty (30) days of date of hire.</w:t>
      </w:r>
      <w:r w:rsidR="00924390">
        <w:rPr>
          <w:rFonts w:ascii="Times New Roman" w:hAnsi="Times New Roman"/>
          <w:sz w:val="24"/>
          <w:szCs w:val="24"/>
        </w:rPr>
        <w:t xml:space="preserve"> </w:t>
      </w:r>
      <w:r w:rsidRPr="008A3DF0">
        <w:rPr>
          <w:rFonts w:ascii="Times New Roman" w:hAnsi="Times New Roman"/>
          <w:sz w:val="24"/>
          <w:szCs w:val="24"/>
        </w:rPr>
        <w:t>The Vendor agrees that candidates being considered for the role of Director/Lead will be offered the position only after agreement from the IDOC Director of Addiction Recovery Services.</w:t>
      </w:r>
    </w:p>
    <w:p w14:paraId="7230EFE3" w14:textId="77777777" w:rsidR="002725B7" w:rsidRPr="008A3DF0" w:rsidRDefault="002725B7" w:rsidP="008A3DF0">
      <w:pPr>
        <w:pStyle w:val="NoSpacing"/>
        <w:jc w:val="both"/>
        <w:rPr>
          <w:rFonts w:ascii="Times New Roman" w:hAnsi="Times New Roman"/>
          <w:sz w:val="24"/>
          <w:szCs w:val="24"/>
        </w:rPr>
      </w:pPr>
    </w:p>
    <w:p w14:paraId="5A6FCC47" w14:textId="5615554F" w:rsidR="002725B7" w:rsidRPr="008A3DF0" w:rsidRDefault="002725B7" w:rsidP="008A3DF0">
      <w:pPr>
        <w:pStyle w:val="NoSpacing"/>
        <w:jc w:val="both"/>
        <w:rPr>
          <w:rFonts w:ascii="Times New Roman" w:hAnsi="Times New Roman"/>
          <w:sz w:val="24"/>
          <w:szCs w:val="24"/>
        </w:rPr>
      </w:pPr>
      <w:r w:rsidRPr="008A3DF0">
        <w:rPr>
          <w:rFonts w:ascii="Times New Roman" w:hAnsi="Times New Roman"/>
          <w:sz w:val="24"/>
          <w:szCs w:val="24"/>
        </w:rPr>
        <w:t>The Vendor will utilize the IDOC-approved standardized curriculum to provide ARS.</w:t>
      </w:r>
      <w:r w:rsidR="00924390">
        <w:rPr>
          <w:rFonts w:ascii="Times New Roman" w:hAnsi="Times New Roman"/>
          <w:sz w:val="24"/>
          <w:szCs w:val="24"/>
        </w:rPr>
        <w:t xml:space="preserve"> </w:t>
      </w:r>
      <w:r w:rsidRPr="008A3DF0">
        <w:rPr>
          <w:rFonts w:ascii="Times New Roman" w:hAnsi="Times New Roman"/>
          <w:sz w:val="24"/>
          <w:szCs w:val="24"/>
        </w:rPr>
        <w:t>The standardized curriculum may be revised</w:t>
      </w:r>
      <w:r w:rsidR="00F90BD2" w:rsidRPr="008A3DF0">
        <w:rPr>
          <w:rFonts w:ascii="Times New Roman" w:hAnsi="Times New Roman"/>
          <w:sz w:val="24"/>
          <w:szCs w:val="24"/>
        </w:rPr>
        <w:t xml:space="preserve"> and </w:t>
      </w:r>
      <w:r w:rsidRPr="008A3DF0">
        <w:rPr>
          <w:rFonts w:ascii="Times New Roman" w:hAnsi="Times New Roman"/>
          <w:sz w:val="24"/>
          <w:szCs w:val="24"/>
        </w:rPr>
        <w:t xml:space="preserve">updated by mutual </w:t>
      </w:r>
      <w:r w:rsidR="00F90BD2" w:rsidRPr="008A3DF0">
        <w:rPr>
          <w:rFonts w:ascii="Times New Roman" w:hAnsi="Times New Roman"/>
          <w:sz w:val="24"/>
          <w:szCs w:val="24"/>
        </w:rPr>
        <w:t xml:space="preserve">written </w:t>
      </w:r>
      <w:r w:rsidRPr="008A3DF0">
        <w:rPr>
          <w:rFonts w:ascii="Times New Roman" w:hAnsi="Times New Roman"/>
          <w:sz w:val="24"/>
          <w:szCs w:val="24"/>
        </w:rPr>
        <w:t>agreement of the Parties and with the agreement of the IDOC Director of Addiction Recovery Services.</w:t>
      </w:r>
      <w:r w:rsidR="00924390">
        <w:rPr>
          <w:rFonts w:ascii="Times New Roman" w:hAnsi="Times New Roman"/>
          <w:sz w:val="24"/>
          <w:szCs w:val="24"/>
        </w:rPr>
        <w:t xml:space="preserve"> </w:t>
      </w:r>
      <w:r w:rsidRPr="008A3DF0">
        <w:rPr>
          <w:rFonts w:ascii="Times New Roman" w:hAnsi="Times New Roman"/>
          <w:sz w:val="24"/>
          <w:szCs w:val="24"/>
        </w:rPr>
        <w:t>Additional program curricul</w:t>
      </w:r>
      <w:r w:rsidR="00F90BD2" w:rsidRPr="008A3DF0">
        <w:rPr>
          <w:rFonts w:ascii="Times New Roman" w:hAnsi="Times New Roman"/>
          <w:sz w:val="24"/>
          <w:szCs w:val="24"/>
        </w:rPr>
        <w:t>um</w:t>
      </w:r>
      <w:r w:rsidRPr="008A3DF0">
        <w:rPr>
          <w:rFonts w:ascii="Times New Roman" w:hAnsi="Times New Roman"/>
          <w:sz w:val="24"/>
          <w:szCs w:val="24"/>
        </w:rPr>
        <w:t xml:space="preserve">, modules, materials, etc., may be utilized by the Vendor with the </w:t>
      </w:r>
      <w:r w:rsidR="00F90BD2" w:rsidRPr="008A3DF0">
        <w:rPr>
          <w:rFonts w:ascii="Times New Roman" w:hAnsi="Times New Roman"/>
          <w:sz w:val="24"/>
          <w:szCs w:val="24"/>
        </w:rPr>
        <w:t xml:space="preserve">written approval </w:t>
      </w:r>
      <w:r w:rsidRPr="008A3DF0">
        <w:rPr>
          <w:rFonts w:ascii="Times New Roman" w:hAnsi="Times New Roman"/>
          <w:sz w:val="24"/>
          <w:szCs w:val="24"/>
        </w:rPr>
        <w:t>of the IDOC Director of Addiction Recovery Services.</w:t>
      </w:r>
      <w:r w:rsidR="00924390">
        <w:rPr>
          <w:rFonts w:ascii="Times New Roman" w:hAnsi="Times New Roman"/>
          <w:sz w:val="24"/>
          <w:szCs w:val="24"/>
        </w:rPr>
        <w:t xml:space="preserve"> </w:t>
      </w:r>
      <w:r w:rsidRPr="008A3DF0">
        <w:rPr>
          <w:rFonts w:ascii="Times New Roman" w:hAnsi="Times New Roman"/>
          <w:sz w:val="24"/>
          <w:szCs w:val="24"/>
        </w:rPr>
        <w:t xml:space="preserve">The Vendor will work cooperatively with IDOC to </w:t>
      </w:r>
      <w:r w:rsidR="00F90BD2" w:rsidRPr="008A3DF0">
        <w:rPr>
          <w:rFonts w:ascii="Times New Roman" w:hAnsi="Times New Roman"/>
          <w:sz w:val="24"/>
          <w:szCs w:val="24"/>
        </w:rPr>
        <w:t>facilitate treatment</w:t>
      </w:r>
      <w:r w:rsidRPr="008A3DF0">
        <w:rPr>
          <w:rFonts w:ascii="Times New Roman" w:hAnsi="Times New Roman"/>
          <w:sz w:val="24"/>
          <w:szCs w:val="24"/>
        </w:rPr>
        <w:t xml:space="preserve"> improvement initiatives, including but not limited to staff participation in focus groups, curricul</w:t>
      </w:r>
      <w:r w:rsidR="00F90BD2" w:rsidRPr="008A3DF0">
        <w:rPr>
          <w:rFonts w:ascii="Times New Roman" w:hAnsi="Times New Roman"/>
          <w:sz w:val="24"/>
          <w:szCs w:val="24"/>
        </w:rPr>
        <w:t>um</w:t>
      </w:r>
      <w:r w:rsidRPr="008A3DF0">
        <w:rPr>
          <w:rFonts w:ascii="Times New Roman" w:hAnsi="Times New Roman"/>
          <w:sz w:val="24"/>
          <w:szCs w:val="24"/>
        </w:rPr>
        <w:t xml:space="preserve"> review, and programmatic/clinical structural change strategies.</w:t>
      </w:r>
    </w:p>
    <w:p w14:paraId="0DFCA087" w14:textId="77777777" w:rsidR="002725B7" w:rsidRPr="008A3DF0" w:rsidRDefault="002725B7" w:rsidP="008A3DF0">
      <w:pPr>
        <w:pStyle w:val="NoSpacing"/>
        <w:jc w:val="both"/>
        <w:rPr>
          <w:rFonts w:ascii="Times New Roman" w:hAnsi="Times New Roman"/>
          <w:sz w:val="24"/>
          <w:szCs w:val="24"/>
        </w:rPr>
      </w:pPr>
    </w:p>
    <w:p w14:paraId="2FA721A0" w14:textId="4A4C0C25" w:rsidR="002725B7" w:rsidRPr="008A3DF0" w:rsidRDefault="002725B7" w:rsidP="008A3DF0">
      <w:pPr>
        <w:pStyle w:val="NoSpacing"/>
        <w:jc w:val="both"/>
        <w:rPr>
          <w:rFonts w:ascii="Times New Roman" w:hAnsi="Times New Roman"/>
          <w:sz w:val="24"/>
          <w:szCs w:val="24"/>
        </w:rPr>
      </w:pPr>
      <w:r w:rsidRPr="008A3DF0">
        <w:rPr>
          <w:rFonts w:ascii="Times New Roman" w:hAnsi="Times New Roman"/>
          <w:sz w:val="24"/>
          <w:szCs w:val="24"/>
        </w:rPr>
        <w:t xml:space="preserve">Addiction treatment is a significant part of the broader </w:t>
      </w:r>
      <w:r w:rsidR="0096047C" w:rsidRPr="008A3DF0">
        <w:rPr>
          <w:rFonts w:ascii="Times New Roman" w:hAnsi="Times New Roman"/>
          <w:sz w:val="24"/>
          <w:szCs w:val="24"/>
        </w:rPr>
        <w:t>b</w:t>
      </w:r>
      <w:r w:rsidRPr="008A3DF0">
        <w:rPr>
          <w:rFonts w:ascii="Times New Roman" w:hAnsi="Times New Roman"/>
          <w:sz w:val="24"/>
          <w:szCs w:val="24"/>
        </w:rPr>
        <w:t xml:space="preserve">ehavioral </w:t>
      </w:r>
      <w:r w:rsidR="0096047C" w:rsidRPr="008A3DF0">
        <w:rPr>
          <w:rFonts w:ascii="Times New Roman" w:hAnsi="Times New Roman"/>
          <w:sz w:val="24"/>
          <w:szCs w:val="24"/>
        </w:rPr>
        <w:t>h</w:t>
      </w:r>
      <w:r w:rsidRPr="008A3DF0">
        <w:rPr>
          <w:rFonts w:ascii="Times New Roman" w:hAnsi="Times New Roman"/>
          <w:sz w:val="24"/>
          <w:szCs w:val="24"/>
        </w:rPr>
        <w:t>ealth services provided by the Vendor.</w:t>
      </w:r>
      <w:r w:rsidR="00924390">
        <w:rPr>
          <w:rFonts w:ascii="Times New Roman" w:hAnsi="Times New Roman"/>
          <w:sz w:val="24"/>
          <w:szCs w:val="24"/>
        </w:rPr>
        <w:t xml:space="preserve"> </w:t>
      </w:r>
      <w:r w:rsidRPr="008A3DF0">
        <w:rPr>
          <w:rFonts w:ascii="Times New Roman" w:hAnsi="Times New Roman"/>
          <w:sz w:val="24"/>
          <w:szCs w:val="24"/>
        </w:rPr>
        <w:t xml:space="preserve">The Vendor agrees to address and treat those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in addiction recovery services with co-morbid mental health</w:t>
      </w:r>
      <w:r w:rsidR="001312C7" w:rsidRPr="008A3DF0">
        <w:rPr>
          <w:rFonts w:ascii="Times New Roman" w:hAnsi="Times New Roman"/>
          <w:sz w:val="24"/>
          <w:szCs w:val="24"/>
        </w:rPr>
        <w:t xml:space="preserve"> treatment</w:t>
      </w:r>
      <w:r w:rsidRPr="008A3DF0">
        <w:rPr>
          <w:rFonts w:ascii="Times New Roman" w:hAnsi="Times New Roman"/>
          <w:sz w:val="24"/>
          <w:szCs w:val="24"/>
        </w:rPr>
        <w:t xml:space="preserve"> needs.</w:t>
      </w:r>
      <w:r w:rsidR="00924390">
        <w:rPr>
          <w:rFonts w:ascii="Times New Roman" w:hAnsi="Times New Roman"/>
          <w:sz w:val="24"/>
          <w:szCs w:val="24"/>
        </w:rPr>
        <w:t xml:space="preserve"> </w:t>
      </w:r>
      <w:r w:rsidRPr="008A3DF0">
        <w:rPr>
          <w:rFonts w:ascii="Times New Roman" w:hAnsi="Times New Roman"/>
          <w:sz w:val="24"/>
          <w:szCs w:val="24"/>
        </w:rPr>
        <w:t xml:space="preserve">The Vendor will ensure that all ARS staff have a basic understanding of mental illness and provide sufficient training to enable ARS staff to recognize signs and symptoms of common mental illnesses and refer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for mental health services.</w:t>
      </w:r>
      <w:r w:rsidR="00924390">
        <w:rPr>
          <w:rFonts w:ascii="Times New Roman" w:hAnsi="Times New Roman"/>
          <w:sz w:val="24"/>
          <w:szCs w:val="24"/>
        </w:rPr>
        <w:t xml:space="preserve"> </w:t>
      </w:r>
    </w:p>
    <w:p w14:paraId="39C1D503" w14:textId="77777777" w:rsidR="002725B7" w:rsidRPr="008A3DF0" w:rsidRDefault="002725B7" w:rsidP="008A3DF0">
      <w:pPr>
        <w:pStyle w:val="NoSpacing"/>
        <w:jc w:val="both"/>
        <w:rPr>
          <w:rFonts w:ascii="Times New Roman" w:hAnsi="Times New Roman"/>
          <w:sz w:val="24"/>
          <w:szCs w:val="24"/>
        </w:rPr>
      </w:pPr>
    </w:p>
    <w:p w14:paraId="5C159E6B" w14:textId="2FC1FA72" w:rsidR="002725B7" w:rsidRPr="008A3DF0" w:rsidRDefault="002725B7" w:rsidP="2D7C0EB2">
      <w:pPr>
        <w:pStyle w:val="NoSpacing"/>
        <w:jc w:val="both"/>
        <w:rPr>
          <w:rFonts w:ascii="Times New Roman" w:hAnsi="Times New Roman"/>
          <w:sz w:val="24"/>
          <w:szCs w:val="24"/>
          <w:lang w:val="en-US"/>
        </w:rPr>
      </w:pPr>
      <w:r w:rsidRPr="54954E2C">
        <w:rPr>
          <w:rFonts w:ascii="Times New Roman" w:hAnsi="Times New Roman"/>
          <w:sz w:val="24"/>
          <w:szCs w:val="24"/>
          <w:lang w:val="en-US"/>
        </w:rPr>
        <w:t>The Vendor agrees to utilize the various existing IDOC and external electronic systems to document all additional treatment-related activities in accordance with IDOC administrative policies and procedures and Health Care Services Directives (HCSDs).</w:t>
      </w:r>
      <w:r w:rsidR="00924390" w:rsidRPr="54954E2C">
        <w:rPr>
          <w:rFonts w:ascii="Times New Roman" w:hAnsi="Times New Roman"/>
          <w:sz w:val="24"/>
          <w:szCs w:val="24"/>
          <w:lang w:val="en-US"/>
        </w:rPr>
        <w:t xml:space="preserve"> </w:t>
      </w:r>
      <w:r w:rsidRPr="54954E2C">
        <w:rPr>
          <w:rFonts w:ascii="Times New Roman" w:hAnsi="Times New Roman"/>
          <w:sz w:val="24"/>
          <w:szCs w:val="24"/>
          <w:lang w:val="en-US"/>
        </w:rPr>
        <w:t>The electronic systems used may be modified/updated by mutual agreement of the Parties.</w:t>
      </w:r>
      <w:r w:rsidR="00924390" w:rsidRPr="54954E2C">
        <w:rPr>
          <w:rFonts w:ascii="Times New Roman" w:hAnsi="Times New Roman"/>
          <w:sz w:val="24"/>
          <w:szCs w:val="24"/>
          <w:lang w:val="en-US"/>
        </w:rPr>
        <w:t xml:space="preserve"> </w:t>
      </w:r>
      <w:r w:rsidR="001312C7" w:rsidRPr="54954E2C">
        <w:rPr>
          <w:rFonts w:ascii="Times New Roman" w:hAnsi="Times New Roman"/>
          <w:sz w:val="24"/>
          <w:szCs w:val="24"/>
          <w:lang w:val="en-US"/>
        </w:rPr>
        <w:t>All patient treatment shall be documented only in a</w:t>
      </w:r>
      <w:r w:rsidR="001E566B" w:rsidRPr="54954E2C">
        <w:rPr>
          <w:rFonts w:ascii="Times New Roman" w:hAnsi="Times New Roman"/>
          <w:sz w:val="24"/>
          <w:szCs w:val="24"/>
          <w:lang w:val="en-US"/>
        </w:rPr>
        <w:t>n</w:t>
      </w:r>
      <w:r w:rsidR="001312C7" w:rsidRPr="54954E2C">
        <w:rPr>
          <w:rFonts w:ascii="Times New Roman" w:hAnsi="Times New Roman"/>
          <w:sz w:val="24"/>
          <w:szCs w:val="24"/>
          <w:lang w:val="en-US"/>
        </w:rPr>
        <w:t xml:space="preserve"> HIPAA compliant electronic medical record system. All requests for substance use </w:t>
      </w:r>
      <w:r w:rsidR="004D7A2A" w:rsidRPr="54954E2C">
        <w:rPr>
          <w:rFonts w:ascii="Times New Roman" w:hAnsi="Times New Roman"/>
          <w:sz w:val="24"/>
          <w:szCs w:val="24"/>
          <w:lang w:val="en-US"/>
        </w:rPr>
        <w:t xml:space="preserve">treatment </w:t>
      </w:r>
      <w:r w:rsidR="001312C7" w:rsidRPr="54954E2C">
        <w:rPr>
          <w:rFonts w:ascii="Times New Roman" w:hAnsi="Times New Roman"/>
          <w:sz w:val="24"/>
          <w:szCs w:val="24"/>
          <w:lang w:val="en-US"/>
        </w:rPr>
        <w:t>records shall be requested through the IDOC Records Department.</w:t>
      </w:r>
    </w:p>
    <w:p w14:paraId="446B4FE7" w14:textId="77777777" w:rsidR="002725B7" w:rsidRPr="008A3DF0" w:rsidRDefault="002725B7" w:rsidP="008A3DF0">
      <w:pPr>
        <w:pStyle w:val="NoSpacing"/>
        <w:jc w:val="both"/>
        <w:rPr>
          <w:rFonts w:ascii="Times New Roman" w:hAnsi="Times New Roman"/>
          <w:sz w:val="24"/>
          <w:szCs w:val="24"/>
        </w:rPr>
      </w:pPr>
    </w:p>
    <w:p w14:paraId="63E5335F" w14:textId="42674606" w:rsidR="002725B7" w:rsidRPr="008A3DF0" w:rsidRDefault="002725B7" w:rsidP="008A3DF0">
      <w:pPr>
        <w:pStyle w:val="NoSpacing"/>
        <w:jc w:val="both"/>
        <w:rPr>
          <w:rFonts w:ascii="Times New Roman" w:hAnsi="Times New Roman"/>
          <w:sz w:val="24"/>
          <w:szCs w:val="24"/>
        </w:rPr>
      </w:pPr>
      <w:r w:rsidRPr="008A3DF0">
        <w:rPr>
          <w:rFonts w:ascii="Times New Roman" w:hAnsi="Times New Roman"/>
          <w:sz w:val="24"/>
          <w:szCs w:val="24"/>
        </w:rPr>
        <w:t>The Vendor will ensure that each ARS staff provides a minimum of 20 hours of direct clinical contact per week, with exceptions for holidays, vacation, sick time, etc.</w:t>
      </w:r>
      <w:r w:rsidR="00924390">
        <w:rPr>
          <w:rFonts w:ascii="Times New Roman" w:hAnsi="Times New Roman"/>
          <w:sz w:val="24"/>
          <w:szCs w:val="24"/>
        </w:rPr>
        <w:t xml:space="preserve"> </w:t>
      </w:r>
      <w:r w:rsidRPr="008A3DF0">
        <w:rPr>
          <w:rFonts w:ascii="Times New Roman" w:hAnsi="Times New Roman"/>
          <w:sz w:val="24"/>
          <w:szCs w:val="24"/>
        </w:rPr>
        <w:t xml:space="preserve">Treatment hours will be provided based upon facility needs and </w:t>
      </w:r>
      <w:r w:rsidR="00C15DDE" w:rsidRPr="008A3DF0">
        <w:rPr>
          <w:rFonts w:ascii="Times New Roman" w:hAnsi="Times New Roman"/>
          <w:sz w:val="24"/>
          <w:szCs w:val="24"/>
        </w:rPr>
        <w:t>incarcerated individual</w:t>
      </w:r>
      <w:r w:rsidRPr="008A3DF0">
        <w:rPr>
          <w:rFonts w:ascii="Times New Roman" w:hAnsi="Times New Roman"/>
          <w:sz w:val="24"/>
          <w:szCs w:val="24"/>
        </w:rPr>
        <w:t xml:space="preserve"> availability and may include early morning, evening, or weekend sessions.</w:t>
      </w:r>
      <w:r w:rsidR="00924390">
        <w:rPr>
          <w:rFonts w:ascii="Times New Roman" w:hAnsi="Times New Roman"/>
          <w:sz w:val="24"/>
          <w:szCs w:val="24"/>
        </w:rPr>
        <w:t xml:space="preserve"> </w:t>
      </w:r>
      <w:r w:rsidRPr="008A3DF0">
        <w:rPr>
          <w:rFonts w:ascii="Times New Roman" w:hAnsi="Times New Roman"/>
          <w:sz w:val="24"/>
          <w:szCs w:val="24"/>
        </w:rPr>
        <w:t xml:space="preserve">An hour of group, </w:t>
      </w:r>
      <w:r w:rsidR="001312C7" w:rsidRPr="008A3DF0">
        <w:rPr>
          <w:rFonts w:ascii="Times New Roman" w:hAnsi="Times New Roman"/>
          <w:sz w:val="24"/>
          <w:szCs w:val="24"/>
        </w:rPr>
        <w:t>assessment, treatment plan review session, or making housing rounds constitutes on</w:t>
      </w:r>
      <w:r w:rsidR="000C6F6E">
        <w:rPr>
          <w:rFonts w:ascii="Times New Roman" w:hAnsi="Times New Roman"/>
          <w:sz w:val="24"/>
          <w:szCs w:val="24"/>
        </w:rPr>
        <w:t>e</w:t>
      </w:r>
      <w:r w:rsidR="001312C7" w:rsidRPr="008A3DF0">
        <w:rPr>
          <w:rFonts w:ascii="Times New Roman" w:hAnsi="Times New Roman"/>
          <w:sz w:val="24"/>
          <w:szCs w:val="24"/>
        </w:rPr>
        <w:t xml:space="preserve"> hour of clinical contact.</w:t>
      </w:r>
      <w:r w:rsidRPr="008A3DF0">
        <w:rPr>
          <w:rFonts w:ascii="Times New Roman" w:hAnsi="Times New Roman"/>
          <w:sz w:val="24"/>
          <w:szCs w:val="24"/>
        </w:rPr>
        <w:t> </w:t>
      </w:r>
    </w:p>
    <w:p w14:paraId="6AF0B746" w14:textId="77777777" w:rsidR="002725B7" w:rsidRPr="008A3DF0" w:rsidRDefault="002725B7" w:rsidP="008A3DF0">
      <w:pPr>
        <w:pStyle w:val="Heading4a"/>
        <w:ind w:left="0" w:firstLine="0"/>
        <w:jc w:val="both"/>
        <w:rPr>
          <w:sz w:val="24"/>
          <w:szCs w:val="24"/>
        </w:rPr>
      </w:pPr>
    </w:p>
    <w:p w14:paraId="2FB3EA9F" w14:textId="03366FDE" w:rsidR="002725B7" w:rsidRPr="008A3DF0" w:rsidRDefault="002725B7" w:rsidP="008A3DF0">
      <w:pPr>
        <w:rPr>
          <w:rFonts w:ascii="Times New Roman" w:hAnsi="Times New Roman"/>
          <w:sz w:val="24"/>
          <w:szCs w:val="24"/>
        </w:rPr>
      </w:pPr>
      <w:r w:rsidRPr="54954E2C">
        <w:rPr>
          <w:rFonts w:ascii="Times New Roman" w:hAnsi="Times New Roman"/>
          <w:sz w:val="24"/>
          <w:szCs w:val="24"/>
        </w:rPr>
        <w:t>The IDOC is committed to medication-assisted treatment (MAT) for substance use disorders, including medication for opioid use disorder (OUD).</w:t>
      </w:r>
      <w:r w:rsidR="00924390" w:rsidRPr="54954E2C">
        <w:rPr>
          <w:rFonts w:ascii="Times New Roman" w:hAnsi="Times New Roman"/>
          <w:sz w:val="24"/>
          <w:szCs w:val="24"/>
        </w:rPr>
        <w:t xml:space="preserve"> </w:t>
      </w:r>
      <w:r w:rsidRPr="54954E2C">
        <w:rPr>
          <w:rFonts w:ascii="Times New Roman" w:hAnsi="Times New Roman"/>
          <w:sz w:val="24"/>
          <w:szCs w:val="24"/>
        </w:rPr>
        <w:t>The Vendor agrees to make available all categories of medication approved by the FDA for treatment of a substance use disorder</w:t>
      </w:r>
      <w:r w:rsidR="001312C7" w:rsidRPr="54954E2C">
        <w:rPr>
          <w:rFonts w:ascii="Times New Roman" w:hAnsi="Times New Roman"/>
          <w:sz w:val="24"/>
          <w:szCs w:val="24"/>
        </w:rPr>
        <w:t xml:space="preserve"> to include </w:t>
      </w:r>
      <w:bookmarkStart w:id="23" w:name="_Int_VRhKz3Kn"/>
      <w:r w:rsidR="001312C7" w:rsidRPr="54954E2C">
        <w:rPr>
          <w:rFonts w:ascii="Times New Roman" w:hAnsi="Times New Roman"/>
          <w:sz w:val="24"/>
          <w:szCs w:val="24"/>
        </w:rPr>
        <w:t>long-</w:t>
      </w:r>
      <w:r w:rsidR="00095209" w:rsidRPr="54954E2C">
        <w:rPr>
          <w:rFonts w:ascii="Times New Roman" w:hAnsi="Times New Roman"/>
          <w:sz w:val="24"/>
          <w:szCs w:val="24"/>
        </w:rPr>
        <w:t>acting</w:t>
      </w:r>
      <w:bookmarkEnd w:id="23"/>
      <w:r w:rsidR="001312C7" w:rsidRPr="54954E2C">
        <w:rPr>
          <w:rFonts w:ascii="Times New Roman" w:hAnsi="Times New Roman"/>
          <w:sz w:val="24"/>
          <w:szCs w:val="24"/>
        </w:rPr>
        <w:t xml:space="preserve"> injectables</w:t>
      </w:r>
      <w:r w:rsidR="00095209" w:rsidRPr="54954E2C">
        <w:rPr>
          <w:rFonts w:ascii="Times New Roman" w:hAnsi="Times New Roman"/>
          <w:sz w:val="24"/>
          <w:szCs w:val="24"/>
        </w:rPr>
        <w:t xml:space="preserve"> (LAI)</w:t>
      </w:r>
      <w:r w:rsidRPr="54954E2C">
        <w:rPr>
          <w:rFonts w:ascii="Times New Roman" w:hAnsi="Times New Roman"/>
          <w:sz w:val="24"/>
          <w:szCs w:val="24"/>
        </w:rPr>
        <w:t>.</w:t>
      </w:r>
      <w:r w:rsidR="00924390" w:rsidRPr="54954E2C">
        <w:rPr>
          <w:rFonts w:ascii="Times New Roman" w:hAnsi="Times New Roman"/>
          <w:sz w:val="24"/>
          <w:szCs w:val="24"/>
        </w:rPr>
        <w:t xml:space="preserve"> </w:t>
      </w:r>
      <w:r w:rsidRPr="54954E2C">
        <w:rPr>
          <w:rFonts w:ascii="Times New Roman" w:hAnsi="Times New Roman"/>
          <w:sz w:val="24"/>
          <w:szCs w:val="24"/>
        </w:rPr>
        <w:t xml:space="preserve">The Vendor agrees to continue to prescribe and dispense MAT currently available for </w:t>
      </w:r>
      <w:r w:rsidR="4E6DF9A8" w:rsidRPr="54954E2C">
        <w:rPr>
          <w:rFonts w:ascii="Times New Roman" w:hAnsi="Times New Roman"/>
          <w:sz w:val="24"/>
          <w:szCs w:val="24"/>
        </w:rPr>
        <w:t>incarcerated individuals</w:t>
      </w:r>
      <w:r w:rsidRPr="54954E2C">
        <w:rPr>
          <w:rFonts w:ascii="Times New Roman" w:hAnsi="Times New Roman"/>
          <w:sz w:val="24"/>
          <w:szCs w:val="24"/>
        </w:rPr>
        <w:t>, and to work collaboratively with the IDOC to develop treatment protocols for the use of additional categories of MAT.</w:t>
      </w:r>
      <w:r w:rsidR="00924390" w:rsidRPr="54954E2C">
        <w:rPr>
          <w:rFonts w:ascii="Times New Roman" w:hAnsi="Times New Roman"/>
          <w:sz w:val="24"/>
          <w:szCs w:val="24"/>
        </w:rPr>
        <w:t xml:space="preserve"> </w:t>
      </w:r>
      <w:r w:rsidRPr="54954E2C">
        <w:rPr>
          <w:rFonts w:ascii="Times New Roman" w:hAnsi="Times New Roman"/>
          <w:sz w:val="24"/>
          <w:szCs w:val="24"/>
        </w:rPr>
        <w:t xml:space="preserve">The Vendor agrees to ensure </w:t>
      </w:r>
      <w:r w:rsidR="00095209" w:rsidRPr="54954E2C">
        <w:rPr>
          <w:rFonts w:ascii="Times New Roman" w:hAnsi="Times New Roman"/>
          <w:sz w:val="24"/>
          <w:szCs w:val="24"/>
        </w:rPr>
        <w:t xml:space="preserve">that </w:t>
      </w:r>
      <w:r w:rsidRPr="54954E2C">
        <w:rPr>
          <w:rFonts w:ascii="Times New Roman" w:hAnsi="Times New Roman"/>
          <w:sz w:val="24"/>
          <w:szCs w:val="24"/>
        </w:rPr>
        <w:t>enough prescribers have obtained the required training</w:t>
      </w:r>
      <w:r w:rsidR="00095209" w:rsidRPr="54954E2C">
        <w:rPr>
          <w:rFonts w:ascii="Times New Roman" w:hAnsi="Times New Roman"/>
          <w:sz w:val="24"/>
          <w:szCs w:val="24"/>
        </w:rPr>
        <w:t>,</w:t>
      </w:r>
      <w:r w:rsidRPr="54954E2C">
        <w:rPr>
          <w:rFonts w:ascii="Times New Roman" w:hAnsi="Times New Roman"/>
          <w:sz w:val="24"/>
          <w:szCs w:val="24"/>
        </w:rPr>
        <w:t xml:space="preserve"> credentialing</w:t>
      </w:r>
      <w:r w:rsidR="00095209" w:rsidRPr="54954E2C">
        <w:rPr>
          <w:rFonts w:ascii="Times New Roman" w:hAnsi="Times New Roman"/>
          <w:sz w:val="24"/>
          <w:szCs w:val="24"/>
        </w:rPr>
        <w:t>, and DEA licenses</w:t>
      </w:r>
      <w:r w:rsidRPr="54954E2C">
        <w:rPr>
          <w:rFonts w:ascii="Times New Roman" w:hAnsi="Times New Roman"/>
          <w:sz w:val="24"/>
          <w:szCs w:val="24"/>
        </w:rPr>
        <w:t xml:space="preserve"> to prescribe all forms of M</w:t>
      </w:r>
      <w:r w:rsidR="001312C7" w:rsidRPr="54954E2C">
        <w:rPr>
          <w:rFonts w:ascii="Times New Roman" w:hAnsi="Times New Roman"/>
          <w:sz w:val="24"/>
          <w:szCs w:val="24"/>
        </w:rPr>
        <w:t>AT</w:t>
      </w:r>
      <w:r w:rsidRPr="54954E2C">
        <w:rPr>
          <w:rFonts w:ascii="Times New Roman" w:hAnsi="Times New Roman"/>
          <w:sz w:val="24"/>
          <w:szCs w:val="24"/>
        </w:rPr>
        <w:t>, including partial and full opioid agonist medications.</w:t>
      </w:r>
    </w:p>
    <w:p w14:paraId="243CA8B6" w14:textId="77777777" w:rsidR="002725B7" w:rsidRPr="008A3DF0" w:rsidRDefault="002725B7" w:rsidP="008A3DF0">
      <w:pPr>
        <w:rPr>
          <w:rFonts w:ascii="Times New Roman" w:hAnsi="Times New Roman"/>
          <w:sz w:val="24"/>
          <w:szCs w:val="24"/>
        </w:rPr>
      </w:pPr>
    </w:p>
    <w:p w14:paraId="46210484" w14:textId="3D83CA4A" w:rsidR="002725B7" w:rsidRPr="005B2698" w:rsidRDefault="002725B7" w:rsidP="008A3DF0">
      <w:pPr>
        <w:rPr>
          <w:rFonts w:ascii="Times New Roman" w:hAnsi="Times New Roman"/>
          <w:sz w:val="24"/>
          <w:szCs w:val="24"/>
        </w:rPr>
      </w:pPr>
      <w:r w:rsidRPr="2D7C0EB2">
        <w:rPr>
          <w:rFonts w:ascii="Times New Roman" w:hAnsi="Times New Roman"/>
          <w:sz w:val="24"/>
          <w:szCs w:val="24"/>
        </w:rPr>
        <w:t xml:space="preserve">The Vendor will work collaboratively with the IDOC to pursue additional grant funds when appropriate opportunities </w:t>
      </w:r>
      <w:r w:rsidR="78DE9BD5" w:rsidRPr="2D7C0EB2">
        <w:rPr>
          <w:rFonts w:ascii="Times New Roman" w:hAnsi="Times New Roman"/>
          <w:sz w:val="24"/>
          <w:szCs w:val="24"/>
        </w:rPr>
        <w:t>arise and</w:t>
      </w:r>
      <w:r w:rsidRPr="2D7C0EB2">
        <w:rPr>
          <w:rFonts w:ascii="Times New Roman" w:hAnsi="Times New Roman"/>
          <w:sz w:val="24"/>
          <w:szCs w:val="24"/>
        </w:rPr>
        <w:t xml:space="preserve"> will ensure all data collection and grant reporting related to the ARS program is completed and submitted to the IDOC Director of Addiction Recovery Services in a timely manner.</w:t>
      </w:r>
      <w:r w:rsidR="001312C7" w:rsidRPr="2D7C0EB2">
        <w:rPr>
          <w:rFonts w:ascii="Times New Roman" w:hAnsi="Times New Roman"/>
          <w:b/>
          <w:bCs/>
          <w:sz w:val="24"/>
          <w:szCs w:val="24"/>
        </w:rPr>
        <w:t xml:space="preserve"> </w:t>
      </w:r>
      <w:r w:rsidR="001312C7" w:rsidRPr="2D7C0EB2">
        <w:rPr>
          <w:rFonts w:ascii="Times New Roman" w:hAnsi="Times New Roman"/>
          <w:sz w:val="24"/>
          <w:szCs w:val="24"/>
        </w:rPr>
        <w:t>The Vendor will submit</w:t>
      </w:r>
      <w:r w:rsidR="00BD7926" w:rsidRPr="2D7C0EB2">
        <w:rPr>
          <w:rFonts w:ascii="Times New Roman" w:hAnsi="Times New Roman"/>
          <w:sz w:val="24"/>
          <w:szCs w:val="24"/>
        </w:rPr>
        <w:t xml:space="preserve"> all required data points requested by the IDOC Director of Addiction Recovery to be published every month for the Health Service Report (HSR). The Vendor will submit all facility backlogs weekly for the Backlog Report. A patient is included </w:t>
      </w:r>
      <w:r w:rsidR="00BD7926" w:rsidRPr="2D7C0EB2">
        <w:rPr>
          <w:rFonts w:ascii="Times New Roman" w:hAnsi="Times New Roman"/>
          <w:sz w:val="24"/>
          <w:szCs w:val="24"/>
        </w:rPr>
        <w:lastRenderedPageBreak/>
        <w:t xml:space="preserve">in the ARS Backlog Report when they are not </w:t>
      </w:r>
      <w:r w:rsidR="00095209" w:rsidRPr="2D7C0EB2">
        <w:rPr>
          <w:rFonts w:ascii="Times New Roman" w:hAnsi="Times New Roman"/>
          <w:sz w:val="24"/>
          <w:szCs w:val="24"/>
        </w:rPr>
        <w:t>assessed for treatment needs within 20 business of submission of the referral</w:t>
      </w:r>
      <w:r w:rsidR="00BD7926" w:rsidRPr="2D7C0EB2">
        <w:rPr>
          <w:rFonts w:ascii="Times New Roman" w:hAnsi="Times New Roman"/>
          <w:sz w:val="24"/>
          <w:szCs w:val="24"/>
        </w:rPr>
        <w:t>.</w:t>
      </w:r>
    </w:p>
    <w:p w14:paraId="7BB710D8" w14:textId="77777777" w:rsidR="002725B7" w:rsidRPr="008A3DF0" w:rsidRDefault="002725B7" w:rsidP="008A3DF0">
      <w:pPr>
        <w:rPr>
          <w:rFonts w:ascii="Times New Roman" w:hAnsi="Times New Roman"/>
          <w:sz w:val="24"/>
          <w:szCs w:val="24"/>
        </w:rPr>
      </w:pPr>
    </w:p>
    <w:p w14:paraId="390E26F4" w14:textId="2D2853FF" w:rsidR="002725B7" w:rsidRPr="008A3DF0" w:rsidRDefault="002725B7" w:rsidP="008A3DF0">
      <w:pPr>
        <w:rPr>
          <w:rFonts w:ascii="Times New Roman" w:hAnsi="Times New Roman"/>
          <w:sz w:val="24"/>
          <w:szCs w:val="24"/>
        </w:rPr>
      </w:pPr>
      <w:r w:rsidRPr="008A3DF0">
        <w:rPr>
          <w:rFonts w:ascii="Times New Roman" w:hAnsi="Times New Roman"/>
          <w:sz w:val="24"/>
          <w:szCs w:val="24"/>
        </w:rPr>
        <w:t>The Vendor will work cooperatively with IDOC to maintain partnerships with universities and/or research entities.</w:t>
      </w:r>
    </w:p>
    <w:p w14:paraId="41782B76" w14:textId="77777777" w:rsidR="00BD7926" w:rsidRPr="008A3DF0" w:rsidRDefault="00BD7926" w:rsidP="008A3DF0">
      <w:pPr>
        <w:rPr>
          <w:rFonts w:ascii="Times New Roman" w:hAnsi="Times New Roman"/>
          <w:sz w:val="24"/>
          <w:szCs w:val="24"/>
        </w:rPr>
      </w:pPr>
    </w:p>
    <w:p w14:paraId="3103E260" w14:textId="7CCC9426" w:rsidR="00BD7926" w:rsidRPr="00140C43" w:rsidRDefault="00BD7926" w:rsidP="008A3DF0">
      <w:pPr>
        <w:rPr>
          <w:rFonts w:ascii="Times New Roman" w:hAnsi="Times New Roman"/>
          <w:sz w:val="24"/>
          <w:szCs w:val="24"/>
          <w:u w:val="single"/>
        </w:rPr>
      </w:pPr>
      <w:r w:rsidRPr="00140C43">
        <w:rPr>
          <w:rFonts w:ascii="Times New Roman" w:hAnsi="Times New Roman"/>
          <w:sz w:val="24"/>
          <w:szCs w:val="24"/>
          <w:u w:val="single"/>
        </w:rPr>
        <w:t xml:space="preserve">Upon notice from the IDOC, the Vendor shall credit the IDOC </w:t>
      </w:r>
      <w:r w:rsidR="008916A2" w:rsidRPr="00C43BAD">
        <w:rPr>
          <w:rFonts w:ascii="Times New Roman" w:hAnsi="Times New Roman"/>
          <w:sz w:val="24"/>
          <w:szCs w:val="24"/>
          <w:u w:val="single"/>
        </w:rPr>
        <w:t>$</w:t>
      </w:r>
      <w:r w:rsidR="006C3F84" w:rsidRPr="00C43BAD">
        <w:rPr>
          <w:rFonts w:ascii="Times New Roman" w:hAnsi="Times New Roman"/>
          <w:sz w:val="24"/>
          <w:szCs w:val="24"/>
          <w:u w:val="single"/>
        </w:rPr>
        <w:t>2</w:t>
      </w:r>
      <w:r w:rsidR="008916A2" w:rsidRPr="00C43BAD">
        <w:rPr>
          <w:rFonts w:ascii="Times New Roman" w:hAnsi="Times New Roman"/>
          <w:sz w:val="24"/>
          <w:szCs w:val="24"/>
          <w:u w:val="single"/>
        </w:rPr>
        <w:t>0,000</w:t>
      </w:r>
      <w:r w:rsidR="00140C43" w:rsidRPr="00C43BAD">
        <w:rPr>
          <w:rFonts w:ascii="Times New Roman" w:hAnsi="Times New Roman"/>
          <w:sz w:val="24"/>
          <w:szCs w:val="24"/>
          <w:u w:val="single"/>
        </w:rPr>
        <w:t xml:space="preserve"> </w:t>
      </w:r>
      <w:r w:rsidRPr="00140C43">
        <w:rPr>
          <w:rFonts w:ascii="Times New Roman" w:hAnsi="Times New Roman"/>
          <w:sz w:val="24"/>
          <w:szCs w:val="24"/>
          <w:u w:val="single"/>
        </w:rPr>
        <w:t>for every facility that has a backlog for addiction recovery services of more than twenty-five incarcerated individuals at the end of a week during the contract term. This credit is to reimburse the IDOC for additional action, oversight, and review expended by the IDOC in dealing administratively with such backlogs. This reimbursement shall be paid as a credit on the next invoice due after notification.</w:t>
      </w:r>
    </w:p>
    <w:p w14:paraId="32694D19" w14:textId="77777777" w:rsidR="00BD7926" w:rsidRPr="008A3DF0" w:rsidRDefault="00BD7926" w:rsidP="008A3DF0">
      <w:pPr>
        <w:rPr>
          <w:rFonts w:ascii="Times New Roman" w:hAnsi="Times New Roman"/>
          <w:sz w:val="24"/>
          <w:szCs w:val="24"/>
        </w:rPr>
      </w:pPr>
    </w:p>
    <w:p w14:paraId="2C9B78EA" w14:textId="22DCF139" w:rsidR="00BD7926" w:rsidRPr="008A3DF0" w:rsidRDefault="00BD7926" w:rsidP="008A3DF0">
      <w:pPr>
        <w:rPr>
          <w:rFonts w:ascii="Times New Roman" w:hAnsi="Times New Roman"/>
          <w:b/>
          <w:bCs/>
          <w:sz w:val="24"/>
          <w:szCs w:val="24"/>
        </w:rPr>
      </w:pPr>
      <w:r w:rsidRPr="008A3DF0">
        <w:rPr>
          <w:rFonts w:ascii="Times New Roman" w:hAnsi="Times New Roman"/>
          <w:sz w:val="24"/>
          <w:szCs w:val="24"/>
        </w:rPr>
        <w:t>It is expected that the Vendor will address reported deficiencies within the next reporting period, so that each performance measure receives a passing score of 90% or higher</w:t>
      </w:r>
      <w:r w:rsidRPr="008A3DF0">
        <w:rPr>
          <w:rFonts w:ascii="Times New Roman" w:hAnsi="Times New Roman"/>
          <w:b/>
          <w:bCs/>
          <w:sz w:val="24"/>
          <w:szCs w:val="24"/>
        </w:rPr>
        <w:t>.</w:t>
      </w:r>
    </w:p>
    <w:p w14:paraId="7F2B25DD" w14:textId="77777777" w:rsidR="00331343" w:rsidRPr="008A3DF0" w:rsidRDefault="00331343" w:rsidP="008A3DF0">
      <w:pPr>
        <w:rPr>
          <w:rFonts w:ascii="Times New Roman" w:hAnsi="Times New Roman"/>
          <w:sz w:val="24"/>
          <w:szCs w:val="24"/>
        </w:rPr>
      </w:pPr>
    </w:p>
    <w:p w14:paraId="454D29DA" w14:textId="326BFFF0" w:rsidR="006A3D67" w:rsidRPr="008A3DF0" w:rsidRDefault="006A3D67" w:rsidP="008A3DF0">
      <w:pPr>
        <w:autoSpaceDE w:val="0"/>
        <w:autoSpaceDN w:val="0"/>
        <w:adjustRightInd w:val="0"/>
        <w:rPr>
          <w:rFonts w:ascii="Times New Roman" w:hAnsi="Times New Roman"/>
          <w:b/>
          <w:i/>
          <w:sz w:val="24"/>
          <w:szCs w:val="24"/>
        </w:rPr>
      </w:pPr>
      <w:r w:rsidRPr="008A3DF0" w:rsidDel="00C15DDE">
        <w:rPr>
          <w:rFonts w:ascii="Times New Roman" w:hAnsi="Times New Roman"/>
          <w:b/>
          <w:i/>
          <w:sz w:val="24"/>
          <w:szCs w:val="24"/>
        </w:rPr>
        <w:t xml:space="preserve">The </w:t>
      </w:r>
      <w:r w:rsidRPr="008A3DF0">
        <w:rPr>
          <w:rFonts w:ascii="Times New Roman" w:hAnsi="Times New Roman"/>
          <w:b/>
          <w:i/>
          <w:sz w:val="24"/>
          <w:szCs w:val="24"/>
        </w:rPr>
        <w:t>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3C4B6670"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76D6982F" w14:textId="77777777" w:rsidTr="006A3D67">
        <w:trPr>
          <w:trHeight w:val="683"/>
        </w:trPr>
        <w:tc>
          <w:tcPr>
            <w:tcW w:w="9576" w:type="dxa"/>
            <w:shd w:val="clear" w:color="auto" w:fill="FFFFCC"/>
          </w:tcPr>
          <w:p w14:paraId="33A5B326" w14:textId="77777777" w:rsidR="006A3D67" w:rsidRPr="008A3DF0" w:rsidRDefault="006A3D67" w:rsidP="008A3DF0">
            <w:pPr>
              <w:autoSpaceDE w:val="0"/>
              <w:autoSpaceDN w:val="0"/>
              <w:adjustRightInd w:val="0"/>
              <w:rPr>
                <w:rFonts w:ascii="Times New Roman" w:hAnsi="Times New Roman"/>
                <w:b/>
                <w:i/>
                <w:sz w:val="24"/>
                <w:szCs w:val="24"/>
              </w:rPr>
            </w:pPr>
          </w:p>
        </w:tc>
      </w:tr>
    </w:tbl>
    <w:p w14:paraId="21994C0C" w14:textId="49A46DE5" w:rsidR="006A3D67" w:rsidRPr="008A3DF0" w:rsidRDefault="006A3D67" w:rsidP="008A3DF0">
      <w:pPr>
        <w:autoSpaceDE w:val="0"/>
        <w:autoSpaceDN w:val="0"/>
        <w:adjustRightInd w:val="0"/>
        <w:rPr>
          <w:rFonts w:ascii="Times New Roman" w:hAnsi="Times New Roman"/>
          <w:b/>
          <w:i/>
          <w:sz w:val="24"/>
          <w:szCs w:val="24"/>
        </w:rPr>
      </w:pPr>
    </w:p>
    <w:p w14:paraId="11071D56" w14:textId="47C2FA23"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2.4.32 </w:t>
      </w:r>
      <w:r w:rsidR="006A3D67" w:rsidRPr="00B93501">
        <w:rPr>
          <w:rFonts w:ascii="Times New Roman" w:hAnsi="Times New Roman"/>
          <w:b/>
          <w:bCs/>
          <w:sz w:val="24"/>
          <w:szCs w:val="24"/>
        </w:rPr>
        <w:t>Sexual Assault/PREA</w:t>
      </w:r>
      <w:r w:rsidR="00971C5E" w:rsidRPr="00B93501">
        <w:rPr>
          <w:rFonts w:ascii="Times New Roman" w:hAnsi="Times New Roman"/>
          <w:b/>
          <w:bCs/>
          <w:sz w:val="24"/>
          <w:szCs w:val="24"/>
        </w:rPr>
        <w:t xml:space="preserve"> </w:t>
      </w:r>
    </w:p>
    <w:p w14:paraId="58FD2FD4" w14:textId="77777777" w:rsidR="006A3D67" w:rsidRPr="008A3DF0" w:rsidRDefault="006A3D67" w:rsidP="008A3DF0">
      <w:pPr>
        <w:autoSpaceDE w:val="0"/>
        <w:autoSpaceDN w:val="0"/>
        <w:adjustRightInd w:val="0"/>
        <w:rPr>
          <w:rFonts w:ascii="Times New Roman" w:hAnsi="Times New Roman"/>
          <w:b/>
          <w:sz w:val="24"/>
          <w:szCs w:val="24"/>
        </w:rPr>
      </w:pPr>
    </w:p>
    <w:p w14:paraId="5DA5F5CA" w14:textId="531F593C" w:rsidR="000A6E6A" w:rsidRDefault="006A3D67" w:rsidP="008A3DF0">
      <w:pPr>
        <w:rPr>
          <w:rFonts w:ascii="Times New Roman" w:hAnsi="Times New Roman"/>
          <w:sz w:val="24"/>
          <w:szCs w:val="24"/>
        </w:rPr>
      </w:pPr>
      <w:r w:rsidRPr="2D7C0EB2">
        <w:rPr>
          <w:rFonts w:ascii="Times New Roman" w:hAnsi="Times New Roman"/>
          <w:sz w:val="24"/>
          <w:szCs w:val="24"/>
        </w:rPr>
        <w:t>The Vendor will follow the IDOC directives and</w:t>
      </w:r>
      <w:r w:rsidR="007B0A56" w:rsidRPr="2D7C0EB2">
        <w:rPr>
          <w:rFonts w:ascii="Times New Roman" w:hAnsi="Times New Roman"/>
          <w:sz w:val="24"/>
          <w:szCs w:val="24"/>
        </w:rPr>
        <w:t xml:space="preserve"> comply with</w:t>
      </w:r>
      <w:r w:rsidRPr="2D7C0EB2">
        <w:rPr>
          <w:rFonts w:ascii="Times New Roman" w:hAnsi="Times New Roman"/>
          <w:sz w:val="24"/>
          <w:szCs w:val="24"/>
        </w:rPr>
        <w:t xml:space="preserve"> ACA standards.</w:t>
      </w:r>
      <w:r w:rsidR="004D7A2A" w:rsidRPr="2D7C0EB2">
        <w:rPr>
          <w:rFonts w:ascii="Times New Roman" w:hAnsi="Times New Roman"/>
          <w:sz w:val="24"/>
          <w:szCs w:val="24"/>
        </w:rPr>
        <w:t xml:space="preserve"> </w:t>
      </w:r>
      <w:r w:rsidRPr="2D7C0EB2">
        <w:rPr>
          <w:rFonts w:ascii="Times New Roman" w:hAnsi="Times New Roman"/>
          <w:sz w:val="24"/>
          <w:szCs w:val="24"/>
        </w:rPr>
        <w:t>Any sexual conduct including contact performed with full consent of the participating parties is to be considered sexual assault.</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The Vendor will follow the IDOC </w:t>
      </w:r>
      <w:r w:rsidR="007B0A56" w:rsidRPr="2D7C0EB2">
        <w:rPr>
          <w:rFonts w:ascii="Times New Roman" w:hAnsi="Times New Roman"/>
          <w:sz w:val="24"/>
          <w:szCs w:val="24"/>
        </w:rPr>
        <w:t>HCSD 2.22A</w:t>
      </w:r>
      <w:r w:rsidR="004F7E02" w:rsidRPr="2D7C0EB2">
        <w:rPr>
          <w:rFonts w:ascii="Times New Roman" w:hAnsi="Times New Roman"/>
          <w:sz w:val="24"/>
          <w:szCs w:val="24"/>
        </w:rPr>
        <w:t>/Y</w:t>
      </w:r>
      <w:r w:rsidRPr="2D7C0EB2">
        <w:rPr>
          <w:rFonts w:ascii="Times New Roman" w:hAnsi="Times New Roman"/>
          <w:sz w:val="24"/>
          <w:szCs w:val="24"/>
        </w:rPr>
        <w:t xml:space="preserve"> entitled</w:t>
      </w:r>
      <w:r w:rsidR="00BD7926" w:rsidRPr="2D7C0EB2">
        <w:rPr>
          <w:rFonts w:ascii="Times New Roman" w:hAnsi="Times New Roman"/>
          <w:sz w:val="24"/>
          <w:szCs w:val="24"/>
        </w:rPr>
        <w:t>,</w:t>
      </w:r>
      <w:r w:rsidR="00843DAC" w:rsidRPr="2D7C0EB2">
        <w:rPr>
          <w:rFonts w:ascii="Times New Roman" w:hAnsi="Times New Roman"/>
          <w:sz w:val="24"/>
          <w:szCs w:val="24"/>
        </w:rPr>
        <w:t xml:space="preserve"> </w:t>
      </w:r>
      <w:r w:rsidR="1BFBB79E" w:rsidRPr="2D7C0EB2">
        <w:rPr>
          <w:rFonts w:ascii="Times New Roman" w:hAnsi="Times New Roman"/>
          <w:sz w:val="24"/>
          <w:szCs w:val="24"/>
        </w:rPr>
        <w:t>“</w:t>
      </w:r>
      <w:r w:rsidRPr="2D7C0EB2">
        <w:rPr>
          <w:rFonts w:ascii="Times New Roman" w:hAnsi="Times New Roman"/>
          <w:sz w:val="24"/>
          <w:szCs w:val="24"/>
        </w:rPr>
        <w:t>Sexual Assault</w:t>
      </w:r>
      <w:r w:rsidR="00BD7926" w:rsidRPr="2D7C0EB2">
        <w:rPr>
          <w:rFonts w:ascii="Times New Roman" w:hAnsi="Times New Roman"/>
          <w:sz w:val="24"/>
          <w:szCs w:val="24"/>
        </w:rPr>
        <w:t>.</w:t>
      </w:r>
      <w:r w:rsidRPr="2D7C0EB2">
        <w:rPr>
          <w:rFonts w:ascii="Times New Roman" w:hAnsi="Times New Roman"/>
          <w:sz w:val="24"/>
          <w:szCs w:val="24"/>
        </w:rPr>
        <w:t>”</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This </w:t>
      </w:r>
      <w:r w:rsidR="004F7E02" w:rsidRPr="2D7C0EB2">
        <w:rPr>
          <w:rFonts w:ascii="Times New Roman" w:hAnsi="Times New Roman"/>
          <w:sz w:val="24"/>
          <w:szCs w:val="24"/>
        </w:rPr>
        <w:t>HCSD</w:t>
      </w:r>
      <w:r w:rsidRPr="2D7C0EB2">
        <w:rPr>
          <w:rFonts w:ascii="Times New Roman" w:hAnsi="Times New Roman"/>
          <w:sz w:val="24"/>
          <w:szCs w:val="24"/>
        </w:rPr>
        <w:t xml:space="preserve"> requires the Vendor to provide an initial assessment of an alleged victim of sexual assault and enter into an agreement with a county hospital to provide for evaluation by a SANE (sexual assault nurse examiner).</w:t>
      </w:r>
      <w:r w:rsidR="00924390" w:rsidRPr="2D7C0EB2">
        <w:rPr>
          <w:rFonts w:ascii="Times New Roman" w:hAnsi="Times New Roman"/>
          <w:sz w:val="24"/>
          <w:szCs w:val="24"/>
        </w:rPr>
        <w:t xml:space="preserve"> </w:t>
      </w:r>
      <w:r w:rsidRPr="2D7C0EB2">
        <w:rPr>
          <w:rFonts w:ascii="Times New Roman" w:hAnsi="Times New Roman"/>
          <w:sz w:val="24"/>
          <w:szCs w:val="24"/>
        </w:rPr>
        <w:t>The Vendor shall be responsible for charges for this service, if any.</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The initial assessment of an alleged sexual assault must include an assessment of the injury and determination of immediate health needs, the provision of emergency care for trauma and determination </w:t>
      </w:r>
      <w:r w:rsidR="004D7A2A" w:rsidRPr="2D7C0EB2">
        <w:rPr>
          <w:rFonts w:ascii="Times New Roman" w:hAnsi="Times New Roman"/>
          <w:sz w:val="24"/>
          <w:szCs w:val="24"/>
        </w:rPr>
        <w:t>of whether</w:t>
      </w:r>
      <w:r w:rsidRPr="2D7C0EB2">
        <w:rPr>
          <w:rFonts w:ascii="Times New Roman" w:hAnsi="Times New Roman"/>
          <w:sz w:val="24"/>
          <w:szCs w:val="24"/>
        </w:rPr>
        <w:t xml:space="preserve"> the sexual assault was recent. Testing and prophylactic treatment against sexually transmitted diseases shall be initiated.</w:t>
      </w:r>
      <w:r w:rsidR="00924390" w:rsidRPr="2D7C0EB2">
        <w:rPr>
          <w:rFonts w:ascii="Times New Roman" w:hAnsi="Times New Roman"/>
          <w:sz w:val="24"/>
          <w:szCs w:val="24"/>
        </w:rPr>
        <w:t xml:space="preserve"> </w:t>
      </w:r>
      <w:r w:rsidRPr="2D7C0EB2">
        <w:rPr>
          <w:rFonts w:ascii="Times New Roman" w:hAnsi="Times New Roman"/>
          <w:sz w:val="24"/>
          <w:szCs w:val="24"/>
        </w:rPr>
        <w:t>Mental health treatment will be provided.</w:t>
      </w:r>
      <w:r w:rsidR="00924390" w:rsidRPr="2D7C0EB2">
        <w:rPr>
          <w:rFonts w:ascii="Times New Roman" w:hAnsi="Times New Roman"/>
          <w:sz w:val="24"/>
          <w:szCs w:val="24"/>
        </w:rPr>
        <w:t xml:space="preserve"> </w:t>
      </w:r>
      <w:r w:rsidRPr="2D7C0EB2">
        <w:rPr>
          <w:rFonts w:ascii="Times New Roman" w:hAnsi="Times New Roman"/>
          <w:sz w:val="24"/>
          <w:szCs w:val="24"/>
        </w:rPr>
        <w:t xml:space="preserve">The IDOC requires the Vendor to work in conjunction with the facility PREA </w:t>
      </w:r>
      <w:r w:rsidR="004F7E02" w:rsidRPr="2D7C0EB2">
        <w:rPr>
          <w:rFonts w:ascii="Times New Roman" w:hAnsi="Times New Roman"/>
          <w:sz w:val="24"/>
          <w:szCs w:val="24"/>
        </w:rPr>
        <w:t>Compliance Manager</w:t>
      </w:r>
      <w:r w:rsidRPr="2D7C0EB2">
        <w:rPr>
          <w:rFonts w:ascii="Times New Roman" w:hAnsi="Times New Roman"/>
          <w:sz w:val="24"/>
          <w:szCs w:val="24"/>
        </w:rPr>
        <w:t xml:space="preserve"> to establish a MOU between the facility</w:t>
      </w:r>
      <w:r w:rsidR="004F7E02" w:rsidRPr="2D7C0EB2">
        <w:rPr>
          <w:rFonts w:ascii="Times New Roman" w:hAnsi="Times New Roman"/>
          <w:sz w:val="24"/>
          <w:szCs w:val="24"/>
        </w:rPr>
        <w:t xml:space="preserve">, </w:t>
      </w:r>
      <w:r w:rsidRPr="2D7C0EB2">
        <w:rPr>
          <w:rFonts w:ascii="Times New Roman" w:hAnsi="Times New Roman"/>
          <w:sz w:val="24"/>
          <w:szCs w:val="24"/>
        </w:rPr>
        <w:t>the Vendor and the county hospital to provide a Sexual Assault Nurse Examiner</w:t>
      </w:r>
      <w:r w:rsidR="004F7E02" w:rsidRPr="2D7C0EB2">
        <w:rPr>
          <w:rFonts w:ascii="Times New Roman" w:hAnsi="Times New Roman"/>
          <w:sz w:val="24"/>
          <w:szCs w:val="24"/>
        </w:rPr>
        <w:t xml:space="preserve"> (SANE)</w:t>
      </w:r>
      <w:r w:rsidRPr="2D7C0EB2">
        <w:rPr>
          <w:rFonts w:ascii="Times New Roman" w:hAnsi="Times New Roman"/>
          <w:sz w:val="24"/>
          <w:szCs w:val="24"/>
        </w:rPr>
        <w:t>, qualified and certified to perform forensic examinations of sexual assault victims, to ensure proper victim care, and proper collection of evidence.</w:t>
      </w:r>
      <w:r w:rsidR="00924390" w:rsidRPr="2D7C0EB2">
        <w:rPr>
          <w:rFonts w:ascii="Times New Roman" w:hAnsi="Times New Roman"/>
          <w:sz w:val="24"/>
          <w:szCs w:val="24"/>
        </w:rPr>
        <w:t xml:space="preserve"> </w:t>
      </w:r>
      <w:r w:rsidR="000A6E6A" w:rsidRPr="2D7C0EB2">
        <w:rPr>
          <w:rFonts w:ascii="Times New Roman" w:hAnsi="Times New Roman"/>
          <w:sz w:val="24"/>
          <w:szCs w:val="24"/>
        </w:rPr>
        <w:t>A SANE</w:t>
      </w:r>
      <w:r w:rsidR="004F7E02" w:rsidRPr="2D7C0EB2">
        <w:rPr>
          <w:rFonts w:ascii="Times New Roman" w:hAnsi="Times New Roman"/>
          <w:sz w:val="24"/>
          <w:szCs w:val="24"/>
        </w:rPr>
        <w:t xml:space="preserve"> </w:t>
      </w:r>
      <w:r w:rsidR="000A6E6A" w:rsidRPr="2D7C0EB2">
        <w:rPr>
          <w:rFonts w:ascii="Times New Roman" w:hAnsi="Times New Roman"/>
          <w:sz w:val="24"/>
          <w:szCs w:val="24"/>
        </w:rPr>
        <w:t>nurse who is qualified and certified shall be provided to perform forensic examinations of sexual assault victims, and to ensure proper victim care and proper collection of evidence. Due to the collection of forensic evidence, the SANE nurses shall not be on</w:t>
      </w:r>
      <w:r w:rsidR="001E566B" w:rsidRPr="2D7C0EB2">
        <w:rPr>
          <w:rFonts w:ascii="Times New Roman" w:hAnsi="Times New Roman"/>
          <w:sz w:val="24"/>
          <w:szCs w:val="24"/>
        </w:rPr>
        <w:t xml:space="preserve"> the</w:t>
      </w:r>
      <w:r w:rsidR="000A6E6A" w:rsidRPr="2D7C0EB2">
        <w:rPr>
          <w:rFonts w:ascii="Times New Roman" w:hAnsi="Times New Roman"/>
          <w:sz w:val="24"/>
          <w:szCs w:val="24"/>
        </w:rPr>
        <w:t xml:space="preserve"> staff roster of the IDOC or the Vendor.</w:t>
      </w:r>
    </w:p>
    <w:p w14:paraId="5CACF487" w14:textId="77777777" w:rsidR="00802987" w:rsidRDefault="00802987" w:rsidP="008A3DF0">
      <w:pPr>
        <w:rPr>
          <w:rFonts w:ascii="Times New Roman" w:hAnsi="Times New Roman"/>
          <w:sz w:val="24"/>
          <w:szCs w:val="24"/>
        </w:rPr>
      </w:pPr>
    </w:p>
    <w:p w14:paraId="60177C64" w14:textId="4F00F139" w:rsidR="00802987" w:rsidRPr="008A3DF0" w:rsidRDefault="00802987" w:rsidP="008A3DF0">
      <w:pPr>
        <w:rPr>
          <w:rFonts w:ascii="Times New Roman" w:hAnsi="Times New Roman"/>
          <w:sz w:val="24"/>
          <w:szCs w:val="24"/>
        </w:rPr>
      </w:pPr>
      <w:r>
        <w:rPr>
          <w:rFonts w:ascii="Times New Roman" w:hAnsi="Times New Roman"/>
          <w:sz w:val="24"/>
          <w:szCs w:val="24"/>
        </w:rPr>
        <w:t>All Vendor’s staff shall be trained in the preservation of evidence.</w:t>
      </w:r>
    </w:p>
    <w:p w14:paraId="37F2831B" w14:textId="27359BDC" w:rsidR="006A3D67" w:rsidRPr="008A3DF0" w:rsidRDefault="006A3D67" w:rsidP="008A3DF0">
      <w:pPr>
        <w:rPr>
          <w:rFonts w:ascii="Times New Roman" w:hAnsi="Times New Roman"/>
          <w:sz w:val="24"/>
          <w:szCs w:val="24"/>
        </w:rPr>
      </w:pPr>
    </w:p>
    <w:p w14:paraId="6D9C6C50" w14:textId="5FA20839" w:rsidR="00FB6AAE" w:rsidRPr="008A3DF0" w:rsidRDefault="006A3D67" w:rsidP="008A3DF0">
      <w:pPr>
        <w:rPr>
          <w:rFonts w:ascii="Times New Roman" w:hAnsi="Times New Roman"/>
          <w:spacing w:val="-4"/>
          <w:sz w:val="24"/>
          <w:szCs w:val="24"/>
        </w:rPr>
      </w:pPr>
      <w:r w:rsidRPr="008A3DF0">
        <w:rPr>
          <w:rFonts w:ascii="Times New Roman" w:hAnsi="Times New Roman"/>
          <w:spacing w:val="-4"/>
          <w:sz w:val="24"/>
          <w:szCs w:val="24"/>
        </w:rPr>
        <w:lastRenderedPageBreak/>
        <w:t>As part of new employee orientation training and annual in-service training, all Vendor’s employees and subcontractors must receive training in sexual abuse, sexual harassment</w:t>
      </w:r>
      <w:r w:rsidR="000A6E6A" w:rsidRPr="008A3DF0">
        <w:rPr>
          <w:rFonts w:ascii="Times New Roman" w:hAnsi="Times New Roman"/>
          <w:sz w:val="24"/>
          <w:szCs w:val="24"/>
        </w:rPr>
        <w:t>,</w:t>
      </w:r>
      <w:r w:rsidRPr="008A3DF0">
        <w:rPr>
          <w:rFonts w:ascii="Times New Roman" w:hAnsi="Times New Roman"/>
          <w:spacing w:val="-4"/>
          <w:sz w:val="24"/>
          <w:szCs w:val="24"/>
        </w:rPr>
        <w:t xml:space="preserve"> and the </w:t>
      </w:r>
      <w:r w:rsidR="004D7A2A">
        <w:rPr>
          <w:rFonts w:ascii="Times New Roman" w:hAnsi="Times New Roman"/>
          <w:spacing w:val="-4"/>
          <w:sz w:val="24"/>
          <w:szCs w:val="24"/>
        </w:rPr>
        <w:t>IDOC</w:t>
      </w:r>
      <w:r w:rsidRPr="008A3DF0">
        <w:rPr>
          <w:rFonts w:ascii="Times New Roman" w:hAnsi="Times New Roman"/>
          <w:spacing w:val="-4"/>
          <w:sz w:val="24"/>
          <w:szCs w:val="24"/>
        </w:rPr>
        <w:t>’s zero tolerance policy.</w:t>
      </w:r>
      <w:r w:rsidR="00924390">
        <w:rPr>
          <w:rFonts w:ascii="Times New Roman" w:hAnsi="Times New Roman"/>
          <w:spacing w:val="-4"/>
          <w:sz w:val="24"/>
          <w:szCs w:val="24"/>
        </w:rPr>
        <w:t xml:space="preserve"> </w:t>
      </w:r>
      <w:r w:rsidRPr="008A3DF0">
        <w:rPr>
          <w:rFonts w:ascii="Times New Roman" w:hAnsi="Times New Roman"/>
          <w:spacing w:val="-4"/>
          <w:sz w:val="24"/>
          <w:szCs w:val="24"/>
        </w:rPr>
        <w:t>The training shall include how to recognize signs and symptoms of sexual abuse, or misconduct, ways that</w:t>
      </w:r>
      <w:r w:rsidR="004F7E02" w:rsidRPr="008A3DF0">
        <w:rPr>
          <w:rFonts w:ascii="Times New Roman" w:hAnsi="Times New Roman"/>
          <w:spacing w:val="-4"/>
          <w:sz w:val="24"/>
          <w:szCs w:val="24"/>
        </w:rPr>
        <w:t xml:space="preserve"> the</w:t>
      </w:r>
      <w:r w:rsidRPr="008A3DF0">
        <w:rPr>
          <w:rFonts w:ascii="Times New Roman" w:hAnsi="Times New Roman"/>
          <w:spacing w:val="-4"/>
          <w:sz w:val="24"/>
          <w:szCs w:val="24"/>
        </w:rPr>
        <w:t xml:space="preserve"> </w:t>
      </w:r>
      <w:r w:rsidR="4E6DF9A8" w:rsidRPr="008A3DF0">
        <w:rPr>
          <w:rFonts w:ascii="Times New Roman" w:hAnsi="Times New Roman"/>
          <w:sz w:val="24"/>
          <w:szCs w:val="24"/>
        </w:rPr>
        <w:t xml:space="preserve">incarcerated </w:t>
      </w:r>
      <w:r w:rsidRPr="008A3DF0">
        <w:rPr>
          <w:rFonts w:ascii="Times New Roman" w:hAnsi="Times New Roman"/>
          <w:spacing w:val="-4"/>
          <w:sz w:val="24"/>
          <w:szCs w:val="24"/>
        </w:rPr>
        <w:t>may report incidents of sexual conduct</w:t>
      </w:r>
      <w:r w:rsidR="004F7E02" w:rsidRPr="008A3DF0">
        <w:rPr>
          <w:rFonts w:ascii="Times New Roman" w:hAnsi="Times New Roman"/>
          <w:spacing w:val="-4"/>
          <w:sz w:val="24"/>
          <w:szCs w:val="24"/>
        </w:rPr>
        <w:t>,</w:t>
      </w:r>
      <w:r w:rsidRPr="008A3DF0">
        <w:rPr>
          <w:rFonts w:ascii="Times New Roman" w:hAnsi="Times New Roman"/>
          <w:spacing w:val="-4"/>
          <w:sz w:val="24"/>
          <w:szCs w:val="24"/>
        </w:rPr>
        <w:t xml:space="preserve"> and the right</w:t>
      </w:r>
      <w:r w:rsidR="004F7E02" w:rsidRPr="008A3DF0">
        <w:rPr>
          <w:rFonts w:ascii="Times New Roman" w:hAnsi="Times New Roman"/>
          <w:spacing w:val="-4"/>
          <w:sz w:val="24"/>
          <w:szCs w:val="24"/>
        </w:rPr>
        <w:t>s</w:t>
      </w:r>
      <w:r w:rsidRPr="008A3DF0">
        <w:rPr>
          <w:rFonts w:ascii="Times New Roman" w:hAnsi="Times New Roman"/>
          <w:spacing w:val="-4"/>
          <w:sz w:val="24"/>
          <w:szCs w:val="24"/>
        </w:rPr>
        <w:t xml:space="preserve"> of the </w:t>
      </w:r>
      <w:r w:rsidR="00C15DDE" w:rsidRPr="008A3DF0">
        <w:rPr>
          <w:rFonts w:ascii="Times New Roman" w:hAnsi="Times New Roman"/>
          <w:sz w:val="24"/>
          <w:szCs w:val="24"/>
        </w:rPr>
        <w:t>incarcerated</w:t>
      </w:r>
      <w:r w:rsidRPr="008A3DF0">
        <w:rPr>
          <w:rFonts w:ascii="Times New Roman" w:hAnsi="Times New Roman"/>
          <w:spacing w:val="-4"/>
          <w:sz w:val="24"/>
          <w:szCs w:val="24"/>
        </w:rPr>
        <w:t>, employee</w:t>
      </w:r>
      <w:r w:rsidR="004F7E02" w:rsidRPr="008A3DF0">
        <w:rPr>
          <w:rFonts w:ascii="Times New Roman" w:hAnsi="Times New Roman"/>
          <w:spacing w:val="-4"/>
          <w:sz w:val="24"/>
          <w:szCs w:val="24"/>
        </w:rPr>
        <w:t>,</w:t>
      </w:r>
      <w:r w:rsidRPr="008A3DF0">
        <w:rPr>
          <w:rFonts w:ascii="Times New Roman" w:hAnsi="Times New Roman"/>
          <w:spacing w:val="-4"/>
          <w:sz w:val="24"/>
          <w:szCs w:val="24"/>
        </w:rPr>
        <w:t xml:space="preserve"> or contracted staff to be free from retaliation for reporting sexual abuse.</w:t>
      </w:r>
      <w:r w:rsidR="00924390">
        <w:rPr>
          <w:rFonts w:ascii="Times New Roman" w:hAnsi="Times New Roman"/>
          <w:spacing w:val="-4"/>
          <w:sz w:val="24"/>
          <w:szCs w:val="24"/>
        </w:rPr>
        <w:t xml:space="preserve"> </w:t>
      </w:r>
    </w:p>
    <w:p w14:paraId="24F41A2C" w14:textId="77777777" w:rsidR="00FB6AAE" w:rsidRPr="008A3DF0" w:rsidRDefault="00FB6AAE" w:rsidP="008A3DF0">
      <w:pPr>
        <w:rPr>
          <w:rFonts w:ascii="Times New Roman" w:hAnsi="Times New Roman"/>
          <w:spacing w:val="-4"/>
          <w:sz w:val="24"/>
          <w:szCs w:val="24"/>
        </w:rPr>
      </w:pPr>
    </w:p>
    <w:p w14:paraId="439CCD0C" w14:textId="6224EF72" w:rsidR="006A3D67" w:rsidRPr="008A3DF0" w:rsidRDefault="006A3D67" w:rsidP="008A3DF0">
      <w:pPr>
        <w:rPr>
          <w:rFonts w:ascii="Times New Roman" w:hAnsi="Times New Roman"/>
          <w:spacing w:val="-4"/>
          <w:sz w:val="24"/>
          <w:szCs w:val="24"/>
        </w:rPr>
      </w:pPr>
      <w:r w:rsidRPr="008A3DF0">
        <w:rPr>
          <w:rFonts w:ascii="Times New Roman" w:hAnsi="Times New Roman"/>
          <w:spacing w:val="-4"/>
          <w:sz w:val="24"/>
          <w:szCs w:val="24"/>
        </w:rPr>
        <w:t>Employees of the Vendor will be expected to complete the PREA Questionnaire attached to this RFP</w:t>
      </w:r>
      <w:r w:rsidR="006563EF" w:rsidRPr="008A3DF0">
        <w:rPr>
          <w:rFonts w:ascii="Times New Roman" w:hAnsi="Times New Roman"/>
          <w:spacing w:val="-4"/>
          <w:sz w:val="24"/>
          <w:szCs w:val="24"/>
        </w:rPr>
        <w:t xml:space="preserve"> as </w:t>
      </w:r>
      <w:r w:rsidR="00C440B3" w:rsidRPr="00D26AF0">
        <w:rPr>
          <w:rFonts w:ascii="Times New Roman" w:hAnsi="Times New Roman"/>
          <w:spacing w:val="-4"/>
          <w:sz w:val="24"/>
          <w:szCs w:val="24"/>
        </w:rPr>
        <w:t xml:space="preserve">ATTACHMENT </w:t>
      </w:r>
      <w:r w:rsidR="00F32C13" w:rsidRPr="00D26AF0">
        <w:rPr>
          <w:rFonts w:ascii="Times New Roman" w:hAnsi="Times New Roman"/>
          <w:spacing w:val="-4"/>
          <w:sz w:val="24"/>
          <w:szCs w:val="24"/>
        </w:rPr>
        <w:t>E</w:t>
      </w:r>
      <w:r w:rsidR="007E0559" w:rsidRPr="008A3DF0">
        <w:rPr>
          <w:rFonts w:ascii="Times New Roman" w:hAnsi="Times New Roman"/>
          <w:spacing w:val="-4"/>
          <w:sz w:val="24"/>
          <w:szCs w:val="24"/>
        </w:rPr>
        <w:t xml:space="preserve"> – PREA </w:t>
      </w:r>
      <w:r w:rsidR="006525A8" w:rsidRPr="008A3DF0">
        <w:rPr>
          <w:rFonts w:ascii="Times New Roman" w:hAnsi="Times New Roman"/>
          <w:spacing w:val="-4"/>
          <w:sz w:val="24"/>
          <w:szCs w:val="24"/>
        </w:rPr>
        <w:t>Questionnaire</w:t>
      </w:r>
      <w:r w:rsidRPr="008A3DF0">
        <w:rPr>
          <w:rFonts w:ascii="Times New Roman" w:hAnsi="Times New Roman"/>
          <w:spacing w:val="-4"/>
          <w:sz w:val="24"/>
          <w:szCs w:val="24"/>
        </w:rPr>
        <w:t>.</w:t>
      </w:r>
    </w:p>
    <w:p w14:paraId="71730EA3" w14:textId="77777777" w:rsidR="006A3D67" w:rsidRPr="008A3DF0" w:rsidRDefault="006A3D67" w:rsidP="008A3DF0">
      <w:pPr>
        <w:autoSpaceDE w:val="0"/>
        <w:autoSpaceDN w:val="0"/>
        <w:adjustRightInd w:val="0"/>
        <w:rPr>
          <w:rFonts w:ascii="Times New Roman" w:hAnsi="Times New Roman"/>
          <w:b/>
          <w:i/>
          <w:sz w:val="24"/>
          <w:szCs w:val="24"/>
        </w:rPr>
      </w:pPr>
    </w:p>
    <w:p w14:paraId="660575C7" w14:textId="420DA012"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7A844927"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0E2AC9AE" w14:textId="77777777" w:rsidTr="00A3312A">
        <w:trPr>
          <w:trHeight w:val="1025"/>
        </w:trPr>
        <w:tc>
          <w:tcPr>
            <w:tcW w:w="9576" w:type="dxa"/>
            <w:shd w:val="clear" w:color="auto" w:fill="FFFFCC"/>
          </w:tcPr>
          <w:p w14:paraId="3FF752A8" w14:textId="77777777" w:rsidR="006A3D67" w:rsidRPr="008A3DF0" w:rsidRDefault="006A3D67" w:rsidP="008A3DF0">
            <w:pPr>
              <w:autoSpaceDE w:val="0"/>
              <w:autoSpaceDN w:val="0"/>
              <w:adjustRightInd w:val="0"/>
              <w:rPr>
                <w:rFonts w:ascii="Times New Roman" w:hAnsi="Times New Roman"/>
                <w:b/>
                <w:i/>
                <w:sz w:val="24"/>
                <w:szCs w:val="24"/>
              </w:rPr>
            </w:pPr>
          </w:p>
        </w:tc>
      </w:tr>
    </w:tbl>
    <w:p w14:paraId="1A87D91A" w14:textId="77777777" w:rsidR="006A3D67" w:rsidRPr="008A3DF0" w:rsidRDefault="006A3D67" w:rsidP="008A3DF0">
      <w:pPr>
        <w:autoSpaceDE w:val="0"/>
        <w:autoSpaceDN w:val="0"/>
        <w:adjustRightInd w:val="0"/>
        <w:rPr>
          <w:rFonts w:ascii="Times New Roman" w:hAnsi="Times New Roman"/>
          <w:b/>
          <w:i/>
          <w:sz w:val="24"/>
          <w:szCs w:val="24"/>
        </w:rPr>
      </w:pPr>
    </w:p>
    <w:p w14:paraId="68A07975" w14:textId="6D27C917" w:rsidR="006A3D67" w:rsidRPr="00B93501" w:rsidRDefault="00F64DCD" w:rsidP="00B93501">
      <w:pPr>
        <w:autoSpaceDE w:val="0"/>
        <w:autoSpaceDN w:val="0"/>
        <w:adjustRightInd w:val="0"/>
        <w:rPr>
          <w:rFonts w:ascii="Times New Roman" w:hAnsi="Times New Roman"/>
          <w:b/>
          <w:bCs/>
          <w:sz w:val="24"/>
          <w:szCs w:val="24"/>
        </w:rPr>
      </w:pPr>
      <w:bookmarkStart w:id="24" w:name="_Toc498421605"/>
      <w:r>
        <w:rPr>
          <w:rFonts w:ascii="Times New Roman" w:hAnsi="Times New Roman"/>
          <w:b/>
          <w:bCs/>
          <w:sz w:val="24"/>
          <w:szCs w:val="24"/>
        </w:rPr>
        <w:t xml:space="preserve">2.4.33 </w:t>
      </w:r>
      <w:r w:rsidR="006A3D67" w:rsidRPr="00B93501">
        <w:rPr>
          <w:rFonts w:ascii="Times New Roman" w:hAnsi="Times New Roman"/>
          <w:b/>
          <w:bCs/>
          <w:sz w:val="24"/>
          <w:szCs w:val="24"/>
        </w:rPr>
        <w:t>Employee Health</w:t>
      </w:r>
      <w:r w:rsidR="00971C5E" w:rsidRPr="00B93501">
        <w:rPr>
          <w:rFonts w:ascii="Times New Roman" w:hAnsi="Times New Roman"/>
          <w:b/>
          <w:bCs/>
          <w:sz w:val="24"/>
          <w:szCs w:val="24"/>
        </w:rPr>
        <w:t xml:space="preserve"> </w:t>
      </w:r>
    </w:p>
    <w:bookmarkEnd w:id="24"/>
    <w:p w14:paraId="6F60747D" w14:textId="77777777" w:rsidR="006A3D67" w:rsidRPr="008A3DF0" w:rsidRDefault="006A3D67" w:rsidP="008A3DF0">
      <w:pPr>
        <w:pStyle w:val="Heading4a"/>
        <w:ind w:left="0" w:firstLine="0"/>
        <w:jc w:val="both"/>
        <w:rPr>
          <w:b/>
          <w:sz w:val="24"/>
          <w:szCs w:val="24"/>
        </w:rPr>
      </w:pPr>
    </w:p>
    <w:p w14:paraId="6261CA55" w14:textId="0C5856E6" w:rsidR="000A6E6A" w:rsidRPr="008A3DF0" w:rsidRDefault="00C9045F" w:rsidP="008A3DF0">
      <w:pPr>
        <w:widowControl w:val="0"/>
        <w:rPr>
          <w:rFonts w:ascii="Times New Roman" w:hAnsi="Times New Roman"/>
          <w:color w:val="000000"/>
          <w:sz w:val="24"/>
          <w:szCs w:val="24"/>
        </w:rPr>
      </w:pPr>
      <w:r w:rsidRPr="008A3DF0">
        <w:rPr>
          <w:rFonts w:ascii="Times New Roman" w:hAnsi="Times New Roman"/>
          <w:color w:val="000000" w:themeColor="text1"/>
          <w:sz w:val="24"/>
          <w:szCs w:val="24"/>
        </w:rPr>
        <w:t>The Vendor shall provide a limited range o</w:t>
      </w:r>
      <w:r w:rsidR="003A24FB" w:rsidRPr="008A3DF0">
        <w:rPr>
          <w:rFonts w:ascii="Times New Roman" w:hAnsi="Times New Roman"/>
          <w:color w:val="000000" w:themeColor="text1"/>
          <w:sz w:val="24"/>
          <w:szCs w:val="24"/>
        </w:rPr>
        <w:t xml:space="preserve">f services to IDOC </w:t>
      </w:r>
      <w:r w:rsidRPr="008A3DF0">
        <w:rPr>
          <w:rFonts w:ascii="Times New Roman" w:hAnsi="Times New Roman"/>
          <w:color w:val="000000" w:themeColor="text1"/>
          <w:sz w:val="24"/>
          <w:szCs w:val="24"/>
        </w:rPr>
        <w:t>staff</w:t>
      </w:r>
      <w:r w:rsidR="003A24FB" w:rsidRPr="008A3DF0">
        <w:rPr>
          <w:rFonts w:ascii="Times New Roman" w:hAnsi="Times New Roman"/>
          <w:color w:val="000000" w:themeColor="text1"/>
          <w:sz w:val="24"/>
          <w:szCs w:val="24"/>
        </w:rPr>
        <w:t xml:space="preserve"> having contact with </w:t>
      </w:r>
      <w:r w:rsidR="4E6DF9A8" w:rsidRPr="008A3DF0">
        <w:rPr>
          <w:rFonts w:ascii="Times New Roman" w:hAnsi="Times New Roman"/>
          <w:color w:val="000000" w:themeColor="text1"/>
          <w:sz w:val="24"/>
          <w:szCs w:val="24"/>
        </w:rPr>
        <w:t>incarcerated individuals</w:t>
      </w:r>
      <w:r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00B11B3F" w:rsidRPr="008A3DF0">
        <w:rPr>
          <w:rFonts w:ascii="Times New Roman" w:hAnsi="Times New Roman"/>
          <w:color w:val="000000" w:themeColor="text1"/>
          <w:sz w:val="24"/>
          <w:szCs w:val="24"/>
        </w:rPr>
        <w:t>Th</w:t>
      </w:r>
      <w:r w:rsidR="00E2492B" w:rsidRPr="008A3DF0">
        <w:rPr>
          <w:rFonts w:ascii="Times New Roman" w:hAnsi="Times New Roman"/>
          <w:color w:val="000000" w:themeColor="text1"/>
          <w:sz w:val="24"/>
          <w:szCs w:val="24"/>
        </w:rPr>
        <w:t xml:space="preserve">e IDOC currently has approximately </w:t>
      </w:r>
      <w:r w:rsidR="2DBE0BC9" w:rsidRPr="008A3DF0">
        <w:rPr>
          <w:rFonts w:ascii="Times New Roman" w:hAnsi="Times New Roman"/>
          <w:color w:val="000000" w:themeColor="text1"/>
          <w:sz w:val="24"/>
          <w:szCs w:val="24"/>
        </w:rPr>
        <w:t>6,000</w:t>
      </w:r>
      <w:r w:rsidR="00E2492B" w:rsidRPr="008A3DF0">
        <w:rPr>
          <w:rFonts w:ascii="Times New Roman" w:hAnsi="Times New Roman"/>
          <w:color w:val="000000" w:themeColor="text1"/>
          <w:sz w:val="24"/>
          <w:szCs w:val="24"/>
        </w:rPr>
        <w:t xml:space="preserve"> employees who have contact with </w:t>
      </w:r>
      <w:r w:rsidR="4E6DF9A8" w:rsidRPr="008A3DF0">
        <w:rPr>
          <w:rFonts w:ascii="Times New Roman" w:hAnsi="Times New Roman"/>
          <w:color w:val="000000" w:themeColor="text1"/>
          <w:sz w:val="24"/>
          <w:szCs w:val="24"/>
        </w:rPr>
        <w:t>incarcerated individuals</w:t>
      </w:r>
      <w:r w:rsidR="00E2492B"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These services shal</w:t>
      </w:r>
      <w:r w:rsidR="003A24FB" w:rsidRPr="008A3DF0">
        <w:rPr>
          <w:rFonts w:ascii="Times New Roman" w:hAnsi="Times New Roman"/>
          <w:color w:val="000000" w:themeColor="text1"/>
          <w:sz w:val="24"/>
          <w:szCs w:val="24"/>
        </w:rPr>
        <w:t>l be provided as needed or on a</w:t>
      </w:r>
      <w:r w:rsidRPr="008A3DF0">
        <w:rPr>
          <w:rFonts w:ascii="Times New Roman" w:hAnsi="Times New Roman"/>
          <w:color w:val="000000" w:themeColor="text1"/>
          <w:sz w:val="24"/>
          <w:szCs w:val="24"/>
        </w:rPr>
        <w:t xml:space="preserve"> periodic basis as required by IDOC Policy</w:t>
      </w:r>
      <w:r w:rsidR="003C694C" w:rsidRPr="008A3DF0">
        <w:rPr>
          <w:rFonts w:ascii="Times New Roman" w:hAnsi="Times New Roman"/>
          <w:color w:val="000000" w:themeColor="text1"/>
          <w:sz w:val="24"/>
          <w:szCs w:val="24"/>
        </w:rPr>
        <w:t>.</w:t>
      </w:r>
      <w:r w:rsidR="00924390">
        <w:rPr>
          <w:rFonts w:ascii="Times New Roman" w:hAnsi="Times New Roman"/>
          <w:color w:val="000000" w:themeColor="text1"/>
          <w:sz w:val="24"/>
          <w:szCs w:val="24"/>
        </w:rPr>
        <w:t xml:space="preserve"> </w:t>
      </w:r>
      <w:r w:rsidR="000A6E6A" w:rsidRPr="008A3DF0">
        <w:rPr>
          <w:rFonts w:ascii="Times New Roman" w:hAnsi="Times New Roman"/>
          <w:color w:val="000000" w:themeColor="text1"/>
          <w:sz w:val="24"/>
          <w:szCs w:val="24"/>
        </w:rPr>
        <w:t>(Note:</w:t>
      </w:r>
      <w:r w:rsidR="00924390">
        <w:rPr>
          <w:rFonts w:ascii="Times New Roman" w:hAnsi="Times New Roman"/>
          <w:color w:val="000000" w:themeColor="text1"/>
          <w:sz w:val="24"/>
          <w:szCs w:val="24"/>
        </w:rPr>
        <w:t xml:space="preserve"> </w:t>
      </w:r>
      <w:r w:rsidR="000A6E6A" w:rsidRPr="008A3DF0">
        <w:rPr>
          <w:rFonts w:ascii="Times New Roman" w:hAnsi="Times New Roman"/>
          <w:color w:val="000000" w:themeColor="text1"/>
          <w:sz w:val="24"/>
          <w:szCs w:val="24"/>
        </w:rPr>
        <w:t>Does not include pre-employment, or for cause</w:t>
      </w:r>
      <w:r w:rsidR="002405B8">
        <w:rPr>
          <w:rFonts w:ascii="Times New Roman" w:hAnsi="Times New Roman"/>
          <w:color w:val="000000" w:themeColor="text1"/>
          <w:sz w:val="24"/>
          <w:szCs w:val="24"/>
        </w:rPr>
        <w:t>,</w:t>
      </w:r>
      <w:r w:rsidR="000A6E6A" w:rsidRPr="008A3DF0">
        <w:rPr>
          <w:rFonts w:ascii="Times New Roman" w:hAnsi="Times New Roman"/>
          <w:color w:val="000000" w:themeColor="text1"/>
          <w:sz w:val="24"/>
          <w:szCs w:val="24"/>
        </w:rPr>
        <w:t xml:space="preserve"> drug testing.)</w:t>
      </w:r>
    </w:p>
    <w:p w14:paraId="0E2D14C3" w14:textId="77777777" w:rsidR="00BD7926" w:rsidRPr="008A3DF0" w:rsidRDefault="00BD7926" w:rsidP="008A3DF0">
      <w:pPr>
        <w:rPr>
          <w:rFonts w:ascii="Times New Roman" w:hAnsi="Times New Roman"/>
          <w:color w:val="000000"/>
          <w:sz w:val="24"/>
          <w:szCs w:val="24"/>
        </w:rPr>
      </w:pPr>
    </w:p>
    <w:p w14:paraId="5C9C0082" w14:textId="36AB44F3" w:rsidR="00C9045F" w:rsidRPr="008A3DF0" w:rsidRDefault="00C9045F" w:rsidP="008A3DF0">
      <w:pPr>
        <w:rPr>
          <w:rFonts w:ascii="Times New Roman" w:hAnsi="Times New Roman"/>
          <w:color w:val="000000"/>
          <w:sz w:val="24"/>
          <w:szCs w:val="24"/>
        </w:rPr>
      </w:pPr>
      <w:r w:rsidRPr="008A3DF0">
        <w:rPr>
          <w:rFonts w:ascii="Times New Roman" w:hAnsi="Times New Roman"/>
          <w:color w:val="000000"/>
          <w:sz w:val="24"/>
          <w:szCs w:val="24"/>
        </w:rPr>
        <w:t>These services include:</w:t>
      </w:r>
      <w:r w:rsidR="00924390">
        <w:rPr>
          <w:rFonts w:ascii="Times New Roman" w:hAnsi="Times New Roman"/>
          <w:color w:val="000000"/>
          <w:sz w:val="24"/>
          <w:szCs w:val="24"/>
        </w:rPr>
        <w:t xml:space="preserve"> </w:t>
      </w:r>
    </w:p>
    <w:p w14:paraId="67CC6F10" w14:textId="77777777" w:rsidR="00C9045F" w:rsidRPr="008A3DF0" w:rsidRDefault="00C9045F" w:rsidP="008A3DF0">
      <w:pPr>
        <w:rPr>
          <w:rFonts w:ascii="Times New Roman" w:hAnsi="Times New Roman"/>
          <w:color w:val="000000"/>
          <w:sz w:val="24"/>
          <w:szCs w:val="24"/>
        </w:rPr>
      </w:pPr>
    </w:p>
    <w:p w14:paraId="28CDB1F9" w14:textId="77777777" w:rsidR="006A3D67" w:rsidRPr="008A3DF0"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008A3DF0">
        <w:rPr>
          <w:rFonts w:ascii="Times New Roman" w:hAnsi="Times New Roman"/>
          <w:color w:val="000000"/>
          <w:sz w:val="24"/>
          <w:szCs w:val="24"/>
        </w:rPr>
        <w:t>TB screening</w:t>
      </w:r>
    </w:p>
    <w:p w14:paraId="76316C47" w14:textId="77777777" w:rsidR="006A3D67" w:rsidRPr="008A3DF0"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008A3DF0">
        <w:rPr>
          <w:rFonts w:ascii="Times New Roman" w:hAnsi="Times New Roman"/>
          <w:color w:val="000000"/>
          <w:sz w:val="24"/>
          <w:szCs w:val="24"/>
        </w:rPr>
        <w:t>Hepatitis B vaccinations</w:t>
      </w:r>
    </w:p>
    <w:p w14:paraId="6113E34A" w14:textId="7723350B" w:rsidR="006A3D67" w:rsidRPr="008A3DF0"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2D7C0EB2">
        <w:rPr>
          <w:rFonts w:ascii="Times New Roman" w:hAnsi="Times New Roman"/>
          <w:color w:val="000000" w:themeColor="text1"/>
          <w:sz w:val="24"/>
          <w:szCs w:val="24"/>
        </w:rPr>
        <w:t>Immediate review of exposure incidents (</w:t>
      </w:r>
      <w:r w:rsidR="54F4401C" w:rsidRPr="2D7C0EB2">
        <w:rPr>
          <w:rFonts w:ascii="Times New Roman" w:hAnsi="Times New Roman"/>
          <w:color w:val="000000" w:themeColor="text1"/>
          <w:sz w:val="24"/>
          <w:szCs w:val="24"/>
        </w:rPr>
        <w:t>post-exposure</w:t>
      </w:r>
      <w:r w:rsidRPr="2D7C0EB2">
        <w:rPr>
          <w:rFonts w:ascii="Times New Roman" w:hAnsi="Times New Roman"/>
          <w:color w:val="000000" w:themeColor="text1"/>
          <w:sz w:val="24"/>
          <w:szCs w:val="24"/>
        </w:rPr>
        <w:t xml:space="preserve"> follow-up and care is not the responsibility of the Vendor) </w:t>
      </w:r>
    </w:p>
    <w:p w14:paraId="530385B1" w14:textId="43E8DCF4" w:rsidR="006A3D67" w:rsidRPr="008A3DF0"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008A3DF0">
        <w:rPr>
          <w:rFonts w:ascii="Times New Roman" w:hAnsi="Times New Roman"/>
          <w:color w:val="000000" w:themeColor="text1"/>
          <w:sz w:val="24"/>
          <w:szCs w:val="24"/>
        </w:rPr>
        <w:t xml:space="preserve">Blood pressure and vision screening for </w:t>
      </w:r>
      <w:r w:rsidR="553AAC0F" w:rsidRPr="008A3DF0">
        <w:rPr>
          <w:rFonts w:ascii="Times New Roman" w:hAnsi="Times New Roman"/>
          <w:color w:val="000000" w:themeColor="text1"/>
          <w:sz w:val="24"/>
          <w:szCs w:val="24"/>
        </w:rPr>
        <w:t xml:space="preserve">ERO </w:t>
      </w:r>
      <w:r w:rsidRPr="008A3DF0">
        <w:rPr>
          <w:rFonts w:ascii="Times New Roman" w:hAnsi="Times New Roman"/>
          <w:color w:val="000000" w:themeColor="text1"/>
          <w:sz w:val="24"/>
          <w:szCs w:val="24"/>
        </w:rPr>
        <w:t>(emergency)</w:t>
      </w:r>
      <w:r w:rsidR="00CC5690" w:rsidRPr="008A3DF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members</w:t>
      </w:r>
    </w:p>
    <w:p w14:paraId="492CC226" w14:textId="2C815A21" w:rsidR="006A3D67" w:rsidRPr="008A3DF0"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008A3DF0">
        <w:rPr>
          <w:rFonts w:ascii="Times New Roman" w:hAnsi="Times New Roman"/>
          <w:color w:val="000000" w:themeColor="text1"/>
          <w:sz w:val="24"/>
          <w:szCs w:val="24"/>
        </w:rPr>
        <w:t xml:space="preserve">Brief mental health screening for </w:t>
      </w:r>
      <w:r w:rsidR="13D1B420" w:rsidRPr="008A3DF0">
        <w:rPr>
          <w:rFonts w:ascii="Times New Roman" w:hAnsi="Times New Roman"/>
          <w:color w:val="000000" w:themeColor="text1"/>
          <w:sz w:val="24"/>
          <w:szCs w:val="24"/>
        </w:rPr>
        <w:t>ERO</w:t>
      </w:r>
      <w:r w:rsidR="006C1671" w:rsidRPr="008A3DF0">
        <w:rPr>
          <w:rFonts w:ascii="Times New Roman" w:hAnsi="Times New Roman"/>
          <w:color w:val="000000" w:themeColor="text1"/>
          <w:sz w:val="24"/>
          <w:szCs w:val="24"/>
        </w:rPr>
        <w:t xml:space="preserve"> </w:t>
      </w:r>
      <w:r w:rsidRPr="008A3DF0">
        <w:rPr>
          <w:rFonts w:ascii="Times New Roman" w:hAnsi="Times New Roman"/>
          <w:color w:val="000000" w:themeColor="text1"/>
          <w:sz w:val="24"/>
          <w:szCs w:val="24"/>
        </w:rPr>
        <w:t>sharpshooters to rule out obvious mental illness</w:t>
      </w:r>
      <w:r w:rsidR="00BD7926" w:rsidRPr="008A3DF0">
        <w:rPr>
          <w:rFonts w:ascii="Times New Roman" w:hAnsi="Times New Roman"/>
          <w:color w:val="000000" w:themeColor="text1"/>
          <w:sz w:val="24"/>
          <w:szCs w:val="24"/>
        </w:rPr>
        <w:t xml:space="preserve"> </w:t>
      </w:r>
    </w:p>
    <w:p w14:paraId="55210664" w14:textId="351D2626" w:rsidR="006A3D67" w:rsidRPr="008A3DF0"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008A3DF0">
        <w:rPr>
          <w:rFonts w:ascii="Times New Roman" w:hAnsi="Times New Roman"/>
          <w:color w:val="000000"/>
          <w:sz w:val="24"/>
          <w:szCs w:val="24"/>
        </w:rPr>
        <w:t>Physical examination as required</w:t>
      </w:r>
      <w:r w:rsidR="00702704">
        <w:rPr>
          <w:rFonts w:ascii="Times New Roman" w:hAnsi="Times New Roman"/>
          <w:color w:val="000000"/>
          <w:sz w:val="24"/>
          <w:szCs w:val="24"/>
        </w:rPr>
        <w:t xml:space="preserve"> </w:t>
      </w:r>
      <w:r w:rsidRPr="008A3DF0">
        <w:rPr>
          <w:rFonts w:ascii="Times New Roman" w:hAnsi="Times New Roman"/>
          <w:color w:val="000000"/>
          <w:sz w:val="24"/>
          <w:szCs w:val="24"/>
        </w:rPr>
        <w:t>for commercial driver’s license</w:t>
      </w:r>
      <w:r w:rsidR="00702704">
        <w:rPr>
          <w:rFonts w:ascii="Times New Roman" w:hAnsi="Times New Roman"/>
          <w:color w:val="000000"/>
          <w:sz w:val="24"/>
          <w:szCs w:val="24"/>
        </w:rPr>
        <w:t xml:space="preserve"> (CDL exams must be performed by an Indiana Department of Transportation-certified physician)</w:t>
      </w:r>
      <w:r w:rsidRPr="008A3DF0">
        <w:rPr>
          <w:rFonts w:ascii="Times New Roman" w:hAnsi="Times New Roman"/>
          <w:color w:val="000000"/>
          <w:sz w:val="24"/>
          <w:szCs w:val="24"/>
        </w:rPr>
        <w:t xml:space="preserve"> or barbering license, when the license is required by IDOC</w:t>
      </w:r>
    </w:p>
    <w:p w14:paraId="502BA68E" w14:textId="563CD72D" w:rsidR="0069649C" w:rsidRPr="00702704"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00702704">
        <w:rPr>
          <w:rFonts w:ascii="Times New Roman" w:hAnsi="Times New Roman"/>
          <w:color w:val="000000"/>
          <w:sz w:val="24"/>
          <w:szCs w:val="24"/>
        </w:rPr>
        <w:t xml:space="preserve">Food Service </w:t>
      </w:r>
      <w:r w:rsidR="00702704" w:rsidRPr="00702704">
        <w:rPr>
          <w:rFonts w:ascii="Times New Roman" w:hAnsi="Times New Roman"/>
          <w:color w:val="000000"/>
          <w:sz w:val="24"/>
          <w:szCs w:val="24"/>
        </w:rPr>
        <w:t>Health</w:t>
      </w:r>
      <w:r w:rsidRPr="00702704">
        <w:rPr>
          <w:rFonts w:ascii="Times New Roman" w:hAnsi="Times New Roman"/>
          <w:color w:val="000000"/>
          <w:sz w:val="24"/>
          <w:szCs w:val="24"/>
        </w:rPr>
        <w:t xml:space="preserve"> Exam</w:t>
      </w:r>
      <w:r w:rsidR="00702704" w:rsidRPr="00702704">
        <w:rPr>
          <w:rFonts w:ascii="Times New Roman" w:hAnsi="Times New Roman"/>
          <w:color w:val="000000"/>
          <w:sz w:val="24"/>
          <w:szCs w:val="24"/>
        </w:rPr>
        <w:t>ination</w:t>
      </w:r>
      <w:r w:rsidR="002405B8" w:rsidRPr="00702704">
        <w:rPr>
          <w:rFonts w:ascii="Times New Roman" w:hAnsi="Times New Roman"/>
          <w:color w:val="000000"/>
          <w:sz w:val="24"/>
          <w:szCs w:val="24"/>
        </w:rPr>
        <w:t xml:space="preserve"> </w:t>
      </w:r>
      <w:r w:rsidR="00702704">
        <w:rPr>
          <w:rFonts w:ascii="Times New Roman" w:hAnsi="Times New Roman"/>
          <w:color w:val="000000"/>
          <w:sz w:val="24"/>
          <w:szCs w:val="24"/>
        </w:rPr>
        <w:t>to prevent illness transmittable food or utensils</w:t>
      </w:r>
    </w:p>
    <w:p w14:paraId="093F112F" w14:textId="13F65A1B" w:rsidR="00BD7926" w:rsidRPr="008A3DF0" w:rsidRDefault="009D7CCA" w:rsidP="008A3DF0">
      <w:pPr>
        <w:widowControl w:val="0"/>
        <w:numPr>
          <w:ilvl w:val="0"/>
          <w:numId w:val="3"/>
        </w:numPr>
        <w:tabs>
          <w:tab w:val="clear" w:pos="360"/>
          <w:tab w:val="num" w:pos="1080"/>
        </w:tabs>
        <w:ind w:left="1080"/>
        <w:rPr>
          <w:rFonts w:ascii="Times New Roman" w:hAnsi="Times New Roman"/>
          <w:color w:val="000000"/>
          <w:sz w:val="24"/>
          <w:szCs w:val="24"/>
        </w:rPr>
      </w:pPr>
      <w:r w:rsidRPr="008A3DF0">
        <w:rPr>
          <w:rFonts w:ascii="Times New Roman" w:hAnsi="Times New Roman"/>
          <w:color w:val="000000"/>
          <w:sz w:val="24"/>
          <w:szCs w:val="24"/>
        </w:rPr>
        <w:t>FIT test evaluation form reviews</w:t>
      </w:r>
    </w:p>
    <w:p w14:paraId="2AFA96F8" w14:textId="35A1701A" w:rsidR="006A3D67" w:rsidRPr="008A3DF0" w:rsidRDefault="006A3D67" w:rsidP="008A3DF0">
      <w:pPr>
        <w:widowControl w:val="0"/>
        <w:numPr>
          <w:ilvl w:val="0"/>
          <w:numId w:val="3"/>
        </w:numPr>
        <w:tabs>
          <w:tab w:val="clear" w:pos="360"/>
          <w:tab w:val="num" w:pos="1080"/>
        </w:tabs>
        <w:ind w:left="1080"/>
        <w:rPr>
          <w:rFonts w:ascii="Times New Roman" w:hAnsi="Times New Roman"/>
          <w:color w:val="000000"/>
          <w:sz w:val="24"/>
          <w:szCs w:val="24"/>
        </w:rPr>
      </w:pPr>
      <w:r w:rsidRPr="008A3DF0">
        <w:rPr>
          <w:rFonts w:ascii="Times New Roman" w:hAnsi="Times New Roman"/>
          <w:color w:val="000000"/>
          <w:sz w:val="24"/>
          <w:szCs w:val="24"/>
        </w:rPr>
        <w:t xml:space="preserve">Appropriate documentation and completion of records and forms </w:t>
      </w:r>
    </w:p>
    <w:p w14:paraId="0D56591C" w14:textId="77777777" w:rsidR="0069649C" w:rsidRPr="008A3DF0" w:rsidRDefault="0069649C" w:rsidP="008A3DF0">
      <w:pPr>
        <w:widowControl w:val="0"/>
        <w:ind w:left="1080"/>
        <w:rPr>
          <w:rFonts w:ascii="Times New Roman" w:hAnsi="Times New Roman"/>
          <w:color w:val="000000"/>
          <w:sz w:val="24"/>
          <w:szCs w:val="24"/>
        </w:rPr>
      </w:pPr>
    </w:p>
    <w:p w14:paraId="6A7E61B6" w14:textId="621252BB"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0D77771C"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01F6C615" w14:textId="77777777" w:rsidTr="006A3D67">
        <w:trPr>
          <w:trHeight w:val="719"/>
        </w:trPr>
        <w:tc>
          <w:tcPr>
            <w:tcW w:w="9576" w:type="dxa"/>
            <w:shd w:val="clear" w:color="auto" w:fill="FFFFCC"/>
          </w:tcPr>
          <w:p w14:paraId="3B21278B"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7319CB26" w14:textId="77777777" w:rsidR="00B22A1B" w:rsidRPr="008A3DF0" w:rsidRDefault="00B22A1B" w:rsidP="008A3DF0">
      <w:pPr>
        <w:autoSpaceDE w:val="0"/>
        <w:autoSpaceDN w:val="0"/>
        <w:adjustRightInd w:val="0"/>
        <w:rPr>
          <w:rFonts w:ascii="Times New Roman" w:hAnsi="Times New Roman"/>
          <w:color w:val="000000"/>
          <w:sz w:val="24"/>
          <w:szCs w:val="24"/>
        </w:rPr>
      </w:pPr>
    </w:p>
    <w:p w14:paraId="3F936180" w14:textId="1ECB884D"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2.4.34 </w:t>
      </w:r>
      <w:r w:rsidR="004F7E02" w:rsidRPr="00B93501">
        <w:rPr>
          <w:rFonts w:ascii="Times New Roman" w:hAnsi="Times New Roman"/>
          <w:b/>
          <w:bCs/>
          <w:sz w:val="24"/>
          <w:szCs w:val="24"/>
        </w:rPr>
        <w:t>Health</w:t>
      </w:r>
      <w:r w:rsidR="006A3D67" w:rsidRPr="00B93501">
        <w:rPr>
          <w:rFonts w:ascii="Times New Roman" w:hAnsi="Times New Roman"/>
          <w:b/>
          <w:bCs/>
          <w:sz w:val="24"/>
          <w:szCs w:val="24"/>
        </w:rPr>
        <w:t xml:space="preserve"> Records</w:t>
      </w:r>
      <w:r w:rsidR="00971C5E" w:rsidRPr="00B93501">
        <w:rPr>
          <w:rFonts w:ascii="Times New Roman" w:hAnsi="Times New Roman"/>
          <w:b/>
          <w:bCs/>
          <w:sz w:val="24"/>
          <w:szCs w:val="24"/>
        </w:rPr>
        <w:t xml:space="preserve"> </w:t>
      </w:r>
    </w:p>
    <w:p w14:paraId="14103D40" w14:textId="77777777" w:rsidR="006A3D67" w:rsidRPr="008A3DF0" w:rsidRDefault="006A3D67" w:rsidP="008A3DF0">
      <w:pPr>
        <w:tabs>
          <w:tab w:val="left" w:pos="0"/>
        </w:tabs>
        <w:rPr>
          <w:rFonts w:ascii="Times New Roman" w:hAnsi="Times New Roman"/>
          <w:sz w:val="24"/>
          <w:szCs w:val="24"/>
        </w:rPr>
      </w:pPr>
    </w:p>
    <w:p w14:paraId="4E0A7A3E" w14:textId="42283D05" w:rsidR="00CE0813" w:rsidRPr="008A3DF0" w:rsidRDefault="006A3D67" w:rsidP="008A3DF0">
      <w:pPr>
        <w:tabs>
          <w:tab w:val="left" w:pos="0"/>
        </w:tabs>
        <w:rPr>
          <w:rFonts w:ascii="Times New Roman" w:hAnsi="Times New Roman"/>
          <w:sz w:val="24"/>
          <w:szCs w:val="24"/>
        </w:rPr>
      </w:pPr>
      <w:r w:rsidRPr="008A3DF0">
        <w:rPr>
          <w:rFonts w:ascii="Times New Roman" w:hAnsi="Times New Roman"/>
          <w:sz w:val="24"/>
          <w:szCs w:val="24"/>
        </w:rPr>
        <w:t xml:space="preserve">The </w:t>
      </w:r>
      <w:r w:rsidR="00475853" w:rsidRPr="008A3DF0">
        <w:rPr>
          <w:rFonts w:ascii="Times New Roman" w:hAnsi="Times New Roman"/>
          <w:sz w:val="24"/>
          <w:szCs w:val="24"/>
        </w:rPr>
        <w:t xml:space="preserve">IDOC has been using an electronic medical record </w:t>
      </w:r>
      <w:r w:rsidR="00A85861" w:rsidRPr="008A3DF0">
        <w:rPr>
          <w:rFonts w:ascii="Times New Roman" w:hAnsi="Times New Roman"/>
          <w:sz w:val="24"/>
          <w:szCs w:val="24"/>
        </w:rPr>
        <w:t xml:space="preserve">(EMR) </w:t>
      </w:r>
      <w:r w:rsidR="00475853" w:rsidRPr="008A3DF0">
        <w:rPr>
          <w:rFonts w:ascii="Times New Roman" w:hAnsi="Times New Roman"/>
          <w:sz w:val="24"/>
          <w:szCs w:val="24"/>
        </w:rPr>
        <w:t>developed by NextGen Healthcare for many years</w:t>
      </w:r>
      <w:r w:rsidR="00CE0813" w:rsidRPr="008A3DF0">
        <w:rPr>
          <w:rFonts w:ascii="Times New Roman" w:hAnsi="Times New Roman"/>
          <w:sz w:val="24"/>
          <w:szCs w:val="24"/>
        </w:rPr>
        <w:t>.</w:t>
      </w:r>
      <w:r w:rsidR="00924390">
        <w:rPr>
          <w:rFonts w:ascii="Times New Roman" w:hAnsi="Times New Roman"/>
          <w:sz w:val="24"/>
          <w:szCs w:val="24"/>
        </w:rPr>
        <w:t xml:space="preserve"> </w:t>
      </w:r>
      <w:r w:rsidR="00CE0813" w:rsidRPr="008A3DF0">
        <w:rPr>
          <w:rFonts w:ascii="Times New Roman" w:hAnsi="Times New Roman"/>
          <w:sz w:val="24"/>
          <w:szCs w:val="24"/>
        </w:rPr>
        <w:t xml:space="preserve"> This NextGen system </w:t>
      </w:r>
      <w:r w:rsidR="00516C1D" w:rsidRPr="008A3DF0">
        <w:rPr>
          <w:rFonts w:ascii="Times New Roman" w:hAnsi="Times New Roman"/>
          <w:sz w:val="24"/>
          <w:szCs w:val="24"/>
        </w:rPr>
        <w:t>is</w:t>
      </w:r>
      <w:r w:rsidR="00CE0813" w:rsidRPr="008A3DF0">
        <w:rPr>
          <w:rFonts w:ascii="Times New Roman" w:hAnsi="Times New Roman"/>
          <w:sz w:val="24"/>
          <w:szCs w:val="24"/>
        </w:rPr>
        <w:t xml:space="preserve"> implemented through a partnership with our current healthcar</w:t>
      </w:r>
      <w:r w:rsidR="00516C1D" w:rsidRPr="008A3DF0">
        <w:rPr>
          <w:rFonts w:ascii="Times New Roman" w:hAnsi="Times New Roman"/>
          <w:sz w:val="24"/>
          <w:szCs w:val="24"/>
        </w:rPr>
        <w:t>e provider</w:t>
      </w:r>
      <w:r w:rsidR="00361E97"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Information about this system can be found on the company’s web site</w:t>
      </w:r>
      <w:r w:rsidR="00CE0813" w:rsidRPr="008A3DF0">
        <w:rPr>
          <w:rFonts w:ascii="Times New Roman" w:hAnsi="Times New Roman"/>
          <w:sz w:val="24"/>
          <w:szCs w:val="24"/>
        </w:rPr>
        <w:t xml:space="preserve"> at </w:t>
      </w:r>
      <w:hyperlink r:id="rId12">
        <w:r w:rsidR="00CE0813" w:rsidRPr="008A3DF0">
          <w:rPr>
            <w:rStyle w:val="Hyperlink"/>
            <w:rFonts w:ascii="Times New Roman" w:hAnsi="Times New Roman"/>
            <w:sz w:val="24"/>
            <w:szCs w:val="24"/>
          </w:rPr>
          <w:t>https://www.nextgen.com/</w:t>
        </w:r>
      </w:hyperlink>
    </w:p>
    <w:p w14:paraId="03008CFF" w14:textId="77777777" w:rsidR="00CE0813" w:rsidRPr="008A3DF0" w:rsidRDefault="00CE0813" w:rsidP="008A3DF0">
      <w:pPr>
        <w:tabs>
          <w:tab w:val="left" w:pos="0"/>
        </w:tabs>
        <w:rPr>
          <w:rFonts w:ascii="Times New Roman" w:hAnsi="Times New Roman"/>
          <w:sz w:val="24"/>
          <w:szCs w:val="24"/>
        </w:rPr>
      </w:pPr>
    </w:p>
    <w:p w14:paraId="6A8FC3BE" w14:textId="7B326924" w:rsidR="00CE0813" w:rsidRPr="008A3DF0" w:rsidRDefault="006A3D67" w:rsidP="008A3DF0">
      <w:pPr>
        <w:tabs>
          <w:tab w:val="left" w:pos="0"/>
        </w:tabs>
        <w:rPr>
          <w:rFonts w:ascii="Times New Roman" w:hAnsi="Times New Roman"/>
          <w:sz w:val="24"/>
          <w:szCs w:val="24"/>
        </w:rPr>
      </w:pPr>
      <w:r w:rsidRPr="008A3DF0">
        <w:rPr>
          <w:rFonts w:ascii="Times New Roman" w:hAnsi="Times New Roman"/>
          <w:sz w:val="24"/>
          <w:szCs w:val="24"/>
        </w:rPr>
        <w:t xml:space="preserve">The IDOC requires all proposals to include an electronic medical record that </w:t>
      </w:r>
      <w:r w:rsidR="00CE0813" w:rsidRPr="008A3DF0">
        <w:rPr>
          <w:rFonts w:ascii="Times New Roman" w:hAnsi="Times New Roman"/>
          <w:sz w:val="24"/>
          <w:szCs w:val="24"/>
        </w:rPr>
        <w:t xml:space="preserve">at a minimum </w:t>
      </w:r>
      <w:r w:rsidRPr="008A3DF0">
        <w:rPr>
          <w:rFonts w:ascii="Times New Roman" w:hAnsi="Times New Roman"/>
          <w:sz w:val="24"/>
          <w:szCs w:val="24"/>
        </w:rPr>
        <w:t xml:space="preserve">matches the scope and functionality equal to the current electronic medical record. The EMR was recently upgraded in </w:t>
      </w:r>
      <w:r w:rsidR="004F7E02" w:rsidRPr="008A3DF0">
        <w:rPr>
          <w:rFonts w:ascii="Times New Roman" w:hAnsi="Times New Roman"/>
          <w:sz w:val="24"/>
          <w:szCs w:val="24"/>
        </w:rPr>
        <w:t>2024</w:t>
      </w:r>
      <w:r w:rsidR="006C1671" w:rsidRPr="008A3DF0">
        <w:rPr>
          <w:rFonts w:ascii="Times New Roman" w:hAnsi="Times New Roman"/>
          <w:sz w:val="24"/>
          <w:szCs w:val="24"/>
        </w:rPr>
        <w:t>.</w:t>
      </w:r>
      <w:r w:rsidR="00924390">
        <w:rPr>
          <w:rFonts w:ascii="Times New Roman" w:hAnsi="Times New Roman"/>
          <w:sz w:val="24"/>
          <w:szCs w:val="24"/>
        </w:rPr>
        <w:t xml:space="preserve"> </w:t>
      </w:r>
      <w:r w:rsidR="6FE1EA31" w:rsidRPr="008A3DF0">
        <w:rPr>
          <w:rFonts w:ascii="Times New Roman" w:hAnsi="Times New Roman"/>
          <w:sz w:val="24"/>
          <w:szCs w:val="24"/>
        </w:rPr>
        <w:t>It is the IDOC’s desire to ensure that the electronic medical record has the compatibility to interface with resources such as I-HI and Inspect.</w:t>
      </w:r>
    </w:p>
    <w:p w14:paraId="3C20FEE6" w14:textId="77777777" w:rsidR="00FF1794" w:rsidRPr="008A3DF0" w:rsidRDefault="00FF1794" w:rsidP="008A3DF0">
      <w:pPr>
        <w:tabs>
          <w:tab w:val="left" w:pos="0"/>
        </w:tabs>
        <w:rPr>
          <w:rFonts w:ascii="Times New Roman" w:hAnsi="Times New Roman"/>
          <w:sz w:val="24"/>
          <w:szCs w:val="24"/>
        </w:rPr>
      </w:pPr>
    </w:p>
    <w:p w14:paraId="1055E7A9" w14:textId="69E32AB3" w:rsidR="006A3D67" w:rsidRPr="008A3DF0" w:rsidRDefault="00CE0813" w:rsidP="008A3DF0">
      <w:pPr>
        <w:tabs>
          <w:tab w:val="left" w:pos="0"/>
        </w:tabs>
        <w:rPr>
          <w:rFonts w:ascii="Times New Roman" w:hAnsi="Times New Roman"/>
          <w:sz w:val="24"/>
          <w:szCs w:val="24"/>
        </w:rPr>
      </w:pPr>
      <w:r w:rsidRPr="008A3DF0">
        <w:rPr>
          <w:rFonts w:ascii="Times New Roman" w:hAnsi="Times New Roman"/>
          <w:sz w:val="24"/>
          <w:szCs w:val="24"/>
        </w:rPr>
        <w:t>If the Respondent identifies another system to be used in lieu of NextGen,</w:t>
      </w:r>
      <w:r w:rsidR="006A3D67" w:rsidRPr="008A3DF0">
        <w:rPr>
          <w:rFonts w:ascii="Times New Roman" w:hAnsi="Times New Roman"/>
          <w:sz w:val="24"/>
          <w:szCs w:val="24"/>
        </w:rPr>
        <w:t xml:space="preserve"> the Respondent must describe in its proposal how it will transition from the current system </w:t>
      </w:r>
      <w:r w:rsidRPr="008A3DF0">
        <w:rPr>
          <w:rFonts w:ascii="Times New Roman" w:hAnsi="Times New Roman"/>
          <w:sz w:val="24"/>
          <w:szCs w:val="24"/>
        </w:rPr>
        <w:t xml:space="preserve">using NextGen </w:t>
      </w:r>
      <w:r w:rsidR="006A3D67" w:rsidRPr="008A3DF0">
        <w:rPr>
          <w:rFonts w:ascii="Times New Roman" w:hAnsi="Times New Roman"/>
          <w:sz w:val="24"/>
          <w:szCs w:val="24"/>
        </w:rPr>
        <w:t>to a new</w:t>
      </w:r>
      <w:r w:rsidRPr="008A3DF0">
        <w:rPr>
          <w:rFonts w:ascii="Times New Roman" w:hAnsi="Times New Roman"/>
          <w:sz w:val="24"/>
          <w:szCs w:val="24"/>
        </w:rPr>
        <w:t xml:space="preserve"> system,</w:t>
      </w:r>
      <w:r w:rsidR="006A3D67" w:rsidRPr="008A3DF0">
        <w:rPr>
          <w:rFonts w:ascii="Times New Roman" w:hAnsi="Times New Roman"/>
          <w:sz w:val="24"/>
          <w:szCs w:val="24"/>
        </w:rPr>
        <w:t xml:space="preserve"> including timelines for the </w:t>
      </w:r>
      <w:r w:rsidR="00C15DDE" w:rsidRPr="008A3DF0">
        <w:rPr>
          <w:rFonts w:ascii="Times New Roman" w:hAnsi="Times New Roman"/>
          <w:sz w:val="24"/>
          <w:szCs w:val="24"/>
        </w:rPr>
        <w:t>changeover</w:t>
      </w:r>
      <w:r w:rsidR="006A3D67" w:rsidRPr="008A3DF0">
        <w:rPr>
          <w:rFonts w:ascii="Times New Roman" w:hAnsi="Times New Roman"/>
          <w:sz w:val="24"/>
          <w:szCs w:val="24"/>
        </w:rPr>
        <w:t xml:space="preserve"> and how data from the current</w:t>
      </w:r>
      <w:r w:rsidR="002405B8">
        <w:rPr>
          <w:rFonts w:ascii="Times New Roman" w:hAnsi="Times New Roman"/>
          <w:sz w:val="24"/>
          <w:szCs w:val="24"/>
        </w:rPr>
        <w:t xml:space="preserve"> </w:t>
      </w:r>
      <w:r w:rsidR="006A3D67" w:rsidRPr="008A3DF0">
        <w:rPr>
          <w:rFonts w:ascii="Times New Roman" w:hAnsi="Times New Roman"/>
          <w:sz w:val="24"/>
          <w:szCs w:val="24"/>
        </w:rPr>
        <w:t>application will be maintained and made available</w:t>
      </w:r>
      <w:r w:rsidRPr="008A3DF0">
        <w:rPr>
          <w:rFonts w:ascii="Times New Roman" w:hAnsi="Times New Roman"/>
          <w:sz w:val="24"/>
          <w:szCs w:val="24"/>
        </w:rPr>
        <w:t xml:space="preserve"> to the </w:t>
      </w:r>
      <w:r w:rsidR="002405B8">
        <w:rPr>
          <w:rFonts w:ascii="Times New Roman" w:hAnsi="Times New Roman"/>
          <w:sz w:val="24"/>
          <w:szCs w:val="24"/>
        </w:rPr>
        <w:t>H</w:t>
      </w:r>
      <w:r w:rsidRPr="008A3DF0">
        <w:rPr>
          <w:rFonts w:ascii="Times New Roman" w:hAnsi="Times New Roman"/>
          <w:sz w:val="24"/>
          <w:szCs w:val="24"/>
        </w:rPr>
        <w:t xml:space="preserve">ealth </w:t>
      </w:r>
      <w:r w:rsidR="002405B8">
        <w:rPr>
          <w:rFonts w:ascii="Times New Roman" w:hAnsi="Times New Roman"/>
          <w:sz w:val="24"/>
          <w:szCs w:val="24"/>
        </w:rPr>
        <w:t>S</w:t>
      </w:r>
      <w:r w:rsidRPr="008A3DF0">
        <w:rPr>
          <w:rFonts w:ascii="Times New Roman" w:hAnsi="Times New Roman"/>
          <w:sz w:val="24"/>
          <w:szCs w:val="24"/>
        </w:rPr>
        <w:t>ervices staff. It is imperative to the IDOC that there be no loss in data or accessibility to the health care record in transitioning to a new system.</w:t>
      </w:r>
      <w:r w:rsidR="00924390">
        <w:rPr>
          <w:rFonts w:ascii="Times New Roman" w:hAnsi="Times New Roman"/>
          <w:sz w:val="24"/>
          <w:szCs w:val="24"/>
        </w:rPr>
        <w:t xml:space="preserve"> </w:t>
      </w:r>
    </w:p>
    <w:p w14:paraId="4AA4E55B" w14:textId="77777777" w:rsidR="006A3D67" w:rsidRPr="008A3DF0" w:rsidRDefault="006A3D67" w:rsidP="008A3DF0">
      <w:pPr>
        <w:rPr>
          <w:rFonts w:ascii="Times New Roman" w:hAnsi="Times New Roman"/>
          <w:sz w:val="24"/>
          <w:szCs w:val="24"/>
        </w:rPr>
      </w:pPr>
    </w:p>
    <w:p w14:paraId="5060DB18" w14:textId="12FB8DC3" w:rsidR="00516C1D" w:rsidRPr="008A3DF0" w:rsidRDefault="00516C1D" w:rsidP="008A3DF0">
      <w:pPr>
        <w:tabs>
          <w:tab w:val="left" w:pos="0"/>
        </w:tabs>
        <w:rPr>
          <w:rFonts w:ascii="Times New Roman" w:hAnsi="Times New Roman"/>
          <w:sz w:val="24"/>
          <w:szCs w:val="24"/>
        </w:rPr>
      </w:pPr>
      <w:r w:rsidRPr="008A3DF0">
        <w:rPr>
          <w:rFonts w:ascii="Times New Roman" w:hAnsi="Times New Roman"/>
          <w:sz w:val="24"/>
          <w:szCs w:val="24"/>
        </w:rPr>
        <w:t xml:space="preserve">The </w:t>
      </w:r>
      <w:r w:rsidR="006A3D67" w:rsidRPr="008A3DF0">
        <w:rPr>
          <w:rFonts w:ascii="Times New Roman" w:hAnsi="Times New Roman"/>
          <w:sz w:val="24"/>
          <w:szCs w:val="24"/>
        </w:rPr>
        <w:t xml:space="preserve">IDOC is open to consideration of another system subject to approval by the Indiana Office of Technology (IOT) and the IDOC and expects that the Vendor assumes all costs associated with the implementation, transition, and continued operation of a new </w:t>
      </w:r>
      <w:r w:rsidRPr="008A3DF0" w:rsidDel="006A3D67">
        <w:rPr>
          <w:rFonts w:ascii="Times New Roman" w:hAnsi="Times New Roman"/>
          <w:sz w:val="24"/>
          <w:szCs w:val="24"/>
        </w:rPr>
        <w:t xml:space="preserve">electronic </w:t>
      </w:r>
      <w:r w:rsidR="1B4D3DA8" w:rsidRPr="008A3DF0">
        <w:rPr>
          <w:rFonts w:ascii="Times New Roman" w:hAnsi="Times New Roman"/>
          <w:sz w:val="24"/>
          <w:szCs w:val="24"/>
        </w:rPr>
        <w:t>medical record</w:t>
      </w:r>
      <w:r w:rsidR="006A3D67" w:rsidRPr="008A3DF0">
        <w:rPr>
          <w:rFonts w:ascii="Times New Roman" w:hAnsi="Times New Roman"/>
          <w:sz w:val="24"/>
          <w:szCs w:val="24"/>
        </w:rPr>
        <w:t>.</w:t>
      </w:r>
      <w:r w:rsidR="00924390">
        <w:rPr>
          <w:rFonts w:ascii="Times New Roman" w:hAnsi="Times New Roman"/>
          <w:sz w:val="24"/>
          <w:szCs w:val="24"/>
        </w:rPr>
        <w:t xml:space="preserve"> </w:t>
      </w:r>
      <w:r w:rsidR="006A3D67" w:rsidRPr="008A3DF0">
        <w:rPr>
          <w:rFonts w:ascii="Times New Roman" w:hAnsi="Times New Roman"/>
          <w:sz w:val="24"/>
          <w:szCs w:val="24"/>
        </w:rPr>
        <w:t xml:space="preserve">Bid responses must indicate what </w:t>
      </w:r>
      <w:r w:rsidRPr="008A3DF0" w:rsidDel="006A3D67">
        <w:rPr>
          <w:rFonts w:ascii="Times New Roman" w:hAnsi="Times New Roman"/>
          <w:sz w:val="24"/>
          <w:szCs w:val="24"/>
        </w:rPr>
        <w:t xml:space="preserve">electronic </w:t>
      </w:r>
      <w:r w:rsidR="1B4D3DA8" w:rsidRPr="008A3DF0">
        <w:rPr>
          <w:rFonts w:ascii="Times New Roman" w:hAnsi="Times New Roman"/>
          <w:sz w:val="24"/>
          <w:szCs w:val="24"/>
        </w:rPr>
        <w:t>medical record</w:t>
      </w:r>
      <w:r w:rsidR="006A3D67" w:rsidRPr="008A3DF0">
        <w:rPr>
          <w:rFonts w:ascii="Times New Roman" w:hAnsi="Times New Roman"/>
          <w:sz w:val="24"/>
          <w:szCs w:val="24"/>
        </w:rPr>
        <w:t xml:space="preserve"> will be utilized.</w:t>
      </w:r>
      <w:r w:rsidR="00924390">
        <w:rPr>
          <w:rFonts w:ascii="Times New Roman" w:hAnsi="Times New Roman"/>
          <w:sz w:val="24"/>
          <w:szCs w:val="24"/>
        </w:rPr>
        <w:t xml:space="preserve"> </w:t>
      </w:r>
      <w:r w:rsidR="006A3D67" w:rsidRPr="008A3DF0">
        <w:rPr>
          <w:rFonts w:ascii="Times New Roman" w:hAnsi="Times New Roman"/>
          <w:sz w:val="24"/>
          <w:szCs w:val="24"/>
        </w:rPr>
        <w:t>The Vendor must describe how they will transition either the current system or their proposed system including timelines for the change-over of lab information, training</w:t>
      </w:r>
      <w:r w:rsidR="000A6E6A" w:rsidRPr="008A3DF0">
        <w:rPr>
          <w:rFonts w:ascii="Times New Roman" w:hAnsi="Times New Roman"/>
          <w:sz w:val="24"/>
          <w:szCs w:val="24"/>
        </w:rPr>
        <w:t>,</w:t>
      </w:r>
      <w:r w:rsidR="006A3D67" w:rsidRPr="008A3DF0">
        <w:rPr>
          <w:rFonts w:ascii="Times New Roman" w:hAnsi="Times New Roman"/>
          <w:sz w:val="24"/>
          <w:szCs w:val="24"/>
        </w:rPr>
        <w:t xml:space="preserve"> and other processes.</w:t>
      </w:r>
      <w:r w:rsidR="00924390">
        <w:rPr>
          <w:rFonts w:ascii="Times New Roman" w:hAnsi="Times New Roman"/>
          <w:sz w:val="24"/>
          <w:szCs w:val="24"/>
        </w:rPr>
        <w:t xml:space="preserve"> </w:t>
      </w:r>
      <w:r w:rsidR="0046174B" w:rsidRPr="008A3DF0">
        <w:rPr>
          <w:rFonts w:ascii="Times New Roman" w:hAnsi="Times New Roman"/>
          <w:sz w:val="24"/>
          <w:szCs w:val="24"/>
        </w:rPr>
        <w:t>I</w:t>
      </w:r>
      <w:r w:rsidRPr="008A3DF0">
        <w:rPr>
          <w:rFonts w:ascii="Times New Roman" w:hAnsi="Times New Roman"/>
          <w:sz w:val="24"/>
          <w:szCs w:val="24"/>
        </w:rPr>
        <w:t xml:space="preserve">n transitioning services from the current </w:t>
      </w:r>
      <w:r w:rsidR="0046174B" w:rsidRPr="008A3DF0">
        <w:rPr>
          <w:rFonts w:ascii="Times New Roman" w:hAnsi="Times New Roman"/>
          <w:sz w:val="24"/>
          <w:szCs w:val="24"/>
        </w:rPr>
        <w:t>Health</w:t>
      </w:r>
      <w:r w:rsidRPr="008A3DF0">
        <w:rPr>
          <w:rFonts w:ascii="Times New Roman" w:hAnsi="Times New Roman"/>
          <w:sz w:val="24"/>
          <w:szCs w:val="24"/>
        </w:rPr>
        <w:t xml:space="preserve"> </w:t>
      </w:r>
      <w:r w:rsidR="0046174B" w:rsidRPr="008A3DF0">
        <w:rPr>
          <w:rFonts w:ascii="Times New Roman" w:hAnsi="Times New Roman"/>
          <w:sz w:val="24"/>
          <w:szCs w:val="24"/>
        </w:rPr>
        <w:t>S</w:t>
      </w:r>
      <w:r w:rsidRPr="008A3DF0">
        <w:rPr>
          <w:rFonts w:ascii="Times New Roman" w:hAnsi="Times New Roman"/>
          <w:sz w:val="24"/>
          <w:szCs w:val="24"/>
        </w:rPr>
        <w:t>ervices provider, the Vendor should expect to process data from IDOC’s</w:t>
      </w:r>
      <w:r w:rsidRPr="008A3DF0" w:rsidDel="000A6E6A">
        <w:rPr>
          <w:rFonts w:ascii="Times New Roman" w:hAnsi="Times New Roman"/>
          <w:sz w:val="24"/>
          <w:szCs w:val="24"/>
        </w:rPr>
        <w:t xml:space="preserve"> </w:t>
      </w:r>
      <w:r w:rsidR="0046174B" w:rsidRPr="008A3DF0">
        <w:rPr>
          <w:rFonts w:ascii="Times New Roman" w:hAnsi="Times New Roman"/>
          <w:sz w:val="24"/>
          <w:szCs w:val="24"/>
        </w:rPr>
        <w:t xml:space="preserve">DELTA system. </w:t>
      </w:r>
      <w:r w:rsidRPr="008A3DF0">
        <w:rPr>
          <w:rFonts w:ascii="Times New Roman" w:hAnsi="Times New Roman"/>
          <w:sz w:val="24"/>
          <w:szCs w:val="24"/>
        </w:rPr>
        <w:t>One file is sent multiple times daily, while two other files are sent nightly.</w:t>
      </w:r>
      <w:r w:rsidR="00924390">
        <w:rPr>
          <w:rFonts w:ascii="Times New Roman" w:hAnsi="Times New Roman"/>
          <w:sz w:val="24"/>
          <w:szCs w:val="24"/>
        </w:rPr>
        <w:t xml:space="preserve"> </w:t>
      </w:r>
      <w:r w:rsidRPr="008A3DF0">
        <w:rPr>
          <w:rFonts w:ascii="Times New Roman" w:hAnsi="Times New Roman"/>
          <w:sz w:val="24"/>
          <w:szCs w:val="24"/>
        </w:rPr>
        <w:t>All files are in a flat file format, with predefined fixed layout.</w:t>
      </w:r>
      <w:r w:rsidR="00924390">
        <w:rPr>
          <w:rFonts w:ascii="Times New Roman" w:hAnsi="Times New Roman"/>
          <w:sz w:val="24"/>
          <w:szCs w:val="24"/>
        </w:rPr>
        <w:t xml:space="preserve"> </w:t>
      </w:r>
      <w:r w:rsidRPr="008A3DF0">
        <w:rPr>
          <w:rFonts w:ascii="Times New Roman" w:hAnsi="Times New Roman"/>
          <w:sz w:val="24"/>
          <w:szCs w:val="24"/>
        </w:rPr>
        <w:t>Vendor must have error handling capability in file processing.</w:t>
      </w:r>
      <w:r w:rsidR="00924390">
        <w:rPr>
          <w:rFonts w:ascii="Times New Roman" w:hAnsi="Times New Roman"/>
          <w:sz w:val="24"/>
          <w:szCs w:val="24"/>
        </w:rPr>
        <w:t xml:space="preserve"> </w:t>
      </w:r>
      <w:r w:rsidRPr="008A3DF0">
        <w:rPr>
          <w:rFonts w:ascii="Times New Roman" w:hAnsi="Times New Roman"/>
          <w:sz w:val="24"/>
          <w:szCs w:val="24"/>
        </w:rPr>
        <w:t xml:space="preserve">Errors must be identified when they </w:t>
      </w:r>
      <w:r w:rsidR="00C15DDE" w:rsidRPr="008A3DF0">
        <w:rPr>
          <w:rFonts w:ascii="Times New Roman" w:hAnsi="Times New Roman"/>
          <w:sz w:val="24"/>
          <w:szCs w:val="24"/>
        </w:rPr>
        <w:t>occur,</w:t>
      </w:r>
      <w:r w:rsidRPr="008A3DF0">
        <w:rPr>
          <w:rFonts w:ascii="Times New Roman" w:hAnsi="Times New Roman"/>
          <w:sz w:val="24"/>
          <w:szCs w:val="24"/>
        </w:rPr>
        <w:t xml:space="preserve"> and the appropriate </w:t>
      </w:r>
      <w:r w:rsidR="004D7A2A">
        <w:rPr>
          <w:rFonts w:ascii="Times New Roman" w:hAnsi="Times New Roman"/>
          <w:sz w:val="24"/>
          <w:szCs w:val="24"/>
        </w:rPr>
        <w:t>personnel</w:t>
      </w:r>
      <w:r w:rsidR="009D7CCA" w:rsidRPr="008A3DF0">
        <w:rPr>
          <w:rFonts w:ascii="Times New Roman" w:hAnsi="Times New Roman"/>
          <w:sz w:val="24"/>
          <w:szCs w:val="24"/>
        </w:rPr>
        <w:t xml:space="preserve"> are</w:t>
      </w:r>
      <w:r w:rsidRPr="008A3DF0">
        <w:rPr>
          <w:rFonts w:ascii="Times New Roman" w:hAnsi="Times New Roman"/>
          <w:sz w:val="24"/>
          <w:szCs w:val="24"/>
        </w:rPr>
        <w:t xml:space="preserve"> notified.</w:t>
      </w:r>
      <w:r w:rsidR="00924390">
        <w:rPr>
          <w:rFonts w:ascii="Times New Roman" w:hAnsi="Times New Roman"/>
          <w:sz w:val="24"/>
          <w:szCs w:val="24"/>
        </w:rPr>
        <w:t xml:space="preserve"> </w:t>
      </w:r>
      <w:r w:rsidRPr="008A3DF0">
        <w:rPr>
          <w:rFonts w:ascii="Times New Roman" w:hAnsi="Times New Roman"/>
          <w:sz w:val="24"/>
          <w:szCs w:val="24"/>
        </w:rPr>
        <w:t xml:space="preserve">Originating data files must be </w:t>
      </w:r>
      <w:r w:rsidR="004D7A2A">
        <w:rPr>
          <w:rFonts w:ascii="Times New Roman" w:hAnsi="Times New Roman"/>
          <w:sz w:val="24"/>
          <w:szCs w:val="24"/>
        </w:rPr>
        <w:t>maintained</w:t>
      </w:r>
      <w:r w:rsidRPr="008A3DF0">
        <w:rPr>
          <w:rFonts w:ascii="Times New Roman" w:hAnsi="Times New Roman"/>
          <w:sz w:val="24"/>
          <w:szCs w:val="24"/>
        </w:rPr>
        <w:t xml:space="preserve"> for at least seven days in case of error or system failure where a process needs to be repeated.</w:t>
      </w:r>
    </w:p>
    <w:p w14:paraId="2EC20023" w14:textId="77777777" w:rsidR="00516C1D" w:rsidRPr="008A3DF0" w:rsidRDefault="00516C1D" w:rsidP="008A3DF0">
      <w:pPr>
        <w:tabs>
          <w:tab w:val="left" w:pos="0"/>
        </w:tabs>
        <w:rPr>
          <w:rFonts w:ascii="Times New Roman" w:hAnsi="Times New Roman"/>
          <w:sz w:val="24"/>
          <w:szCs w:val="24"/>
        </w:rPr>
      </w:pPr>
    </w:p>
    <w:p w14:paraId="638BFF14" w14:textId="12F1C2C7" w:rsidR="00516C1D" w:rsidRPr="008A3DF0" w:rsidRDefault="00516C1D" w:rsidP="008A3DF0">
      <w:pPr>
        <w:tabs>
          <w:tab w:val="left" w:pos="0"/>
        </w:tabs>
        <w:rPr>
          <w:rFonts w:ascii="Times New Roman" w:hAnsi="Times New Roman"/>
          <w:sz w:val="24"/>
          <w:szCs w:val="24"/>
        </w:rPr>
      </w:pPr>
      <w:r w:rsidRPr="008A3DF0">
        <w:rPr>
          <w:rFonts w:ascii="Times New Roman" w:hAnsi="Times New Roman"/>
          <w:sz w:val="24"/>
          <w:szCs w:val="24"/>
        </w:rPr>
        <w:t xml:space="preserve">IDOC desires to consume </w:t>
      </w:r>
      <w:r w:rsidR="004D7A2A">
        <w:rPr>
          <w:rFonts w:ascii="Times New Roman" w:hAnsi="Times New Roman"/>
          <w:sz w:val="24"/>
          <w:szCs w:val="24"/>
        </w:rPr>
        <w:t>C</w:t>
      </w:r>
      <w:r w:rsidRPr="008A3DF0">
        <w:rPr>
          <w:rFonts w:ascii="Times New Roman" w:hAnsi="Times New Roman"/>
          <w:sz w:val="24"/>
          <w:szCs w:val="24"/>
        </w:rPr>
        <w:t xml:space="preserve">lassification </w:t>
      </w:r>
      <w:r w:rsidR="004D7A2A">
        <w:rPr>
          <w:rFonts w:ascii="Times New Roman" w:hAnsi="Times New Roman"/>
          <w:sz w:val="24"/>
          <w:szCs w:val="24"/>
        </w:rPr>
        <w:t>D</w:t>
      </w:r>
      <w:r w:rsidRPr="008A3DF0">
        <w:rPr>
          <w:rFonts w:ascii="Times New Roman" w:hAnsi="Times New Roman"/>
          <w:sz w:val="24"/>
          <w:szCs w:val="24"/>
        </w:rPr>
        <w:t xml:space="preserve">esignation instrument data into </w:t>
      </w:r>
      <w:r w:rsidR="000A6E6A" w:rsidRPr="008A3DF0">
        <w:rPr>
          <w:rFonts w:ascii="Times New Roman" w:hAnsi="Times New Roman"/>
          <w:sz w:val="24"/>
          <w:szCs w:val="24"/>
        </w:rPr>
        <w:t xml:space="preserve">any future system </w:t>
      </w:r>
      <w:r w:rsidRPr="008A3DF0">
        <w:rPr>
          <w:rFonts w:ascii="Times New Roman" w:hAnsi="Times New Roman"/>
          <w:sz w:val="24"/>
          <w:szCs w:val="24"/>
        </w:rPr>
        <w:t>and other related data that may assist with Case Management and Re-entry planning.</w:t>
      </w:r>
      <w:r w:rsidR="00924390">
        <w:rPr>
          <w:rFonts w:ascii="Times New Roman" w:hAnsi="Times New Roman"/>
          <w:sz w:val="24"/>
          <w:szCs w:val="24"/>
        </w:rPr>
        <w:t xml:space="preserve"> </w:t>
      </w:r>
      <w:r w:rsidRPr="008A3DF0">
        <w:rPr>
          <w:rFonts w:ascii="Times New Roman" w:hAnsi="Times New Roman"/>
          <w:sz w:val="24"/>
          <w:szCs w:val="24"/>
        </w:rPr>
        <w:t xml:space="preserve">Additionally, </w:t>
      </w:r>
      <w:r w:rsidR="000C6F6E" w:rsidRPr="008A3DF0">
        <w:rPr>
          <w:rFonts w:ascii="Times New Roman" w:hAnsi="Times New Roman"/>
          <w:sz w:val="24"/>
          <w:szCs w:val="24"/>
        </w:rPr>
        <w:t>medical cle</w:t>
      </w:r>
      <w:r w:rsidRPr="008A3DF0">
        <w:rPr>
          <w:rFonts w:ascii="Times New Roman" w:hAnsi="Times New Roman"/>
          <w:sz w:val="24"/>
          <w:szCs w:val="24"/>
        </w:rPr>
        <w:t>mency information/data may be desired, in an effort to assist the Indiana Parole Board.</w:t>
      </w:r>
    </w:p>
    <w:p w14:paraId="0CC57D3B" w14:textId="77777777" w:rsidR="00516C1D" w:rsidRPr="008A3DF0" w:rsidRDefault="00516C1D" w:rsidP="008A3DF0">
      <w:pPr>
        <w:tabs>
          <w:tab w:val="left" w:pos="0"/>
        </w:tabs>
        <w:rPr>
          <w:rFonts w:ascii="Times New Roman" w:hAnsi="Times New Roman"/>
          <w:sz w:val="24"/>
          <w:szCs w:val="24"/>
        </w:rPr>
      </w:pPr>
    </w:p>
    <w:p w14:paraId="0F62078B" w14:textId="029676B7" w:rsidR="006A3D67" w:rsidRPr="008A3DF0" w:rsidRDefault="006A3D67" w:rsidP="008A3DF0">
      <w:pPr>
        <w:rPr>
          <w:rFonts w:ascii="Times New Roman" w:hAnsi="Times New Roman"/>
          <w:sz w:val="24"/>
          <w:szCs w:val="24"/>
        </w:rPr>
      </w:pPr>
      <w:r w:rsidRPr="008A3DF0">
        <w:rPr>
          <w:rFonts w:ascii="Times New Roman" w:hAnsi="Times New Roman"/>
          <w:sz w:val="24"/>
          <w:szCs w:val="24"/>
        </w:rPr>
        <w:t>The current computer terminals, printers, and network connections are all property of the IDOC and will be made available to the next Vendor.</w:t>
      </w:r>
      <w:r w:rsidR="00924390">
        <w:rPr>
          <w:rFonts w:ascii="Times New Roman" w:hAnsi="Times New Roman"/>
          <w:sz w:val="24"/>
          <w:szCs w:val="24"/>
        </w:rPr>
        <w:t xml:space="preserve"> </w:t>
      </w:r>
      <w:r w:rsidRPr="008A3DF0">
        <w:rPr>
          <w:rFonts w:ascii="Times New Roman" w:hAnsi="Times New Roman"/>
          <w:sz w:val="24"/>
          <w:szCs w:val="24"/>
        </w:rPr>
        <w:t>Patient records are maintained by the Vendor but sto</w:t>
      </w:r>
      <w:r w:rsidR="00516C1D" w:rsidRPr="008A3DF0">
        <w:rPr>
          <w:rFonts w:ascii="Times New Roman" w:hAnsi="Times New Roman"/>
          <w:sz w:val="24"/>
          <w:szCs w:val="24"/>
        </w:rPr>
        <w:t>red on servers owned by the State</w:t>
      </w:r>
      <w:r w:rsidRPr="008A3DF0">
        <w:rPr>
          <w:rFonts w:ascii="Times New Roman" w:hAnsi="Times New Roman"/>
          <w:sz w:val="24"/>
          <w:szCs w:val="24"/>
        </w:rPr>
        <w:t>, which are physically located and maintained by the Indiana Office of Technology.</w:t>
      </w:r>
      <w:r w:rsidR="00924390">
        <w:rPr>
          <w:rFonts w:ascii="Times New Roman" w:hAnsi="Times New Roman"/>
          <w:sz w:val="24"/>
          <w:szCs w:val="24"/>
        </w:rPr>
        <w:t xml:space="preserve"> </w:t>
      </w:r>
      <w:r w:rsidRPr="008A3DF0">
        <w:rPr>
          <w:rFonts w:ascii="Times New Roman" w:hAnsi="Times New Roman"/>
          <w:sz w:val="24"/>
          <w:szCs w:val="24"/>
        </w:rPr>
        <w:t>These servers and the medical records are to remain property of the IDOC.</w:t>
      </w:r>
      <w:r w:rsidR="00924390">
        <w:rPr>
          <w:rFonts w:ascii="Times New Roman" w:hAnsi="Times New Roman"/>
          <w:sz w:val="24"/>
          <w:szCs w:val="24"/>
        </w:rPr>
        <w:t xml:space="preserve"> </w:t>
      </w:r>
      <w:r w:rsidR="004D7A2A">
        <w:rPr>
          <w:rFonts w:ascii="Times New Roman" w:hAnsi="Times New Roman"/>
          <w:sz w:val="24"/>
          <w:szCs w:val="24"/>
        </w:rPr>
        <w:t xml:space="preserve">The </w:t>
      </w:r>
      <w:r w:rsidRPr="008A3DF0">
        <w:rPr>
          <w:rFonts w:ascii="Times New Roman" w:hAnsi="Times New Roman"/>
          <w:sz w:val="24"/>
          <w:szCs w:val="24"/>
        </w:rPr>
        <w:t>Vendor is expected to work collaboratively with the IOT and the IDOC to establish agreeable Service Level Agreements for all facets of installing and hosting the EMR, to include Disaster Recovery.</w:t>
      </w:r>
    </w:p>
    <w:p w14:paraId="3EC8216F" w14:textId="77777777" w:rsidR="006A3D67" w:rsidRPr="008A3DF0" w:rsidRDefault="006A3D67" w:rsidP="008A3DF0">
      <w:pPr>
        <w:rPr>
          <w:rFonts w:ascii="Times New Roman" w:hAnsi="Times New Roman"/>
          <w:sz w:val="24"/>
          <w:szCs w:val="24"/>
        </w:rPr>
      </w:pPr>
    </w:p>
    <w:p w14:paraId="1EB7732C" w14:textId="16B47F5D" w:rsidR="006A3D67" w:rsidRPr="005B2698" w:rsidRDefault="006A3D67" w:rsidP="008A3DF0">
      <w:pPr>
        <w:rPr>
          <w:rFonts w:ascii="Times New Roman" w:hAnsi="Times New Roman"/>
          <w:sz w:val="24"/>
          <w:szCs w:val="24"/>
        </w:rPr>
      </w:pPr>
      <w:r w:rsidRPr="008A3DF0">
        <w:rPr>
          <w:rFonts w:ascii="Times New Roman" w:hAnsi="Times New Roman"/>
          <w:sz w:val="24"/>
          <w:szCs w:val="24"/>
        </w:rPr>
        <w:lastRenderedPageBreak/>
        <w:t xml:space="preserve">Vendor shall be responsible for all costs associated with licensing, installation, implementation, storage, hosting, servers, disaster recovery, and any other services needed in conjunction of providing and operating </w:t>
      </w:r>
      <w:r w:rsidR="002405B8" w:rsidRPr="005B2698">
        <w:rPr>
          <w:rFonts w:ascii="Times New Roman" w:hAnsi="Times New Roman"/>
          <w:sz w:val="24"/>
          <w:szCs w:val="24"/>
        </w:rPr>
        <w:t>an</w:t>
      </w:r>
      <w:r w:rsidRPr="005B2698">
        <w:rPr>
          <w:rFonts w:ascii="Times New Roman" w:hAnsi="Times New Roman"/>
          <w:sz w:val="24"/>
          <w:szCs w:val="24"/>
        </w:rPr>
        <w:t xml:space="preserve"> </w:t>
      </w:r>
      <w:r w:rsidR="002405B8" w:rsidRPr="005B2698">
        <w:rPr>
          <w:rFonts w:ascii="Times New Roman" w:hAnsi="Times New Roman"/>
          <w:sz w:val="24"/>
          <w:szCs w:val="24"/>
        </w:rPr>
        <w:t xml:space="preserve">electronic medical record </w:t>
      </w:r>
      <w:r w:rsidRPr="005B2698">
        <w:rPr>
          <w:rFonts w:ascii="Times New Roman" w:hAnsi="Times New Roman"/>
          <w:sz w:val="24"/>
          <w:szCs w:val="24"/>
        </w:rPr>
        <w:t>throughout the term of this contract.</w:t>
      </w:r>
      <w:r w:rsidR="006B5ED0" w:rsidRPr="005B2698">
        <w:rPr>
          <w:rFonts w:ascii="Times New Roman" w:hAnsi="Times New Roman"/>
          <w:sz w:val="24"/>
          <w:szCs w:val="24"/>
        </w:rPr>
        <w:t xml:space="preserve"> The Vendor will be responsible for continuous updates and maintenance of </w:t>
      </w:r>
      <w:r w:rsidR="002405B8" w:rsidRPr="005B2698">
        <w:rPr>
          <w:rFonts w:ascii="Times New Roman" w:hAnsi="Times New Roman"/>
          <w:sz w:val="24"/>
          <w:szCs w:val="24"/>
        </w:rPr>
        <w:t xml:space="preserve">electronic medical record </w:t>
      </w:r>
      <w:r w:rsidR="006B5ED0" w:rsidRPr="005B2698">
        <w:rPr>
          <w:rFonts w:ascii="Times New Roman" w:hAnsi="Times New Roman"/>
          <w:sz w:val="24"/>
          <w:szCs w:val="24"/>
        </w:rPr>
        <w:t>software.</w:t>
      </w:r>
      <w:r w:rsidR="00924390" w:rsidRPr="005B2698">
        <w:rPr>
          <w:rFonts w:ascii="Times New Roman" w:hAnsi="Times New Roman"/>
          <w:sz w:val="24"/>
          <w:szCs w:val="24"/>
        </w:rPr>
        <w:t xml:space="preserve"> </w:t>
      </w:r>
      <w:r w:rsidR="006B5ED0" w:rsidRPr="005B2698">
        <w:rPr>
          <w:rFonts w:ascii="Times New Roman" w:hAnsi="Times New Roman"/>
          <w:sz w:val="24"/>
          <w:szCs w:val="24"/>
        </w:rPr>
        <w:t xml:space="preserve">The IDOC retains ownership of </w:t>
      </w:r>
      <w:r w:rsidR="00702704" w:rsidRPr="005B2698">
        <w:rPr>
          <w:rFonts w:ascii="Times New Roman" w:hAnsi="Times New Roman"/>
          <w:sz w:val="24"/>
          <w:szCs w:val="24"/>
        </w:rPr>
        <w:t xml:space="preserve">all data in the </w:t>
      </w:r>
      <w:r w:rsidR="006B5ED0" w:rsidRPr="005B2698">
        <w:rPr>
          <w:rFonts w:ascii="Times New Roman" w:hAnsi="Times New Roman"/>
          <w:sz w:val="24"/>
          <w:szCs w:val="24"/>
        </w:rPr>
        <w:t>EMR</w:t>
      </w:r>
    </w:p>
    <w:p w14:paraId="7ECA1C46" w14:textId="77777777" w:rsidR="006A3D67" w:rsidRPr="005B2698" w:rsidRDefault="006A3D67" w:rsidP="008A3DF0">
      <w:pPr>
        <w:rPr>
          <w:rFonts w:ascii="Times New Roman" w:hAnsi="Times New Roman"/>
          <w:sz w:val="24"/>
          <w:szCs w:val="24"/>
        </w:rPr>
      </w:pPr>
    </w:p>
    <w:p w14:paraId="2AAB9999" w14:textId="77ED8E0D" w:rsidR="006A3D67" w:rsidRPr="00702704" w:rsidRDefault="006A3D67" w:rsidP="008A3DF0">
      <w:pPr>
        <w:rPr>
          <w:rFonts w:ascii="Times New Roman" w:hAnsi="Times New Roman"/>
          <w:sz w:val="24"/>
          <w:szCs w:val="24"/>
        </w:rPr>
      </w:pPr>
      <w:r w:rsidRPr="2D7C0EB2">
        <w:rPr>
          <w:rFonts w:ascii="Times New Roman" w:hAnsi="Times New Roman"/>
          <w:sz w:val="24"/>
          <w:szCs w:val="24"/>
        </w:rPr>
        <w:t xml:space="preserve">The current Vendor does not use </w:t>
      </w:r>
      <w:r w:rsidR="00702704" w:rsidRPr="2D7C0EB2">
        <w:rPr>
          <w:rFonts w:ascii="Times New Roman" w:hAnsi="Times New Roman"/>
          <w:sz w:val="24"/>
          <w:szCs w:val="24"/>
        </w:rPr>
        <w:t xml:space="preserve">the EMR </w:t>
      </w:r>
      <w:r w:rsidRPr="2D7C0EB2">
        <w:rPr>
          <w:rFonts w:ascii="Times New Roman" w:hAnsi="Times New Roman"/>
          <w:sz w:val="24"/>
          <w:szCs w:val="24"/>
        </w:rPr>
        <w:t>to track chronic care appointments. The tracking of chronic care clinic appointment is an integral aspect of chronic disease management.</w:t>
      </w:r>
      <w:r w:rsidR="00924390" w:rsidRPr="2D7C0EB2">
        <w:rPr>
          <w:rFonts w:ascii="Times New Roman" w:hAnsi="Times New Roman"/>
          <w:sz w:val="24"/>
          <w:szCs w:val="24"/>
        </w:rPr>
        <w:t xml:space="preserve"> </w:t>
      </w:r>
      <w:r w:rsidRPr="2D7C0EB2">
        <w:rPr>
          <w:rFonts w:ascii="Times New Roman" w:hAnsi="Times New Roman"/>
          <w:sz w:val="24"/>
          <w:szCs w:val="24"/>
        </w:rPr>
        <w:t xml:space="preserve">NextGen has the ability to integrate </w:t>
      </w:r>
      <w:r w:rsidR="4649C5A4" w:rsidRPr="2D7C0EB2">
        <w:rPr>
          <w:rFonts w:ascii="Times New Roman" w:hAnsi="Times New Roman"/>
          <w:sz w:val="24"/>
          <w:szCs w:val="24"/>
        </w:rPr>
        <w:t>appointments,</w:t>
      </w:r>
      <w:r w:rsidRPr="2D7C0EB2">
        <w:rPr>
          <w:rFonts w:ascii="Times New Roman" w:hAnsi="Times New Roman"/>
          <w:sz w:val="24"/>
          <w:szCs w:val="24"/>
        </w:rPr>
        <w:t xml:space="preserve"> but this feature has not been implemented to</w:t>
      </w:r>
      <w:r w:rsidR="00421B4B" w:rsidRPr="2D7C0EB2">
        <w:rPr>
          <w:rFonts w:ascii="Times New Roman" w:hAnsi="Times New Roman"/>
          <w:sz w:val="24"/>
          <w:szCs w:val="24"/>
        </w:rPr>
        <w:t xml:space="preserve"> date</w:t>
      </w:r>
      <w:r w:rsidRPr="2D7C0EB2">
        <w:rPr>
          <w:rFonts w:ascii="Times New Roman" w:hAnsi="Times New Roman"/>
          <w:sz w:val="24"/>
          <w:szCs w:val="24"/>
        </w:rPr>
        <w:t>.</w:t>
      </w:r>
      <w:r w:rsidR="00924390" w:rsidRPr="2D7C0EB2">
        <w:rPr>
          <w:rFonts w:ascii="Times New Roman" w:hAnsi="Times New Roman"/>
          <w:sz w:val="24"/>
          <w:szCs w:val="24"/>
        </w:rPr>
        <w:t xml:space="preserve"> </w:t>
      </w:r>
      <w:r w:rsidRPr="2D7C0EB2">
        <w:rPr>
          <w:rFonts w:ascii="Times New Roman" w:hAnsi="Times New Roman"/>
          <w:sz w:val="24"/>
          <w:szCs w:val="24"/>
        </w:rPr>
        <w:t>Other methods would also be suitable providing it is accomplished in a manner that is consistent, reliable, and secure.</w:t>
      </w:r>
      <w:r w:rsidR="00924390" w:rsidRPr="2D7C0EB2">
        <w:rPr>
          <w:rFonts w:ascii="Times New Roman" w:hAnsi="Times New Roman"/>
          <w:sz w:val="24"/>
          <w:szCs w:val="24"/>
        </w:rPr>
        <w:t xml:space="preserve"> </w:t>
      </w:r>
      <w:r w:rsidRPr="2D7C0EB2">
        <w:rPr>
          <w:rFonts w:ascii="Times New Roman" w:hAnsi="Times New Roman"/>
          <w:sz w:val="24"/>
          <w:szCs w:val="24"/>
        </w:rPr>
        <w:t xml:space="preserve">IDOC </w:t>
      </w:r>
      <w:r w:rsidR="00702704" w:rsidRPr="2D7C0EB2">
        <w:rPr>
          <w:rFonts w:ascii="Times New Roman" w:hAnsi="Times New Roman"/>
          <w:sz w:val="24"/>
          <w:szCs w:val="24"/>
        </w:rPr>
        <w:t>Expects that all chronic care clinic appointments be tracked through the EMR.</w:t>
      </w:r>
    </w:p>
    <w:p w14:paraId="14305947" w14:textId="77777777" w:rsidR="006A3D67" w:rsidRPr="008A3DF0" w:rsidRDefault="006A3D67" w:rsidP="008A3DF0">
      <w:pPr>
        <w:rPr>
          <w:rFonts w:ascii="Times New Roman" w:hAnsi="Times New Roman"/>
          <w:sz w:val="24"/>
          <w:szCs w:val="24"/>
        </w:rPr>
      </w:pPr>
    </w:p>
    <w:p w14:paraId="1DDDB257" w14:textId="3DE3F059" w:rsidR="006A3D67" w:rsidRPr="00702704" w:rsidRDefault="006A3D67" w:rsidP="008A3DF0">
      <w:pPr>
        <w:rPr>
          <w:rFonts w:ascii="Times New Roman" w:hAnsi="Times New Roman"/>
          <w:strike/>
          <w:sz w:val="24"/>
          <w:szCs w:val="24"/>
        </w:rPr>
      </w:pPr>
      <w:r w:rsidRPr="008A3DF0">
        <w:rPr>
          <w:rFonts w:ascii="Times New Roman" w:hAnsi="Times New Roman"/>
          <w:sz w:val="24"/>
          <w:szCs w:val="24"/>
        </w:rPr>
        <w:t>The Respondent must also describe in its proposal how the transition of the electronic medical record data will occur at the termination of the contract</w:t>
      </w:r>
      <w:r w:rsidR="00516C1D" w:rsidRPr="008A3DF0">
        <w:rPr>
          <w:rFonts w:ascii="Times New Roman" w:hAnsi="Times New Roman"/>
          <w:sz w:val="24"/>
          <w:szCs w:val="24"/>
        </w:rPr>
        <w:t xml:space="preserve"> awarded through this RFP. </w:t>
      </w:r>
    </w:p>
    <w:p w14:paraId="5D0F7A43" w14:textId="77777777" w:rsidR="006A3D67" w:rsidRPr="008A3DF0" w:rsidRDefault="006A3D67" w:rsidP="008A3DF0">
      <w:pPr>
        <w:tabs>
          <w:tab w:val="left" w:pos="0"/>
        </w:tabs>
        <w:rPr>
          <w:rFonts w:ascii="Times New Roman" w:hAnsi="Times New Roman"/>
          <w:sz w:val="24"/>
          <w:szCs w:val="24"/>
        </w:rPr>
      </w:pPr>
    </w:p>
    <w:p w14:paraId="35D24132" w14:textId="11E4F11B" w:rsidR="006A3D67" w:rsidRPr="008A3DF0" w:rsidRDefault="006A3D67" w:rsidP="008A3DF0">
      <w:pPr>
        <w:tabs>
          <w:tab w:val="left" w:pos="0"/>
        </w:tabs>
        <w:rPr>
          <w:rFonts w:ascii="Times New Roman" w:hAnsi="Times New Roman"/>
          <w:sz w:val="24"/>
          <w:szCs w:val="24"/>
        </w:rPr>
      </w:pPr>
      <w:r w:rsidRPr="008A3DF0">
        <w:rPr>
          <w:rFonts w:ascii="Times New Roman" w:hAnsi="Times New Roman"/>
          <w:sz w:val="24"/>
          <w:szCs w:val="24"/>
        </w:rPr>
        <w:t>The Vendor will comply with all</w:t>
      </w:r>
      <w:r w:rsidR="004D7A2A" w:rsidRPr="008A3DF0">
        <w:rPr>
          <w:rFonts w:ascii="Times New Roman" w:hAnsi="Times New Roman"/>
          <w:sz w:val="24"/>
          <w:szCs w:val="24"/>
        </w:rPr>
        <w:t xml:space="preserve"> state and fede</w:t>
      </w:r>
      <w:r w:rsidRPr="008A3DF0">
        <w:rPr>
          <w:rFonts w:ascii="Times New Roman" w:hAnsi="Times New Roman"/>
          <w:sz w:val="24"/>
          <w:szCs w:val="24"/>
        </w:rPr>
        <w:t xml:space="preserve">ral laws with respect to the confidentiality of </w:t>
      </w:r>
      <w:r w:rsidR="0046174B" w:rsidRPr="008A3DF0">
        <w:rPr>
          <w:rFonts w:ascii="Times New Roman" w:hAnsi="Times New Roman"/>
          <w:sz w:val="24"/>
          <w:szCs w:val="24"/>
        </w:rPr>
        <w:t>health</w:t>
      </w:r>
      <w:r w:rsidRPr="008A3DF0">
        <w:rPr>
          <w:rFonts w:ascii="Times New Roman" w:hAnsi="Times New Roman"/>
          <w:sz w:val="24"/>
          <w:szCs w:val="24"/>
        </w:rPr>
        <w:t xml:space="preserve"> records of IDOC staff and </w:t>
      </w:r>
      <w:r w:rsidR="4E6DF9A8" w:rsidRPr="008A3DF0">
        <w:rPr>
          <w:rFonts w:ascii="Times New Roman" w:hAnsi="Times New Roman"/>
          <w:sz w:val="24"/>
          <w:szCs w:val="24"/>
        </w:rPr>
        <w:t>incarcerated individuals</w:t>
      </w:r>
      <w:r w:rsidRPr="008A3DF0">
        <w:rPr>
          <w:rFonts w:ascii="Times New Roman" w:hAnsi="Times New Roman"/>
          <w:sz w:val="24"/>
          <w:szCs w:val="24"/>
        </w:rPr>
        <w:t>.</w:t>
      </w:r>
    </w:p>
    <w:p w14:paraId="5E1BE15F" w14:textId="77777777" w:rsidR="006A3D67" w:rsidRPr="008A3DF0" w:rsidRDefault="006A3D67" w:rsidP="008A3DF0">
      <w:pPr>
        <w:tabs>
          <w:tab w:val="left" w:pos="0"/>
        </w:tabs>
        <w:rPr>
          <w:rFonts w:ascii="Times New Roman" w:hAnsi="Times New Roman"/>
          <w:sz w:val="24"/>
          <w:szCs w:val="24"/>
        </w:rPr>
      </w:pPr>
    </w:p>
    <w:p w14:paraId="6EA1DAEA" w14:textId="77777777" w:rsidR="006A3D67" w:rsidRPr="008A3DF0" w:rsidRDefault="006A3D67" w:rsidP="008A3DF0">
      <w:pPr>
        <w:keepNext/>
        <w:rPr>
          <w:rFonts w:ascii="Times New Roman" w:hAnsi="Times New Roman"/>
          <w:b/>
          <w:sz w:val="24"/>
          <w:szCs w:val="24"/>
        </w:rPr>
      </w:pPr>
      <w:r w:rsidRPr="008A3DF0">
        <w:rPr>
          <w:rFonts w:ascii="Times New Roman" w:hAnsi="Times New Roman"/>
          <w:sz w:val="24"/>
          <w:szCs w:val="24"/>
        </w:rPr>
        <w:t>Vendor will meet any applicable requirements of the Health Insurance Portability and Accountability Act of 1996 (HIPAA), and will covenant that it will appropriately safeguard Protected Health Information (defined in 45 CFR 160.103), and will agree that it is subject to, and shall comply with, the provisions of 45 CFR 164 Subpart E regarding use and disclosure of Protected Health Information.</w:t>
      </w:r>
    </w:p>
    <w:p w14:paraId="5258484E" w14:textId="77777777" w:rsidR="006A3D67" w:rsidRPr="008A3DF0" w:rsidRDefault="006A3D67" w:rsidP="008A3DF0">
      <w:pPr>
        <w:tabs>
          <w:tab w:val="left" w:pos="0"/>
        </w:tabs>
        <w:rPr>
          <w:rFonts w:ascii="Times New Roman" w:hAnsi="Times New Roman"/>
          <w:sz w:val="24"/>
          <w:szCs w:val="24"/>
        </w:rPr>
      </w:pPr>
    </w:p>
    <w:p w14:paraId="1FDAB792" w14:textId="2DC99884" w:rsidR="006A3D67" w:rsidRPr="008A3DF0" w:rsidRDefault="006A3D67" w:rsidP="008A3DF0">
      <w:pPr>
        <w:keepNext/>
        <w:rPr>
          <w:rFonts w:ascii="Times New Roman" w:hAnsi="Times New Roman"/>
          <w:sz w:val="24"/>
          <w:szCs w:val="24"/>
        </w:rPr>
      </w:pPr>
      <w:r w:rsidRPr="008A3DF0">
        <w:rPr>
          <w:rFonts w:ascii="Times New Roman" w:hAnsi="Times New Roman"/>
          <w:sz w:val="24"/>
          <w:szCs w:val="24"/>
        </w:rPr>
        <w:t xml:space="preserve">Vendor shall be responsible for reimbursing the </w:t>
      </w:r>
      <w:r w:rsidR="0046174B" w:rsidRPr="008A3DF0" w:rsidDel="00D428CA">
        <w:rPr>
          <w:rFonts w:ascii="Times New Roman" w:hAnsi="Times New Roman"/>
          <w:sz w:val="24"/>
          <w:szCs w:val="24"/>
        </w:rPr>
        <w:t>state</w:t>
      </w:r>
      <w:r w:rsidR="0046174B" w:rsidRPr="008A3DF0">
        <w:rPr>
          <w:rFonts w:ascii="Times New Roman" w:hAnsi="Times New Roman"/>
          <w:sz w:val="24"/>
          <w:szCs w:val="24"/>
        </w:rPr>
        <w:t xml:space="preserve"> if the sta</w:t>
      </w:r>
      <w:r w:rsidRPr="008A3DF0">
        <w:rPr>
          <w:rFonts w:ascii="Times New Roman" w:hAnsi="Times New Roman"/>
          <w:sz w:val="24"/>
          <w:szCs w:val="24"/>
        </w:rPr>
        <w:t>te desires to request an independent security audit/assessment of information security controls and protections against misuse or breach of data residing in the EMR.</w:t>
      </w:r>
    </w:p>
    <w:p w14:paraId="24C130B6" w14:textId="77777777" w:rsidR="006A3D67" w:rsidRPr="008A3DF0" w:rsidRDefault="006A3D67" w:rsidP="008A3DF0">
      <w:pPr>
        <w:keepNext/>
        <w:rPr>
          <w:rFonts w:ascii="Times New Roman" w:hAnsi="Times New Roman"/>
          <w:sz w:val="24"/>
          <w:szCs w:val="24"/>
        </w:rPr>
      </w:pPr>
    </w:p>
    <w:p w14:paraId="22767356" w14:textId="2E3B8E8D" w:rsidR="006A3D67" w:rsidRPr="00AA28EE" w:rsidRDefault="00C43BAD" w:rsidP="008A3DF0">
      <w:pPr>
        <w:tabs>
          <w:tab w:val="left" w:pos="0"/>
        </w:tabs>
        <w:rPr>
          <w:rFonts w:ascii="Times New Roman" w:hAnsi="Times New Roman"/>
          <w:color w:val="FF0000"/>
          <w:sz w:val="24"/>
          <w:szCs w:val="24"/>
          <w:u w:val="single"/>
        </w:rPr>
      </w:pPr>
      <w:r w:rsidRPr="00C43BAD">
        <w:rPr>
          <w:rFonts w:ascii="Times New Roman" w:hAnsi="Times New Roman"/>
          <w:sz w:val="24"/>
          <w:szCs w:val="24"/>
        </w:rPr>
        <w:t>With the emergence of cloud computing and storage, vendors may offer cloud-based Electronic Medical Records (EMR) storage solutions instead of traditional hardware or platform-based systems. Regardless of the system used, the Vendor shall acknowledge that all incarcerated individual and staff health records remain the property of the Indiana Department of Correction (IDOC). At the termination of the contract, the Vendor must turn over these records, without conditions, to the IDOC. Furthermore, the IDOC requires that these records and data be stored either in the Indiana Office of Technology data center or within a state-owned cloud environment</w:t>
      </w:r>
      <w:r w:rsidR="000452CE" w:rsidRPr="00C43BAD">
        <w:rPr>
          <w:rFonts w:ascii="Times New Roman" w:hAnsi="Times New Roman"/>
          <w:sz w:val="24"/>
          <w:szCs w:val="24"/>
        </w:rPr>
        <w:t>.</w:t>
      </w:r>
      <w:r w:rsidR="00924390">
        <w:rPr>
          <w:rFonts w:ascii="Times New Roman" w:hAnsi="Times New Roman"/>
          <w:sz w:val="24"/>
          <w:szCs w:val="24"/>
          <w:u w:val="single"/>
        </w:rPr>
        <w:t xml:space="preserve"> </w:t>
      </w:r>
    </w:p>
    <w:p w14:paraId="35336D14" w14:textId="77777777" w:rsidR="001155D9" w:rsidRPr="008A3DF0" w:rsidRDefault="001155D9" w:rsidP="008A3DF0">
      <w:pPr>
        <w:tabs>
          <w:tab w:val="left" w:pos="0"/>
        </w:tabs>
        <w:rPr>
          <w:rFonts w:ascii="Times New Roman" w:hAnsi="Times New Roman"/>
          <w:sz w:val="24"/>
          <w:szCs w:val="24"/>
        </w:rPr>
      </w:pPr>
    </w:p>
    <w:p w14:paraId="042A09C4" w14:textId="330A25BB"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5BC5508F"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7A328EE0" w14:textId="77777777" w:rsidTr="006A3D67">
        <w:trPr>
          <w:trHeight w:val="746"/>
        </w:trPr>
        <w:tc>
          <w:tcPr>
            <w:tcW w:w="9576" w:type="dxa"/>
            <w:shd w:val="clear" w:color="auto" w:fill="FFFFCC"/>
          </w:tcPr>
          <w:p w14:paraId="3BB06C2B"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00A01EBD" w14:textId="77777777" w:rsidR="006A3D67" w:rsidRPr="008A3DF0" w:rsidRDefault="006A3D67" w:rsidP="008A3DF0">
      <w:pPr>
        <w:autoSpaceDE w:val="0"/>
        <w:autoSpaceDN w:val="0"/>
        <w:adjustRightInd w:val="0"/>
        <w:rPr>
          <w:rFonts w:ascii="Times New Roman" w:hAnsi="Times New Roman"/>
          <w:color w:val="000000"/>
          <w:sz w:val="24"/>
          <w:szCs w:val="24"/>
        </w:rPr>
      </w:pPr>
    </w:p>
    <w:p w14:paraId="19C7F9C7" w14:textId="4E23BE3F"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2.4.35 </w:t>
      </w:r>
      <w:r w:rsidR="006A3D67" w:rsidRPr="00B93501">
        <w:rPr>
          <w:rFonts w:ascii="Times New Roman" w:hAnsi="Times New Roman"/>
          <w:b/>
          <w:bCs/>
          <w:sz w:val="24"/>
          <w:szCs w:val="24"/>
        </w:rPr>
        <w:t>County Jails Claims Management</w:t>
      </w:r>
      <w:r w:rsidR="00971C5E" w:rsidRPr="00B93501">
        <w:rPr>
          <w:rFonts w:ascii="Times New Roman" w:hAnsi="Times New Roman"/>
          <w:b/>
          <w:bCs/>
          <w:sz w:val="24"/>
          <w:szCs w:val="24"/>
        </w:rPr>
        <w:t xml:space="preserve"> </w:t>
      </w:r>
    </w:p>
    <w:p w14:paraId="27C5F4DA" w14:textId="77777777" w:rsidR="006A3D67" w:rsidRPr="008A3DF0" w:rsidRDefault="006A3D67" w:rsidP="008A3DF0">
      <w:pPr>
        <w:pStyle w:val="Heading4a"/>
        <w:ind w:left="0" w:firstLine="0"/>
        <w:jc w:val="both"/>
        <w:rPr>
          <w:b/>
          <w:sz w:val="24"/>
          <w:szCs w:val="24"/>
        </w:rPr>
      </w:pPr>
    </w:p>
    <w:p w14:paraId="704F1EF4" w14:textId="13DD863B" w:rsidR="004A6B11" w:rsidRPr="008A3DF0" w:rsidRDefault="004A6B11" w:rsidP="008A3DF0">
      <w:pPr>
        <w:pStyle w:val="ListParagraph"/>
        <w:autoSpaceDE w:val="0"/>
        <w:autoSpaceDN w:val="0"/>
        <w:adjustRightInd w:val="0"/>
        <w:ind w:left="0"/>
        <w:rPr>
          <w:rFonts w:ascii="Times New Roman" w:hAnsi="Times New Roman"/>
          <w:sz w:val="24"/>
          <w:szCs w:val="24"/>
        </w:rPr>
      </w:pPr>
      <w:r w:rsidRPr="008A3DF0">
        <w:rPr>
          <w:rFonts w:ascii="Times New Roman" w:hAnsi="Times New Roman"/>
          <w:sz w:val="24"/>
          <w:szCs w:val="24"/>
        </w:rPr>
        <w:t xml:space="preserve">The IDOC is required to pay the health care costs for all IDOC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who are </w:t>
      </w:r>
      <w:r w:rsidR="000C6F6E">
        <w:rPr>
          <w:rFonts w:ascii="Times New Roman" w:hAnsi="Times New Roman"/>
          <w:sz w:val="24"/>
          <w:szCs w:val="24"/>
        </w:rPr>
        <w:t>housed</w:t>
      </w:r>
      <w:r w:rsidRPr="008A3DF0">
        <w:rPr>
          <w:rFonts w:ascii="Times New Roman" w:hAnsi="Times New Roman"/>
          <w:sz w:val="24"/>
          <w:szCs w:val="24"/>
        </w:rPr>
        <w:t xml:space="preserve"> in county jails in Indiana.</w:t>
      </w:r>
      <w:r w:rsidR="00924390">
        <w:rPr>
          <w:rFonts w:ascii="Times New Roman" w:hAnsi="Times New Roman"/>
          <w:sz w:val="24"/>
          <w:szCs w:val="24"/>
        </w:rPr>
        <w:t xml:space="preserve"> </w:t>
      </w:r>
      <w:r w:rsidRPr="008A3DF0">
        <w:rPr>
          <w:rFonts w:ascii="Times New Roman" w:hAnsi="Times New Roman"/>
          <w:sz w:val="24"/>
          <w:szCs w:val="24"/>
        </w:rPr>
        <w:t>The Vendor shall manage and pay these claims on behalf of the IDOC and the IDOC shall reimburse the Vendor for such payments with such payment to be made outside the per diem rate.</w:t>
      </w:r>
      <w:r w:rsidR="00924390">
        <w:rPr>
          <w:rFonts w:ascii="Times New Roman" w:hAnsi="Times New Roman"/>
          <w:sz w:val="24"/>
          <w:szCs w:val="24"/>
        </w:rPr>
        <w:t xml:space="preserve"> </w:t>
      </w:r>
      <w:r w:rsidRPr="008A3DF0">
        <w:rPr>
          <w:rFonts w:ascii="Times New Roman" w:hAnsi="Times New Roman"/>
          <w:sz w:val="24"/>
          <w:szCs w:val="24"/>
        </w:rPr>
        <w:t>The Vendor is responsible for all costs associated with managing county jail claims including personnel or services required.</w:t>
      </w:r>
      <w:r w:rsidR="00924390">
        <w:rPr>
          <w:rFonts w:ascii="Times New Roman" w:hAnsi="Times New Roman"/>
          <w:sz w:val="24"/>
          <w:szCs w:val="24"/>
        </w:rPr>
        <w:t xml:space="preserve"> </w:t>
      </w:r>
      <w:r w:rsidRPr="008A3DF0">
        <w:rPr>
          <w:rFonts w:ascii="Times New Roman" w:hAnsi="Times New Roman"/>
          <w:sz w:val="24"/>
          <w:szCs w:val="24"/>
        </w:rPr>
        <w:t>The management of these claims which may be called “County Claims Management” shall involve the Vendor paying the providers on these claims with an attempt to reduce them with the IDOC reimbursing the Vendor for payment of the claims after any reduction is applied.</w:t>
      </w:r>
      <w:r w:rsidR="00924390">
        <w:rPr>
          <w:rFonts w:ascii="Times New Roman" w:hAnsi="Times New Roman"/>
          <w:sz w:val="24"/>
          <w:szCs w:val="24"/>
        </w:rPr>
        <w:t xml:space="preserve"> </w:t>
      </w:r>
    </w:p>
    <w:p w14:paraId="26637156" w14:textId="77777777" w:rsidR="004A6B11" w:rsidRPr="008A3DF0" w:rsidRDefault="004A6B11" w:rsidP="008A3DF0">
      <w:pPr>
        <w:pStyle w:val="ListParagraph"/>
        <w:autoSpaceDE w:val="0"/>
        <w:autoSpaceDN w:val="0"/>
        <w:adjustRightInd w:val="0"/>
        <w:ind w:left="0"/>
        <w:rPr>
          <w:rFonts w:ascii="Times New Roman" w:hAnsi="Times New Roman"/>
          <w:sz w:val="24"/>
          <w:szCs w:val="24"/>
        </w:rPr>
      </w:pPr>
    </w:p>
    <w:p w14:paraId="4FFFC7AF" w14:textId="43F08D97" w:rsidR="004A6B11" w:rsidRPr="008A3DF0" w:rsidRDefault="004A6B11" w:rsidP="008A3DF0">
      <w:pPr>
        <w:pStyle w:val="ListParagraph"/>
        <w:autoSpaceDE w:val="0"/>
        <w:autoSpaceDN w:val="0"/>
        <w:adjustRightInd w:val="0"/>
        <w:ind w:left="0"/>
        <w:rPr>
          <w:rFonts w:ascii="Times New Roman" w:hAnsi="Times New Roman"/>
          <w:sz w:val="24"/>
          <w:szCs w:val="24"/>
        </w:rPr>
      </w:pPr>
      <w:r w:rsidRPr="008A3DF0">
        <w:rPr>
          <w:rFonts w:ascii="Times New Roman" w:hAnsi="Times New Roman"/>
          <w:sz w:val="24"/>
          <w:szCs w:val="24"/>
        </w:rPr>
        <w:t xml:space="preserve">As part of the </w:t>
      </w:r>
      <w:r w:rsidR="00C15DDE" w:rsidRPr="008A3DF0">
        <w:rPr>
          <w:rFonts w:ascii="Times New Roman" w:hAnsi="Times New Roman"/>
          <w:sz w:val="24"/>
          <w:szCs w:val="24"/>
        </w:rPr>
        <w:t>claim’s</w:t>
      </w:r>
      <w:r w:rsidRPr="008A3DF0">
        <w:rPr>
          <w:rFonts w:ascii="Times New Roman" w:hAnsi="Times New Roman"/>
          <w:sz w:val="24"/>
          <w:szCs w:val="24"/>
        </w:rPr>
        <w:t xml:space="preserve"> management, </w:t>
      </w:r>
      <w:r w:rsidR="000C6F6E">
        <w:rPr>
          <w:rFonts w:ascii="Times New Roman" w:hAnsi="Times New Roman"/>
          <w:sz w:val="24"/>
          <w:szCs w:val="24"/>
        </w:rPr>
        <w:t>t</w:t>
      </w:r>
      <w:r w:rsidR="004D7A2A">
        <w:rPr>
          <w:rFonts w:ascii="Times New Roman" w:hAnsi="Times New Roman"/>
          <w:sz w:val="24"/>
          <w:szCs w:val="24"/>
        </w:rPr>
        <w:t xml:space="preserve">he </w:t>
      </w:r>
      <w:r w:rsidRPr="008A3DF0">
        <w:rPr>
          <w:rFonts w:ascii="Times New Roman" w:hAnsi="Times New Roman"/>
          <w:sz w:val="24"/>
          <w:szCs w:val="24"/>
        </w:rPr>
        <w:t>Vendor will actively seek discounts or rebates to the claims it manages.</w:t>
      </w:r>
      <w:r w:rsidR="00924390">
        <w:rPr>
          <w:rFonts w:ascii="Times New Roman" w:hAnsi="Times New Roman"/>
          <w:sz w:val="24"/>
          <w:szCs w:val="24"/>
        </w:rPr>
        <w:t xml:space="preserve"> </w:t>
      </w:r>
      <w:r w:rsidR="004D7A2A">
        <w:rPr>
          <w:rFonts w:ascii="Times New Roman" w:hAnsi="Times New Roman"/>
          <w:sz w:val="24"/>
          <w:szCs w:val="24"/>
        </w:rPr>
        <w:t xml:space="preserve">The </w:t>
      </w:r>
      <w:r w:rsidRPr="008A3DF0">
        <w:rPr>
          <w:rFonts w:ascii="Times New Roman" w:hAnsi="Times New Roman"/>
          <w:sz w:val="24"/>
          <w:szCs w:val="24"/>
        </w:rPr>
        <w:t xml:space="preserve">Vendor will apply </w:t>
      </w:r>
      <w:r w:rsidR="00C15DDE" w:rsidRPr="008A3DF0">
        <w:rPr>
          <w:rFonts w:ascii="Times New Roman" w:hAnsi="Times New Roman"/>
          <w:sz w:val="24"/>
          <w:szCs w:val="24"/>
        </w:rPr>
        <w:t>all</w:t>
      </w:r>
      <w:r w:rsidRPr="008A3DF0">
        <w:rPr>
          <w:rFonts w:ascii="Times New Roman" w:hAnsi="Times New Roman"/>
          <w:sz w:val="24"/>
          <w:szCs w:val="24"/>
        </w:rPr>
        <w:t xml:space="preserve"> rebates, discounts, or otherwise negotiated lower costs it obtains to the claims to the benefit of the IDOC.</w:t>
      </w:r>
      <w:r w:rsidR="00924390">
        <w:rPr>
          <w:rFonts w:ascii="Times New Roman" w:hAnsi="Times New Roman"/>
          <w:sz w:val="24"/>
          <w:szCs w:val="24"/>
        </w:rPr>
        <w:t xml:space="preserve"> </w:t>
      </w:r>
      <w:r w:rsidR="004D7A2A">
        <w:rPr>
          <w:rFonts w:ascii="Times New Roman" w:hAnsi="Times New Roman"/>
          <w:sz w:val="24"/>
          <w:szCs w:val="24"/>
        </w:rPr>
        <w:t xml:space="preserve">The </w:t>
      </w:r>
      <w:r w:rsidRPr="008A3DF0">
        <w:rPr>
          <w:rFonts w:ascii="Times New Roman" w:hAnsi="Times New Roman"/>
          <w:sz w:val="24"/>
          <w:szCs w:val="24"/>
        </w:rPr>
        <w:t>Vendor will ensure the claims are reduced due to application of Medicare, Medicaid, or State imposed limitations that reference Medicare or Medicaid, when applicable to the services.</w:t>
      </w:r>
      <w:r w:rsidR="00924390">
        <w:rPr>
          <w:rFonts w:ascii="Times New Roman" w:hAnsi="Times New Roman"/>
          <w:sz w:val="24"/>
          <w:szCs w:val="24"/>
        </w:rPr>
        <w:t xml:space="preserve"> </w:t>
      </w:r>
      <w:r w:rsidRPr="008A3DF0">
        <w:rPr>
          <w:rFonts w:ascii="Times New Roman" w:hAnsi="Times New Roman"/>
          <w:sz w:val="24"/>
          <w:szCs w:val="24"/>
        </w:rPr>
        <w:t xml:space="preserve">As an incentive to seek savings and to cover its administrative costs, the Vendor will be entitled to retain two (2%) percent of the reductions or savings it achieves in managing the claims, with the exception that the Vendor </w:t>
      </w:r>
      <w:r w:rsidRPr="008A3DF0">
        <w:rPr>
          <w:rFonts w:ascii="Times New Roman" w:hAnsi="Times New Roman"/>
          <w:sz w:val="24"/>
          <w:szCs w:val="24"/>
          <w:u w:val="single"/>
        </w:rPr>
        <w:t>shall not</w:t>
      </w:r>
      <w:r w:rsidRPr="008A3DF0">
        <w:rPr>
          <w:rFonts w:ascii="Times New Roman" w:hAnsi="Times New Roman"/>
          <w:sz w:val="24"/>
          <w:szCs w:val="24"/>
        </w:rPr>
        <w:t xml:space="preserve"> be entitled to </w:t>
      </w:r>
      <w:r w:rsidRPr="008A3DF0">
        <w:rPr>
          <w:rFonts w:ascii="Times New Roman" w:hAnsi="Times New Roman"/>
          <w:color w:val="1D1B11"/>
          <w:sz w:val="24"/>
          <w:szCs w:val="24"/>
        </w:rPr>
        <w:t>retain</w:t>
      </w:r>
      <w:r w:rsidRPr="008A3DF0">
        <w:rPr>
          <w:rFonts w:ascii="Times New Roman" w:hAnsi="Times New Roman"/>
          <w:sz w:val="24"/>
          <w:szCs w:val="24"/>
        </w:rPr>
        <w:t xml:space="preserve"> a percentage of the savings or reductions </w:t>
      </w:r>
      <w:r w:rsidRPr="008A3DF0">
        <w:rPr>
          <w:rFonts w:ascii="Times New Roman" w:hAnsi="Times New Roman"/>
          <w:color w:val="1D1B11"/>
          <w:sz w:val="24"/>
          <w:szCs w:val="24"/>
        </w:rPr>
        <w:t>that are</w:t>
      </w:r>
      <w:r w:rsidRPr="008A3DF0">
        <w:rPr>
          <w:rFonts w:ascii="Times New Roman" w:hAnsi="Times New Roman"/>
          <w:sz w:val="24"/>
          <w:szCs w:val="24"/>
        </w:rPr>
        <w:t xml:space="preserve"> due to application of HIP 2.0, or due to application the statutory rates set forth under IC 11-10-3-6 (federal Medicare reimbursement rate +4%, or in the event there is no Medicare reimbursement rate for the service, 65% of the claim). That is, the Vendor shall only be allowed to take a percentage of the savings as an incentive/administration fee that are for savings unrelated to application of the statutory minimums on provider claims.</w:t>
      </w:r>
      <w:r w:rsidR="00924390">
        <w:rPr>
          <w:rFonts w:ascii="Times New Roman" w:hAnsi="Times New Roman"/>
          <w:sz w:val="24"/>
          <w:szCs w:val="24"/>
        </w:rPr>
        <w:t xml:space="preserve"> </w:t>
      </w:r>
      <w:r w:rsidRPr="008A3DF0">
        <w:rPr>
          <w:rFonts w:ascii="Times New Roman" w:hAnsi="Times New Roman"/>
          <w:sz w:val="24"/>
          <w:szCs w:val="24"/>
        </w:rPr>
        <w:t xml:space="preserve">The majority of inpatient admissions for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in county jails are expected to be covered by either traditional Medicaid or HIP 2.0.</w:t>
      </w:r>
    </w:p>
    <w:p w14:paraId="229C5D71" w14:textId="77777777" w:rsidR="004A6B11" w:rsidRPr="008A3DF0" w:rsidRDefault="004A6B11" w:rsidP="008A3DF0">
      <w:pPr>
        <w:pStyle w:val="ListParagraph"/>
        <w:autoSpaceDE w:val="0"/>
        <w:autoSpaceDN w:val="0"/>
        <w:adjustRightInd w:val="0"/>
        <w:ind w:left="0"/>
        <w:rPr>
          <w:rFonts w:ascii="Times New Roman" w:hAnsi="Times New Roman"/>
          <w:sz w:val="24"/>
          <w:szCs w:val="24"/>
        </w:rPr>
      </w:pPr>
    </w:p>
    <w:p w14:paraId="63B97BDC" w14:textId="2226340A" w:rsidR="004A6B11" w:rsidRPr="008A3DF0" w:rsidRDefault="004A6B11" w:rsidP="008A3DF0">
      <w:pPr>
        <w:pStyle w:val="ListParagraph"/>
        <w:autoSpaceDE w:val="0"/>
        <w:autoSpaceDN w:val="0"/>
        <w:adjustRightInd w:val="0"/>
        <w:ind w:left="0"/>
        <w:rPr>
          <w:rFonts w:ascii="Times New Roman" w:hAnsi="Times New Roman"/>
          <w:b/>
          <w:sz w:val="24"/>
          <w:szCs w:val="24"/>
        </w:rPr>
      </w:pPr>
      <w:r w:rsidRPr="008A3DF0">
        <w:rPr>
          <w:rFonts w:ascii="Times New Roman" w:hAnsi="Times New Roman"/>
          <w:sz w:val="24"/>
          <w:szCs w:val="24"/>
          <w:lang w:val="x-none"/>
        </w:rPr>
        <w:t xml:space="preserve">The </w:t>
      </w:r>
      <w:r w:rsidR="002405B8">
        <w:rPr>
          <w:rFonts w:ascii="Times New Roman" w:hAnsi="Times New Roman"/>
          <w:sz w:val="24"/>
          <w:szCs w:val="24"/>
          <w:lang w:val="x-none"/>
        </w:rPr>
        <w:t>IDOC</w:t>
      </w:r>
      <w:r w:rsidRPr="008A3DF0">
        <w:rPr>
          <w:rFonts w:ascii="Times New Roman" w:hAnsi="Times New Roman"/>
          <w:sz w:val="24"/>
          <w:szCs w:val="24"/>
          <w:lang w:val="x-none"/>
        </w:rPr>
        <w:t xml:space="preserve"> will reimburse </w:t>
      </w:r>
      <w:r w:rsidR="00D428CA" w:rsidRPr="008A3DF0">
        <w:rPr>
          <w:rFonts w:ascii="Times New Roman" w:hAnsi="Times New Roman"/>
          <w:sz w:val="24"/>
          <w:szCs w:val="24"/>
        </w:rPr>
        <w:t xml:space="preserve">the </w:t>
      </w:r>
      <w:r w:rsidRPr="008A3DF0">
        <w:rPr>
          <w:rFonts w:ascii="Times New Roman" w:hAnsi="Times New Roman"/>
          <w:sz w:val="24"/>
          <w:szCs w:val="24"/>
          <w:lang w:val="x-none"/>
        </w:rPr>
        <w:t>Vendor for any claims the Vendor pays</w:t>
      </w:r>
      <w:r w:rsidRPr="008A3DF0">
        <w:rPr>
          <w:rFonts w:ascii="Times New Roman" w:hAnsi="Times New Roman"/>
          <w:sz w:val="24"/>
          <w:szCs w:val="24"/>
        </w:rPr>
        <w:t xml:space="preserve"> after the</w:t>
      </w:r>
      <w:r w:rsidRPr="008A3DF0">
        <w:rPr>
          <w:rFonts w:ascii="Times New Roman" w:hAnsi="Times New Roman"/>
          <w:sz w:val="24"/>
          <w:szCs w:val="24"/>
          <w:lang w:val="x-none"/>
        </w:rPr>
        <w:t xml:space="preserve"> rebate, discount, limit, reduction, or negotiated lowered rate</w:t>
      </w:r>
      <w:r w:rsidRPr="008A3DF0">
        <w:rPr>
          <w:rFonts w:ascii="Times New Roman" w:hAnsi="Times New Roman"/>
          <w:sz w:val="24"/>
          <w:szCs w:val="24"/>
        </w:rPr>
        <w:t xml:space="preserve"> obtained by the Vendor (which shall not include savings due statutory rates or application of HIP 2.0 as stated above).</w:t>
      </w:r>
      <w:r w:rsidR="00924390">
        <w:rPr>
          <w:rFonts w:ascii="Times New Roman" w:hAnsi="Times New Roman"/>
          <w:sz w:val="24"/>
          <w:szCs w:val="24"/>
          <w:lang w:val="x-none"/>
        </w:rPr>
        <w:t xml:space="preserve"> </w:t>
      </w:r>
      <w:r w:rsidRPr="008A3DF0">
        <w:rPr>
          <w:rFonts w:ascii="Times New Roman" w:hAnsi="Times New Roman"/>
          <w:sz w:val="24"/>
          <w:szCs w:val="24"/>
          <w:lang w:val="x-none"/>
        </w:rPr>
        <w:t>In processing t</w:t>
      </w:r>
      <w:r w:rsidR="00DA5D47" w:rsidRPr="008A3DF0">
        <w:rPr>
          <w:rFonts w:ascii="Times New Roman" w:hAnsi="Times New Roman"/>
          <w:sz w:val="24"/>
          <w:szCs w:val="24"/>
          <w:lang w:val="x-none"/>
        </w:rPr>
        <w:t>he claims, the Vendor may</w:t>
      </w:r>
      <w:r w:rsidR="00DA5D47" w:rsidRPr="008A3DF0">
        <w:rPr>
          <w:rFonts w:ascii="Times New Roman" w:hAnsi="Times New Roman"/>
          <w:sz w:val="24"/>
          <w:szCs w:val="24"/>
        </w:rPr>
        <w:t xml:space="preserve"> retain</w:t>
      </w:r>
      <w:r w:rsidRPr="008A3DF0">
        <w:rPr>
          <w:rFonts w:ascii="Times New Roman" w:hAnsi="Times New Roman"/>
          <w:sz w:val="24"/>
          <w:szCs w:val="24"/>
          <w:lang w:val="x-none"/>
        </w:rPr>
        <w:t xml:space="preserve"> </w:t>
      </w:r>
      <w:r w:rsidRPr="008A3DF0">
        <w:rPr>
          <w:rFonts w:ascii="Times New Roman" w:hAnsi="Times New Roman"/>
          <w:sz w:val="24"/>
          <w:szCs w:val="24"/>
        </w:rPr>
        <w:t>two percent</w:t>
      </w:r>
      <w:r w:rsidRPr="008A3DF0">
        <w:rPr>
          <w:rFonts w:ascii="Times New Roman" w:hAnsi="Times New Roman"/>
          <w:sz w:val="24"/>
          <w:szCs w:val="24"/>
          <w:lang w:val="x-none"/>
        </w:rPr>
        <w:t xml:space="preserve"> (</w:t>
      </w:r>
      <w:r w:rsidRPr="008A3DF0">
        <w:rPr>
          <w:rFonts w:ascii="Times New Roman" w:hAnsi="Times New Roman"/>
          <w:sz w:val="24"/>
          <w:szCs w:val="24"/>
        </w:rPr>
        <w:t>2</w:t>
      </w:r>
      <w:r w:rsidRPr="008A3DF0">
        <w:rPr>
          <w:rFonts w:ascii="Times New Roman" w:hAnsi="Times New Roman"/>
          <w:sz w:val="24"/>
          <w:szCs w:val="24"/>
          <w:lang w:val="x-none"/>
        </w:rPr>
        <w:t>%) of the itemized savings as an administrative fee</w:t>
      </w:r>
      <w:r w:rsidRPr="008A3DF0">
        <w:rPr>
          <w:rFonts w:ascii="Times New Roman" w:hAnsi="Times New Roman"/>
          <w:sz w:val="24"/>
          <w:szCs w:val="24"/>
        </w:rPr>
        <w:t xml:space="preserve"> subject to the limitations set forth herein</w:t>
      </w:r>
      <w:r w:rsidRPr="008A3DF0">
        <w:rPr>
          <w:rFonts w:ascii="Times New Roman" w:hAnsi="Times New Roman"/>
          <w:sz w:val="24"/>
          <w:szCs w:val="24"/>
          <w:lang w:val="x-none"/>
        </w:rPr>
        <w:t>. These claims will be reconciled monthly in a</w:t>
      </w:r>
      <w:r w:rsidR="00DA5D47" w:rsidRPr="008A3DF0">
        <w:rPr>
          <w:rFonts w:ascii="Times New Roman" w:hAnsi="Times New Roman"/>
          <w:sz w:val="24"/>
          <w:szCs w:val="24"/>
        </w:rPr>
        <w:t>n</w:t>
      </w:r>
      <w:r w:rsidRPr="008A3DF0">
        <w:rPr>
          <w:rFonts w:ascii="Times New Roman" w:hAnsi="Times New Roman"/>
          <w:sz w:val="24"/>
          <w:szCs w:val="24"/>
          <w:lang w:val="x-none"/>
        </w:rPr>
        <w:t xml:space="preserve"> invoice that itemizes each claim, including the amount billed, </w:t>
      </w:r>
      <w:r w:rsidRPr="008A3DF0">
        <w:rPr>
          <w:rFonts w:ascii="Times New Roman" w:hAnsi="Times New Roman"/>
          <w:sz w:val="24"/>
          <w:szCs w:val="24"/>
        </w:rPr>
        <w:t xml:space="preserve">the amount actually paid, and </w:t>
      </w:r>
      <w:r w:rsidRPr="008A3DF0">
        <w:rPr>
          <w:rFonts w:ascii="Times New Roman" w:hAnsi="Times New Roman"/>
          <w:sz w:val="24"/>
          <w:szCs w:val="24"/>
          <w:lang w:val="x-none"/>
        </w:rPr>
        <w:t xml:space="preserve">the amount to be reimbursed, and the savings </w:t>
      </w:r>
      <w:r w:rsidRPr="008A3DF0">
        <w:rPr>
          <w:rFonts w:ascii="Times New Roman" w:hAnsi="Times New Roman"/>
          <w:sz w:val="24"/>
          <w:szCs w:val="24"/>
        </w:rPr>
        <w:t>realized</w:t>
      </w:r>
      <w:r w:rsidRPr="008A3DF0">
        <w:rPr>
          <w:rFonts w:ascii="Times New Roman" w:hAnsi="Times New Roman"/>
          <w:sz w:val="24"/>
          <w:szCs w:val="24"/>
          <w:lang w:val="x-none"/>
        </w:rPr>
        <w:t>, noting specifically the</w:t>
      </w:r>
      <w:r w:rsidRPr="008A3DF0">
        <w:rPr>
          <w:rFonts w:ascii="Times New Roman" w:hAnsi="Times New Roman"/>
          <w:sz w:val="24"/>
          <w:szCs w:val="24"/>
        </w:rPr>
        <w:t xml:space="preserve"> reason for the savings (e.g., </w:t>
      </w:r>
      <w:r w:rsidRPr="008A3DF0">
        <w:rPr>
          <w:rFonts w:ascii="Times New Roman" w:hAnsi="Times New Roman"/>
          <w:sz w:val="24"/>
          <w:szCs w:val="24"/>
          <w:lang w:val="x-none"/>
        </w:rPr>
        <w:t xml:space="preserve">savings </w:t>
      </w:r>
      <w:r w:rsidRPr="008A3DF0">
        <w:rPr>
          <w:rFonts w:ascii="Times New Roman" w:hAnsi="Times New Roman"/>
          <w:sz w:val="24"/>
          <w:szCs w:val="24"/>
        </w:rPr>
        <w:t xml:space="preserve">were due to application of HIP 2.0, or </w:t>
      </w:r>
      <w:r w:rsidRPr="008A3DF0">
        <w:rPr>
          <w:rFonts w:ascii="Times New Roman" w:hAnsi="Times New Roman"/>
          <w:color w:val="1D1B11"/>
          <w:sz w:val="24"/>
          <w:szCs w:val="24"/>
        </w:rPr>
        <w:t>the reductions were due</w:t>
      </w:r>
      <w:r w:rsidRPr="008A3DF0">
        <w:rPr>
          <w:rFonts w:ascii="Times New Roman" w:hAnsi="Times New Roman"/>
          <w:sz w:val="24"/>
          <w:szCs w:val="24"/>
        </w:rPr>
        <w:t xml:space="preserve"> to application of Vendor’s insurance). </w:t>
      </w:r>
      <w:r w:rsidR="00D428CA" w:rsidRPr="008A3DF0">
        <w:rPr>
          <w:rFonts w:ascii="Times New Roman" w:hAnsi="Times New Roman"/>
          <w:sz w:val="24"/>
          <w:szCs w:val="24"/>
        </w:rPr>
        <w:br/>
      </w:r>
    </w:p>
    <w:p w14:paraId="5DD18F85" w14:textId="5831565C" w:rsidR="006A3D67" w:rsidRPr="008A3DF0" w:rsidRDefault="006A3D67" w:rsidP="008A3DF0">
      <w:pPr>
        <w:autoSpaceDE w:val="0"/>
        <w:autoSpaceDN w:val="0"/>
        <w:adjustRightInd w:val="0"/>
        <w:rPr>
          <w:rFonts w:ascii="Times New Roman" w:hAnsi="Times New Roman"/>
          <w:b/>
          <w:i/>
          <w:sz w:val="24"/>
          <w:szCs w:val="24"/>
        </w:rPr>
      </w:pPr>
      <w:bookmarkStart w:id="25" w:name="_Hlk190443227"/>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its approach to managing these claims and achieving cost savings.</w:t>
      </w:r>
      <w:r w:rsidR="00924390">
        <w:rPr>
          <w:rFonts w:ascii="Times New Roman" w:hAnsi="Times New Roman"/>
          <w:b/>
          <w:i/>
          <w:sz w:val="24"/>
          <w:szCs w:val="24"/>
        </w:rPr>
        <w:t xml:space="preserve"> </w:t>
      </w:r>
      <w:r w:rsidRPr="008A3DF0">
        <w:rPr>
          <w:rFonts w:ascii="Times New Roman" w:hAnsi="Times New Roman"/>
          <w:b/>
          <w:i/>
          <w:sz w:val="24"/>
          <w:szCs w:val="24"/>
        </w:rPr>
        <w:t xml:space="preserve"> </w:t>
      </w:r>
    </w:p>
    <w:bookmarkEnd w:id="25"/>
    <w:p w14:paraId="4B7BD109"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264FCF5B" w14:textId="77777777" w:rsidTr="006A3D67">
        <w:trPr>
          <w:trHeight w:val="584"/>
        </w:trPr>
        <w:tc>
          <w:tcPr>
            <w:tcW w:w="9576" w:type="dxa"/>
            <w:shd w:val="clear" w:color="auto" w:fill="FFFFCC"/>
          </w:tcPr>
          <w:p w14:paraId="680F1970"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5ED29E96" w14:textId="77777777" w:rsidR="006A3D67" w:rsidRPr="008A3DF0" w:rsidRDefault="006A3D67" w:rsidP="008A3DF0">
      <w:pPr>
        <w:autoSpaceDE w:val="0"/>
        <w:autoSpaceDN w:val="0"/>
        <w:adjustRightInd w:val="0"/>
        <w:rPr>
          <w:rFonts w:ascii="Times New Roman" w:hAnsi="Times New Roman"/>
          <w:color w:val="000000"/>
          <w:sz w:val="24"/>
          <w:szCs w:val="24"/>
        </w:rPr>
      </w:pPr>
    </w:p>
    <w:p w14:paraId="0EFF77D9" w14:textId="426E0BE7" w:rsidR="009D7CCA" w:rsidRPr="008A3DF0" w:rsidRDefault="009D7CCA" w:rsidP="008A3DF0">
      <w:pPr>
        <w:autoSpaceDE w:val="0"/>
        <w:autoSpaceDN w:val="0"/>
        <w:adjustRightInd w:val="0"/>
        <w:ind w:left="90"/>
        <w:rPr>
          <w:rFonts w:ascii="Times New Roman" w:hAnsi="Times New Roman"/>
          <w:b/>
          <w:bCs/>
          <w:color w:val="000000"/>
          <w:sz w:val="24"/>
          <w:szCs w:val="24"/>
        </w:rPr>
      </w:pPr>
      <w:r w:rsidRPr="008A3DF0">
        <w:rPr>
          <w:rFonts w:ascii="Times New Roman" w:hAnsi="Times New Roman"/>
          <w:b/>
          <w:bCs/>
          <w:color w:val="000000"/>
          <w:sz w:val="24"/>
          <w:szCs w:val="24"/>
        </w:rPr>
        <w:t>2.4.</w:t>
      </w:r>
      <w:r w:rsidR="00767F67" w:rsidRPr="008A3DF0">
        <w:rPr>
          <w:rFonts w:ascii="Times New Roman" w:hAnsi="Times New Roman"/>
          <w:b/>
          <w:bCs/>
          <w:color w:val="000000"/>
          <w:sz w:val="24"/>
          <w:szCs w:val="24"/>
        </w:rPr>
        <w:t>3</w:t>
      </w:r>
      <w:r w:rsidR="00F64DCD">
        <w:rPr>
          <w:rFonts w:ascii="Times New Roman" w:hAnsi="Times New Roman"/>
          <w:b/>
          <w:bCs/>
          <w:color w:val="000000"/>
          <w:sz w:val="24"/>
          <w:szCs w:val="24"/>
        </w:rPr>
        <w:t>6</w:t>
      </w:r>
      <w:r w:rsidRPr="008A3DF0">
        <w:rPr>
          <w:rFonts w:ascii="Times New Roman" w:hAnsi="Times New Roman"/>
          <w:b/>
          <w:bCs/>
          <w:color w:val="000000"/>
          <w:sz w:val="24"/>
          <w:szCs w:val="24"/>
        </w:rPr>
        <w:t xml:space="preserve"> Interstate Compact Management</w:t>
      </w:r>
    </w:p>
    <w:p w14:paraId="2AD44990" w14:textId="77777777" w:rsidR="009D7CCA" w:rsidRPr="008A3DF0" w:rsidRDefault="009D7CCA" w:rsidP="008A3DF0">
      <w:pPr>
        <w:autoSpaceDE w:val="0"/>
        <w:autoSpaceDN w:val="0"/>
        <w:adjustRightInd w:val="0"/>
        <w:ind w:left="90"/>
        <w:rPr>
          <w:rFonts w:ascii="Times New Roman" w:hAnsi="Times New Roman"/>
          <w:color w:val="000000"/>
          <w:sz w:val="24"/>
          <w:szCs w:val="24"/>
        </w:rPr>
      </w:pPr>
    </w:p>
    <w:p w14:paraId="61FFAD6B" w14:textId="6C6CF2E3" w:rsidR="009D7CCA" w:rsidRPr="005B2698" w:rsidRDefault="009D7CCA" w:rsidP="008A3DF0">
      <w:pPr>
        <w:autoSpaceDE w:val="0"/>
        <w:autoSpaceDN w:val="0"/>
        <w:adjustRightInd w:val="0"/>
        <w:ind w:left="90"/>
        <w:rPr>
          <w:rFonts w:ascii="Times New Roman" w:hAnsi="Times New Roman"/>
          <w:color w:val="000000"/>
          <w:sz w:val="24"/>
          <w:szCs w:val="24"/>
        </w:rPr>
      </w:pPr>
      <w:r w:rsidRPr="2D7C0EB2">
        <w:rPr>
          <w:rFonts w:ascii="Times New Roman" w:hAnsi="Times New Roman"/>
          <w:color w:val="000000" w:themeColor="text1"/>
          <w:sz w:val="24"/>
          <w:szCs w:val="24"/>
        </w:rPr>
        <w:t>IDOC uses interstate compact agreements between states for management of the population. For Indiana</w:t>
      </w:r>
      <w:r w:rsidR="004D7A2A" w:rsidRPr="2D7C0EB2">
        <w:rPr>
          <w:rFonts w:ascii="Times New Roman" w:hAnsi="Times New Roman"/>
          <w:color w:val="000000" w:themeColor="text1"/>
          <w:sz w:val="24"/>
          <w:szCs w:val="24"/>
        </w:rPr>
        <w:t>,</w:t>
      </w:r>
      <w:r w:rsidRPr="2D7C0EB2">
        <w:rPr>
          <w:rFonts w:ascii="Times New Roman" w:hAnsi="Times New Roman"/>
          <w:color w:val="000000" w:themeColor="text1"/>
          <w:sz w:val="24"/>
          <w:szCs w:val="24"/>
        </w:rPr>
        <w:t xml:space="preserve"> IDOC-placed individuals that are housed in another state and require offsite routine </w:t>
      </w:r>
      <w:r w:rsidRPr="2D7C0EB2">
        <w:rPr>
          <w:rFonts w:ascii="Times New Roman" w:hAnsi="Times New Roman"/>
          <w:color w:val="000000" w:themeColor="text1"/>
          <w:sz w:val="24"/>
          <w:szCs w:val="24"/>
        </w:rPr>
        <w:lastRenderedPageBreak/>
        <w:t xml:space="preserve">specialty care, a review is completed by the </w:t>
      </w:r>
      <w:r w:rsidR="0090372F" w:rsidRPr="2D7C0EB2">
        <w:rPr>
          <w:rFonts w:ascii="Times New Roman" w:hAnsi="Times New Roman"/>
          <w:color w:val="000000" w:themeColor="text1"/>
          <w:sz w:val="24"/>
          <w:szCs w:val="24"/>
        </w:rPr>
        <w:t xml:space="preserve">Vendor’s </w:t>
      </w:r>
      <w:r w:rsidRPr="2D7C0EB2">
        <w:rPr>
          <w:rFonts w:ascii="Times New Roman" w:hAnsi="Times New Roman"/>
          <w:color w:val="000000" w:themeColor="text1"/>
          <w:sz w:val="24"/>
          <w:szCs w:val="24"/>
        </w:rPr>
        <w:t xml:space="preserve">Medical Director or designee as a consultant for approval or additional information. </w:t>
      </w:r>
      <w:r w:rsidR="0090372F" w:rsidRPr="2D7C0EB2">
        <w:rPr>
          <w:rFonts w:ascii="Times New Roman" w:hAnsi="Times New Roman"/>
          <w:color w:val="000000" w:themeColor="text1"/>
          <w:sz w:val="24"/>
          <w:szCs w:val="24"/>
        </w:rPr>
        <w:t xml:space="preserve">The CMO </w:t>
      </w:r>
      <w:r w:rsidRPr="2D7C0EB2">
        <w:rPr>
          <w:rFonts w:ascii="Times New Roman" w:hAnsi="Times New Roman"/>
          <w:color w:val="000000" w:themeColor="text1"/>
          <w:sz w:val="24"/>
          <w:szCs w:val="24"/>
        </w:rPr>
        <w:t xml:space="preserve">or designee will have final approval. Billing for offsite services will be through the Vendor and IDOC will reimburse. For individuals housed in Indiana from other jurisdictions, the same process will </w:t>
      </w:r>
      <w:r w:rsidR="1C7685DE" w:rsidRPr="2D7C0EB2">
        <w:rPr>
          <w:rFonts w:ascii="Times New Roman" w:hAnsi="Times New Roman"/>
          <w:color w:val="000000" w:themeColor="text1"/>
          <w:sz w:val="24"/>
          <w:szCs w:val="24"/>
        </w:rPr>
        <w:t>follow,</w:t>
      </w:r>
      <w:r w:rsidRPr="2D7C0EB2">
        <w:rPr>
          <w:rFonts w:ascii="Times New Roman" w:hAnsi="Times New Roman"/>
          <w:color w:val="000000" w:themeColor="text1"/>
          <w:sz w:val="24"/>
          <w:szCs w:val="24"/>
        </w:rPr>
        <w:t xml:space="preserve"> and routine offsite services must receive approval from the sending state.</w:t>
      </w:r>
      <w:r w:rsidR="009C489C" w:rsidRPr="2D7C0EB2">
        <w:rPr>
          <w:rFonts w:ascii="Times New Roman" w:hAnsi="Times New Roman"/>
          <w:color w:val="000000" w:themeColor="text1"/>
          <w:sz w:val="24"/>
          <w:szCs w:val="24"/>
        </w:rPr>
        <w:t xml:space="preserve"> Routine medical care at the facility is not eligible for reimbursement. Communication regarding interstate compact individuals will go through the office of the Interstate Corrections Compact Administrator.</w:t>
      </w:r>
    </w:p>
    <w:p w14:paraId="35292956" w14:textId="77777777" w:rsidR="009D7CCA" w:rsidRPr="008A3DF0" w:rsidRDefault="009D7CCA" w:rsidP="008A3DF0">
      <w:pPr>
        <w:autoSpaceDE w:val="0"/>
        <w:autoSpaceDN w:val="0"/>
        <w:adjustRightInd w:val="0"/>
        <w:ind w:left="90"/>
        <w:rPr>
          <w:rFonts w:ascii="Times New Roman" w:hAnsi="Times New Roman"/>
          <w:b/>
          <w:bCs/>
          <w:color w:val="000000"/>
          <w:sz w:val="24"/>
          <w:szCs w:val="24"/>
        </w:rPr>
      </w:pPr>
    </w:p>
    <w:p w14:paraId="43C03E2B" w14:textId="77777777" w:rsidR="00A81B04" w:rsidRDefault="009D7CCA" w:rsidP="008A3DF0">
      <w:pPr>
        <w:autoSpaceDE w:val="0"/>
        <w:autoSpaceDN w:val="0"/>
        <w:adjustRightInd w:val="0"/>
        <w:ind w:left="9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its approach to managing these claims and achieving cost savings.</w:t>
      </w:r>
      <w:r w:rsidR="00924390">
        <w:rPr>
          <w:rFonts w:ascii="Times New Roman" w:hAnsi="Times New Roman"/>
          <w:b/>
          <w:i/>
          <w:sz w:val="24"/>
          <w:szCs w:val="24"/>
        </w:rPr>
        <w:t xml:space="preserve"> </w:t>
      </w:r>
    </w:p>
    <w:p w14:paraId="2D586A87" w14:textId="4341860B" w:rsidR="009D7CCA" w:rsidRPr="008A3DF0" w:rsidRDefault="009D7CCA" w:rsidP="008A3DF0">
      <w:pPr>
        <w:autoSpaceDE w:val="0"/>
        <w:autoSpaceDN w:val="0"/>
        <w:adjustRightInd w:val="0"/>
        <w:ind w:left="90"/>
        <w:rPr>
          <w:rFonts w:ascii="Times New Roman" w:hAnsi="Times New Roman"/>
          <w:b/>
          <w:i/>
          <w:sz w:val="24"/>
          <w:szCs w:val="24"/>
        </w:rPr>
      </w:pPr>
      <w:r w:rsidRPr="008A3DF0">
        <w:rPr>
          <w:rFonts w:ascii="Times New Roman" w:hAnsi="Times New Roman"/>
          <w:b/>
          <w:i/>
          <w:sz w:val="24"/>
          <w:szCs w:val="24"/>
        </w:rPr>
        <w:t xml:space="preserve"> </w:t>
      </w:r>
    </w:p>
    <w:tbl>
      <w:tblPr>
        <w:tblpPr w:leftFromText="180" w:rightFromText="180" w:vertAnchor="text" w:horzAnchor="margin" w:tblpY="60"/>
        <w:tblW w:w="98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24"/>
      </w:tblGrid>
      <w:tr w:rsidR="003708A0" w:rsidRPr="008A3DF0" w14:paraId="59B50568" w14:textId="77777777" w:rsidTr="00A81B04">
        <w:trPr>
          <w:trHeight w:val="710"/>
        </w:trPr>
        <w:tc>
          <w:tcPr>
            <w:tcW w:w="9824" w:type="dxa"/>
            <w:shd w:val="clear" w:color="auto" w:fill="FFFFCC"/>
          </w:tcPr>
          <w:p w14:paraId="5DD54496" w14:textId="77777777" w:rsidR="003708A0" w:rsidRPr="008A3DF0" w:rsidRDefault="003708A0" w:rsidP="008A3DF0">
            <w:pPr>
              <w:autoSpaceDE w:val="0"/>
              <w:autoSpaceDN w:val="0"/>
              <w:adjustRightInd w:val="0"/>
              <w:rPr>
                <w:rFonts w:ascii="Times New Roman" w:hAnsi="Times New Roman"/>
                <w:b/>
                <w:bCs/>
                <w:color w:val="000000"/>
                <w:sz w:val="24"/>
                <w:szCs w:val="24"/>
              </w:rPr>
            </w:pPr>
          </w:p>
        </w:tc>
      </w:tr>
    </w:tbl>
    <w:p w14:paraId="27748252" w14:textId="77777777" w:rsidR="009D7CCA" w:rsidRPr="008A3DF0" w:rsidRDefault="009D7CCA" w:rsidP="008A3DF0">
      <w:pPr>
        <w:autoSpaceDE w:val="0"/>
        <w:autoSpaceDN w:val="0"/>
        <w:adjustRightInd w:val="0"/>
        <w:ind w:left="90"/>
        <w:rPr>
          <w:rFonts w:ascii="Times New Roman" w:hAnsi="Times New Roman"/>
          <w:color w:val="000000"/>
          <w:sz w:val="24"/>
          <w:szCs w:val="24"/>
        </w:rPr>
      </w:pPr>
    </w:p>
    <w:p w14:paraId="511ADA1A" w14:textId="04EA960C" w:rsidR="006A3D67" w:rsidRPr="008A3DF0" w:rsidRDefault="4A710A94" w:rsidP="00B93501">
      <w:pPr>
        <w:pStyle w:val="Heading4a"/>
        <w:ind w:left="0" w:firstLine="0"/>
        <w:jc w:val="both"/>
        <w:rPr>
          <w:b/>
          <w:bCs/>
          <w:sz w:val="24"/>
          <w:szCs w:val="24"/>
        </w:rPr>
      </w:pPr>
      <w:bookmarkStart w:id="26" w:name="_Toc498421622"/>
      <w:r w:rsidRPr="008A3DF0">
        <w:rPr>
          <w:b/>
          <w:bCs/>
          <w:sz w:val="24"/>
          <w:szCs w:val="24"/>
          <w:lang w:val="en-US"/>
        </w:rPr>
        <w:t xml:space="preserve"> </w:t>
      </w:r>
      <w:r w:rsidR="00F64DCD">
        <w:rPr>
          <w:b/>
          <w:bCs/>
          <w:sz w:val="24"/>
          <w:szCs w:val="24"/>
          <w:lang w:val="en-US"/>
        </w:rPr>
        <w:t xml:space="preserve">2.4.37 </w:t>
      </w:r>
      <w:r w:rsidR="006A3D67" w:rsidRPr="008A3DF0">
        <w:rPr>
          <w:b/>
          <w:bCs/>
          <w:sz w:val="24"/>
          <w:szCs w:val="24"/>
        </w:rPr>
        <w:t>IDOC Claims Management</w:t>
      </w:r>
      <w:r w:rsidR="00971C5E" w:rsidRPr="008A3DF0">
        <w:rPr>
          <w:b/>
          <w:bCs/>
          <w:sz w:val="24"/>
          <w:szCs w:val="24"/>
        </w:rPr>
        <w:t xml:space="preserve"> </w:t>
      </w:r>
    </w:p>
    <w:p w14:paraId="70687A27" w14:textId="77777777" w:rsidR="00843DAC" w:rsidRPr="008A3DF0" w:rsidRDefault="00843DAC" w:rsidP="008A3DF0">
      <w:pPr>
        <w:pStyle w:val="Normal2"/>
        <w:spacing w:before="0" w:after="0"/>
        <w:ind w:left="0" w:firstLine="0"/>
      </w:pPr>
    </w:p>
    <w:p w14:paraId="0E2DE9B8" w14:textId="164501F3" w:rsidR="006A3D67" w:rsidRDefault="006A3D67" w:rsidP="008A3DF0">
      <w:pPr>
        <w:pStyle w:val="Normal2"/>
        <w:spacing w:before="0" w:after="0"/>
        <w:ind w:left="0" w:firstLine="0"/>
      </w:pPr>
      <w:r w:rsidRPr="008A3DF0">
        <w:t>IDOC seeks a consolidated claims processing solution which will result in improved customer service, maximized efficiencies</w:t>
      </w:r>
      <w:r w:rsidR="00D428CA" w:rsidRPr="008A3DF0">
        <w:rPr>
          <w:lang w:val="en-US"/>
        </w:rPr>
        <w:t>,</w:t>
      </w:r>
      <w:r w:rsidRPr="008A3DF0">
        <w:t xml:space="preserve"> and reduced operational costs to the IDOC. The Vendor shall implement procedures that maximize claims processing efficiencies.</w:t>
      </w:r>
    </w:p>
    <w:p w14:paraId="234FFD58" w14:textId="77777777" w:rsidR="004D7A2A" w:rsidRPr="008A3DF0" w:rsidRDefault="004D7A2A" w:rsidP="008A3DF0">
      <w:pPr>
        <w:pStyle w:val="Normal2"/>
        <w:spacing w:before="0" w:after="0"/>
        <w:ind w:left="0" w:firstLine="0"/>
      </w:pPr>
    </w:p>
    <w:p w14:paraId="53B91D3B" w14:textId="4B970567" w:rsidR="006A3D67" w:rsidRPr="008A3DF0" w:rsidRDefault="006A3D67" w:rsidP="008A3DF0">
      <w:pPr>
        <w:pStyle w:val="Normal2"/>
        <w:spacing w:before="0" w:after="0"/>
        <w:ind w:left="0" w:firstLine="0"/>
      </w:pPr>
      <w:r>
        <w:t xml:space="preserve">The Vendor shall </w:t>
      </w:r>
      <w:r w:rsidR="317CF1C7">
        <w:t>receive,</w:t>
      </w:r>
      <w:r>
        <w:t xml:space="preserve"> and process all claims in a variety of media including paper, electronic</w:t>
      </w:r>
      <w:r w:rsidR="00D428CA" w:rsidRPr="2D7C0EB2">
        <w:rPr>
          <w:lang w:val="en-US"/>
        </w:rPr>
        <w:t>,</w:t>
      </w:r>
      <w:r>
        <w:t xml:space="preserve"> and Web Portal. The Vendor’s claims processing solution shall support online, real-time adjudication and inquiry of claims. This solution shall be provided at no cost to the IDOC.</w:t>
      </w:r>
    </w:p>
    <w:p w14:paraId="46D4A790" w14:textId="77777777" w:rsidR="00843DAC" w:rsidRPr="008A3DF0" w:rsidRDefault="00843DAC" w:rsidP="008A3DF0">
      <w:pPr>
        <w:autoSpaceDE w:val="0"/>
        <w:autoSpaceDN w:val="0"/>
        <w:adjustRightInd w:val="0"/>
        <w:rPr>
          <w:rFonts w:ascii="Times New Roman" w:hAnsi="Times New Roman"/>
          <w:b/>
          <w:i/>
          <w:sz w:val="24"/>
          <w:szCs w:val="24"/>
        </w:rPr>
      </w:pPr>
    </w:p>
    <w:p w14:paraId="7FA3558B" w14:textId="43CE8C77"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3815B207" w14:textId="77777777" w:rsidR="00CF44C3" w:rsidRPr="008A3DF0" w:rsidRDefault="00CF44C3"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460819F1" w14:textId="77777777" w:rsidTr="006A3D67">
        <w:trPr>
          <w:trHeight w:val="575"/>
        </w:trPr>
        <w:tc>
          <w:tcPr>
            <w:tcW w:w="9576" w:type="dxa"/>
            <w:shd w:val="clear" w:color="auto" w:fill="FFFFCC"/>
          </w:tcPr>
          <w:p w14:paraId="335B8C30" w14:textId="77777777" w:rsidR="006A3D67" w:rsidRPr="008A3DF0" w:rsidRDefault="006A3D67" w:rsidP="008A3DF0">
            <w:pPr>
              <w:autoSpaceDE w:val="0"/>
              <w:autoSpaceDN w:val="0"/>
              <w:adjustRightInd w:val="0"/>
              <w:rPr>
                <w:rFonts w:ascii="Times New Roman" w:hAnsi="Times New Roman"/>
                <w:b/>
                <w:i/>
                <w:sz w:val="24"/>
                <w:szCs w:val="24"/>
              </w:rPr>
            </w:pPr>
          </w:p>
          <w:p w14:paraId="5A1DD884" w14:textId="77777777" w:rsidR="00CF44C3" w:rsidRPr="008A3DF0" w:rsidRDefault="00CF44C3" w:rsidP="008A3DF0">
            <w:pPr>
              <w:autoSpaceDE w:val="0"/>
              <w:autoSpaceDN w:val="0"/>
              <w:adjustRightInd w:val="0"/>
              <w:rPr>
                <w:rFonts w:ascii="Times New Roman" w:hAnsi="Times New Roman"/>
                <w:b/>
                <w:i/>
                <w:sz w:val="24"/>
                <w:szCs w:val="24"/>
              </w:rPr>
            </w:pPr>
          </w:p>
        </w:tc>
      </w:tr>
    </w:tbl>
    <w:p w14:paraId="3FD81229" w14:textId="77777777" w:rsidR="00B929EC" w:rsidRPr="008A3DF0" w:rsidRDefault="00B929EC" w:rsidP="008A3DF0">
      <w:pPr>
        <w:pStyle w:val="ListParagraph"/>
        <w:autoSpaceDE w:val="0"/>
        <w:autoSpaceDN w:val="0"/>
        <w:adjustRightInd w:val="0"/>
        <w:ind w:left="0"/>
        <w:rPr>
          <w:rFonts w:ascii="Times New Roman" w:hAnsi="Times New Roman"/>
          <w:b/>
          <w:sz w:val="24"/>
          <w:szCs w:val="24"/>
        </w:rPr>
      </w:pPr>
    </w:p>
    <w:p w14:paraId="5F3D800A" w14:textId="559AAA43"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2.4.38 </w:t>
      </w:r>
      <w:r w:rsidR="006A3D67" w:rsidRPr="00B93501">
        <w:rPr>
          <w:rFonts w:ascii="Times New Roman" w:hAnsi="Times New Roman"/>
          <w:b/>
          <w:bCs/>
          <w:sz w:val="24"/>
          <w:szCs w:val="24"/>
        </w:rPr>
        <w:t>Financial Management</w:t>
      </w:r>
    </w:p>
    <w:p w14:paraId="5565F4F8" w14:textId="54D38369" w:rsidR="006A3D67" w:rsidRPr="008A3DF0" w:rsidRDefault="006A3D67" w:rsidP="008A3DF0">
      <w:pPr>
        <w:pStyle w:val="Normal2"/>
        <w:ind w:left="0" w:firstLine="0"/>
      </w:pPr>
      <w:r w:rsidRPr="008A3DF0">
        <w:t>The Vendor shall maintain all fiscal records in accordance with generally accepted accounting principles (GAAP). The Vendor shall maintain accurate control of payments</w:t>
      </w:r>
      <w:r w:rsidR="00761D86">
        <w:t>,</w:t>
      </w:r>
      <w:r w:rsidRPr="008A3DF0">
        <w:t xml:space="preserve"> perform internal audits, and process provider payments, refund checks, adjustments and recoupments.</w:t>
      </w:r>
    </w:p>
    <w:p w14:paraId="4373B92B" w14:textId="1565D473" w:rsidR="006A3D67" w:rsidRPr="008A3DF0" w:rsidRDefault="006A3D67" w:rsidP="008A3DF0">
      <w:pPr>
        <w:pStyle w:val="Normal2"/>
        <w:ind w:left="0" w:firstLine="0"/>
      </w:pPr>
      <w:r w:rsidRPr="008A3DF0">
        <w:t xml:space="preserve">IDOC and its duly authorized representatives shall have access to such fiscal records and other books, documents, papers, plans, and writings of the </w:t>
      </w:r>
      <w:r w:rsidR="000C6F6E">
        <w:t>Vendor</w:t>
      </w:r>
      <w:r w:rsidRPr="008A3DF0">
        <w:t xml:space="preserve"> that are pertinent to this contract to perform examinations and audits and make excerpts and transcripts.</w:t>
      </w:r>
    </w:p>
    <w:p w14:paraId="49936FC0" w14:textId="77777777" w:rsidR="006A3D67" w:rsidRPr="008A3DF0" w:rsidRDefault="006A3D67" w:rsidP="008A3DF0">
      <w:pPr>
        <w:pStyle w:val="Normal2"/>
        <w:ind w:left="0" w:firstLine="0"/>
      </w:pPr>
      <w:r w:rsidRPr="008A3DF0">
        <w:t xml:space="preserve">The Vendor shall retain and keep accessible all such fiscal records, books, documents, papers, plans, and writings for a minimum of five (5) years, or such longer period as may be required </w:t>
      </w:r>
      <w:r w:rsidRPr="008A3DF0">
        <w:lastRenderedPageBreak/>
        <w:t>by applicable law. Fiscal records shall include, but are not limited to, all records necessary to verify the amount paid for any and all claims.</w:t>
      </w:r>
    </w:p>
    <w:p w14:paraId="3832FD61" w14:textId="32E7B581"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172F49E8" w14:textId="77777777" w:rsidR="007D639F" w:rsidRPr="008A3DF0" w:rsidRDefault="007D639F" w:rsidP="008A3DF0">
      <w:pPr>
        <w:pStyle w:val="ListParagraph"/>
        <w:autoSpaceDE w:val="0"/>
        <w:autoSpaceDN w:val="0"/>
        <w:adjustRightInd w:val="0"/>
        <w:ind w:left="0"/>
        <w:rPr>
          <w:rFonts w:ascii="Times New Roman" w:hAnsi="Times New Roman"/>
          <w:b/>
          <w:i/>
          <w:sz w:val="24"/>
          <w:szCs w:val="24"/>
        </w:rPr>
      </w:pPr>
    </w:p>
    <w:tbl>
      <w:tblPr>
        <w:tblpPr w:leftFromText="180" w:rightFromText="180" w:vertAnchor="text" w:horzAnchor="margin" w:tblpY="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7D639F" w:rsidRPr="008A3DF0" w14:paraId="1E140DC0" w14:textId="77777777" w:rsidTr="007D639F">
        <w:trPr>
          <w:trHeight w:val="548"/>
        </w:trPr>
        <w:tc>
          <w:tcPr>
            <w:tcW w:w="9576" w:type="dxa"/>
            <w:shd w:val="clear" w:color="auto" w:fill="FFFFCC"/>
          </w:tcPr>
          <w:p w14:paraId="0C3310B1" w14:textId="77777777" w:rsidR="007D639F" w:rsidRPr="008A3DF0" w:rsidRDefault="007D639F" w:rsidP="008A3DF0">
            <w:pPr>
              <w:autoSpaceDE w:val="0"/>
              <w:autoSpaceDN w:val="0"/>
              <w:adjustRightInd w:val="0"/>
              <w:rPr>
                <w:rFonts w:ascii="Times New Roman" w:hAnsi="Times New Roman"/>
                <w:color w:val="000000"/>
                <w:sz w:val="24"/>
                <w:szCs w:val="24"/>
              </w:rPr>
            </w:pPr>
          </w:p>
        </w:tc>
      </w:tr>
    </w:tbl>
    <w:p w14:paraId="0260421D" w14:textId="77777777" w:rsidR="007D639F" w:rsidRPr="008A3DF0" w:rsidRDefault="007D639F" w:rsidP="008A3DF0">
      <w:pPr>
        <w:pStyle w:val="ListParagraph"/>
        <w:autoSpaceDE w:val="0"/>
        <w:autoSpaceDN w:val="0"/>
        <w:adjustRightInd w:val="0"/>
        <w:ind w:left="0"/>
        <w:rPr>
          <w:rFonts w:ascii="Times New Roman" w:hAnsi="Times New Roman"/>
          <w:b/>
          <w:sz w:val="24"/>
          <w:szCs w:val="24"/>
        </w:rPr>
      </w:pPr>
    </w:p>
    <w:p w14:paraId="41D51153" w14:textId="7755A9CF" w:rsidR="007D639F"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2.4.39 </w:t>
      </w:r>
      <w:r w:rsidR="006A3D67" w:rsidRPr="00B93501">
        <w:rPr>
          <w:rFonts w:ascii="Times New Roman" w:hAnsi="Times New Roman"/>
          <w:b/>
          <w:bCs/>
          <w:sz w:val="24"/>
          <w:szCs w:val="24"/>
        </w:rPr>
        <w:t xml:space="preserve">Supplies and </w:t>
      </w:r>
      <w:r w:rsidR="1DCA1F36" w:rsidRPr="00B93501">
        <w:rPr>
          <w:rFonts w:ascii="Times New Roman" w:hAnsi="Times New Roman"/>
          <w:b/>
          <w:bCs/>
          <w:sz w:val="24"/>
          <w:szCs w:val="24"/>
        </w:rPr>
        <w:t xml:space="preserve">Medical </w:t>
      </w:r>
      <w:r w:rsidR="006A3D67" w:rsidRPr="00B93501">
        <w:rPr>
          <w:rFonts w:ascii="Times New Roman" w:hAnsi="Times New Roman"/>
          <w:b/>
          <w:bCs/>
          <w:sz w:val="24"/>
          <w:szCs w:val="24"/>
        </w:rPr>
        <w:t xml:space="preserve">Equipment </w:t>
      </w:r>
      <w:bookmarkEnd w:id="26"/>
    </w:p>
    <w:p w14:paraId="26067F3D" w14:textId="77777777" w:rsidR="006A3D67" w:rsidRPr="008A3DF0" w:rsidRDefault="006A3D67" w:rsidP="008A3DF0">
      <w:pPr>
        <w:pStyle w:val="ListParagraph"/>
        <w:autoSpaceDE w:val="0"/>
        <w:autoSpaceDN w:val="0"/>
        <w:adjustRightInd w:val="0"/>
        <w:ind w:left="0"/>
        <w:rPr>
          <w:rFonts w:ascii="Times New Roman" w:hAnsi="Times New Roman"/>
          <w:b/>
          <w:sz w:val="24"/>
          <w:szCs w:val="24"/>
        </w:rPr>
      </w:pPr>
    </w:p>
    <w:p w14:paraId="03AEE1C0" w14:textId="02EA57A2" w:rsidR="00E91A94" w:rsidRPr="008A3DF0" w:rsidRDefault="006A3D67" w:rsidP="2D7C0EB2">
      <w:pPr>
        <w:pStyle w:val="NoSpacing"/>
        <w:jc w:val="both"/>
        <w:rPr>
          <w:rFonts w:ascii="Times New Roman" w:hAnsi="Times New Roman"/>
          <w:sz w:val="24"/>
          <w:szCs w:val="24"/>
          <w:lang w:val="en-US"/>
        </w:rPr>
      </w:pPr>
      <w:r w:rsidRPr="2D7C0EB2">
        <w:rPr>
          <w:rFonts w:ascii="Times New Roman" w:hAnsi="Times New Roman"/>
          <w:sz w:val="24"/>
          <w:szCs w:val="24"/>
          <w:lang w:val="en-US"/>
        </w:rPr>
        <w:t>The Vendor shall be responsible for all supplies and equipment necessary to provide health care delivery, including both medical and non-medical supplies; including bedding and linens in infirmaries. Additionally, the Vendor must maintain inventory information on all supplies and equipment to ensure necessary materials are available and usage is appropriate.</w:t>
      </w:r>
      <w:r w:rsidRPr="2D7C0EB2">
        <w:rPr>
          <w:rFonts w:ascii="Times New Roman" w:hAnsi="Times New Roman"/>
          <w:spacing w:val="-4"/>
          <w:sz w:val="24"/>
          <w:szCs w:val="24"/>
          <w:lang w:val="en-US"/>
        </w:rPr>
        <w:t xml:space="preserve"> The Vendor </w:t>
      </w:r>
      <w:r w:rsidRPr="2D7C0EB2">
        <w:rPr>
          <w:rFonts w:ascii="Times New Roman" w:hAnsi="Times New Roman"/>
          <w:spacing w:val="-2"/>
          <w:sz w:val="24"/>
          <w:szCs w:val="24"/>
          <w:lang w:val="en-US"/>
        </w:rPr>
        <w:t xml:space="preserve">shall be responsible for all clinical and administrative supplies necessary to </w:t>
      </w:r>
      <w:r w:rsidRPr="2D7C0EB2">
        <w:rPr>
          <w:rFonts w:ascii="Times New Roman" w:hAnsi="Times New Roman"/>
          <w:spacing w:val="-4"/>
          <w:sz w:val="24"/>
          <w:szCs w:val="24"/>
          <w:lang w:val="en-US"/>
        </w:rPr>
        <w:t xml:space="preserve">carry out the </w:t>
      </w:r>
      <w:r w:rsidRPr="2D7C0EB2">
        <w:rPr>
          <w:rFonts w:ascii="Times New Roman" w:hAnsi="Times New Roman"/>
          <w:sz w:val="24"/>
          <w:szCs w:val="24"/>
          <w:lang w:val="en-US"/>
        </w:rPr>
        <w:t>specifications of this contract.</w:t>
      </w:r>
      <w:r w:rsidR="00924390" w:rsidRPr="2D7C0EB2">
        <w:rPr>
          <w:rFonts w:ascii="Times New Roman" w:hAnsi="Times New Roman"/>
          <w:sz w:val="24"/>
          <w:szCs w:val="24"/>
          <w:lang w:val="en-US"/>
        </w:rPr>
        <w:t xml:space="preserve"> </w:t>
      </w:r>
      <w:r w:rsidRPr="2D7C0EB2">
        <w:rPr>
          <w:rFonts w:ascii="Times New Roman" w:hAnsi="Times New Roman"/>
          <w:sz w:val="24"/>
          <w:szCs w:val="24"/>
          <w:lang w:val="en-US"/>
        </w:rPr>
        <w:t xml:space="preserve">Vendor will provide office supplies for its </w:t>
      </w:r>
      <w:r w:rsidR="0AF16F3C" w:rsidRPr="2D7C0EB2">
        <w:rPr>
          <w:rFonts w:ascii="Times New Roman" w:hAnsi="Times New Roman"/>
          <w:sz w:val="24"/>
          <w:szCs w:val="24"/>
          <w:lang w:val="en-US"/>
        </w:rPr>
        <w:t>infirmaries and</w:t>
      </w:r>
      <w:r w:rsidRPr="2D7C0EB2">
        <w:rPr>
          <w:rFonts w:ascii="Times New Roman" w:hAnsi="Times New Roman"/>
          <w:sz w:val="24"/>
          <w:szCs w:val="24"/>
          <w:lang w:val="en-US"/>
        </w:rPr>
        <w:t xml:space="preserve"> will be responsible for all related costs of services, cost of postage for mailing lab specimens, dental prosthetic molds, and any other health related material including mailing copies of medical records to outside entities. </w:t>
      </w:r>
    </w:p>
    <w:p w14:paraId="01A4B3F1" w14:textId="77777777" w:rsidR="00E91A94" w:rsidRPr="008A3DF0" w:rsidRDefault="00E91A94" w:rsidP="008A3DF0">
      <w:pPr>
        <w:pStyle w:val="NoSpacing"/>
        <w:jc w:val="both"/>
        <w:rPr>
          <w:rFonts w:ascii="Times New Roman" w:hAnsi="Times New Roman"/>
          <w:sz w:val="24"/>
          <w:szCs w:val="24"/>
        </w:rPr>
      </w:pPr>
    </w:p>
    <w:p w14:paraId="19F77893" w14:textId="0B2DC5ED" w:rsidR="006A3D67" w:rsidRPr="008A3DF0" w:rsidRDefault="006F74D6" w:rsidP="008A3DF0">
      <w:pPr>
        <w:pStyle w:val="NoSpacing"/>
        <w:jc w:val="both"/>
        <w:rPr>
          <w:rFonts w:ascii="Times New Roman" w:hAnsi="Times New Roman"/>
          <w:sz w:val="24"/>
          <w:szCs w:val="24"/>
        </w:rPr>
      </w:pPr>
      <w:r w:rsidRPr="00D26AF0">
        <w:rPr>
          <w:rFonts w:ascii="Times New Roman" w:hAnsi="Times New Roman"/>
          <w:sz w:val="24"/>
          <w:szCs w:val="24"/>
        </w:rPr>
        <w:t>ATTACHMENT</w:t>
      </w:r>
      <w:r w:rsidR="006A3D67" w:rsidRPr="00D26AF0">
        <w:rPr>
          <w:rFonts w:ascii="Times New Roman" w:hAnsi="Times New Roman"/>
          <w:sz w:val="24"/>
          <w:szCs w:val="24"/>
        </w:rPr>
        <w:t xml:space="preserve"> </w:t>
      </w:r>
      <w:r w:rsidR="00F32C13" w:rsidRPr="00D26AF0">
        <w:rPr>
          <w:rFonts w:ascii="Times New Roman" w:hAnsi="Times New Roman"/>
          <w:sz w:val="24"/>
          <w:szCs w:val="24"/>
        </w:rPr>
        <w:t>F</w:t>
      </w:r>
      <w:r w:rsidR="007E0559" w:rsidRPr="008A3DF0">
        <w:rPr>
          <w:rFonts w:ascii="Times New Roman" w:hAnsi="Times New Roman"/>
          <w:sz w:val="24"/>
          <w:szCs w:val="24"/>
        </w:rPr>
        <w:t xml:space="preserve"> – Facilities Medical Inventory </w:t>
      </w:r>
      <w:r w:rsidR="002A6DB2" w:rsidRPr="008A3DF0">
        <w:rPr>
          <w:rFonts w:ascii="Times New Roman" w:hAnsi="Times New Roman"/>
          <w:sz w:val="24"/>
          <w:szCs w:val="24"/>
        </w:rPr>
        <w:t xml:space="preserve">to this RFP </w:t>
      </w:r>
      <w:r w:rsidR="006A3D67" w:rsidRPr="008A3DF0">
        <w:rPr>
          <w:rFonts w:ascii="Times New Roman" w:hAnsi="Times New Roman"/>
          <w:sz w:val="24"/>
          <w:szCs w:val="24"/>
        </w:rPr>
        <w:t>list</w:t>
      </w:r>
      <w:r w:rsidR="002A6DB2" w:rsidRPr="008A3DF0">
        <w:rPr>
          <w:rFonts w:ascii="Times New Roman" w:hAnsi="Times New Roman"/>
          <w:sz w:val="24"/>
          <w:szCs w:val="24"/>
        </w:rPr>
        <w:t>s the</w:t>
      </w:r>
      <w:r w:rsidR="006A3D67" w:rsidRPr="008A3DF0">
        <w:rPr>
          <w:rFonts w:ascii="Times New Roman" w:hAnsi="Times New Roman"/>
          <w:sz w:val="24"/>
          <w:szCs w:val="24"/>
        </w:rPr>
        <w:t xml:space="preserve"> medical equipment at each </w:t>
      </w:r>
      <w:r w:rsidR="002A6DB2" w:rsidRPr="008A3DF0">
        <w:rPr>
          <w:rFonts w:ascii="Times New Roman" w:hAnsi="Times New Roman"/>
          <w:sz w:val="24"/>
          <w:szCs w:val="24"/>
        </w:rPr>
        <w:t xml:space="preserve">IDOC </w:t>
      </w:r>
      <w:r w:rsidR="006A3D67" w:rsidRPr="008A3DF0">
        <w:rPr>
          <w:rFonts w:ascii="Times New Roman" w:hAnsi="Times New Roman"/>
          <w:sz w:val="24"/>
          <w:szCs w:val="24"/>
        </w:rPr>
        <w:t>facility that is currently in operation.</w:t>
      </w:r>
      <w:r w:rsidR="00924390">
        <w:rPr>
          <w:rFonts w:ascii="Times New Roman" w:hAnsi="Times New Roman"/>
          <w:sz w:val="24"/>
          <w:szCs w:val="24"/>
        </w:rPr>
        <w:t xml:space="preserve"> </w:t>
      </w:r>
      <w:r w:rsidR="006A3D67" w:rsidRPr="008A3DF0">
        <w:rPr>
          <w:rFonts w:ascii="Times New Roman" w:hAnsi="Times New Roman"/>
          <w:sz w:val="24"/>
          <w:szCs w:val="24"/>
        </w:rPr>
        <w:t xml:space="preserve">The </w:t>
      </w:r>
      <w:r w:rsidR="00761D86">
        <w:rPr>
          <w:rFonts w:ascii="Times New Roman" w:hAnsi="Times New Roman"/>
          <w:sz w:val="24"/>
          <w:szCs w:val="24"/>
        </w:rPr>
        <w:t>s</w:t>
      </w:r>
      <w:r w:rsidR="006A3D67" w:rsidRPr="008A3DF0">
        <w:rPr>
          <w:rFonts w:ascii="Times New Roman" w:hAnsi="Times New Roman"/>
          <w:sz w:val="24"/>
          <w:szCs w:val="24"/>
        </w:rPr>
        <w:t>tate will make this equipment available to the Vendor.</w:t>
      </w:r>
      <w:r w:rsidR="00924390">
        <w:rPr>
          <w:rFonts w:ascii="Times New Roman" w:hAnsi="Times New Roman"/>
          <w:sz w:val="24"/>
          <w:szCs w:val="24"/>
        </w:rPr>
        <w:t xml:space="preserve"> </w:t>
      </w:r>
      <w:r w:rsidR="006A3D67" w:rsidRPr="008A3DF0">
        <w:rPr>
          <w:rFonts w:ascii="Times New Roman" w:hAnsi="Times New Roman"/>
          <w:sz w:val="24"/>
          <w:szCs w:val="24"/>
        </w:rPr>
        <w:t xml:space="preserve">All other </w:t>
      </w:r>
      <w:r w:rsidR="00761D86">
        <w:rPr>
          <w:rFonts w:ascii="Times New Roman" w:hAnsi="Times New Roman"/>
          <w:sz w:val="24"/>
          <w:szCs w:val="24"/>
        </w:rPr>
        <w:t>health</w:t>
      </w:r>
      <w:r w:rsidR="006A3D67" w:rsidRPr="008A3DF0">
        <w:rPr>
          <w:rFonts w:ascii="Times New Roman" w:hAnsi="Times New Roman"/>
          <w:sz w:val="24"/>
          <w:szCs w:val="24"/>
        </w:rPr>
        <w:t xml:space="preserve"> equipment necessary to deliver </w:t>
      </w:r>
      <w:r w:rsidR="00761D86">
        <w:rPr>
          <w:rFonts w:ascii="Times New Roman" w:hAnsi="Times New Roman"/>
          <w:sz w:val="24"/>
          <w:szCs w:val="24"/>
        </w:rPr>
        <w:t xml:space="preserve">health </w:t>
      </w:r>
      <w:r w:rsidR="006A3D67" w:rsidRPr="008A3DF0">
        <w:rPr>
          <w:rFonts w:ascii="Times New Roman" w:hAnsi="Times New Roman"/>
          <w:sz w:val="24"/>
          <w:szCs w:val="24"/>
        </w:rPr>
        <w:t xml:space="preserve">services will need to be provided by the Vendor at the Vendor’s cost. Any equipment provided by the </w:t>
      </w:r>
      <w:r w:rsidR="004073F9" w:rsidRPr="008A3DF0">
        <w:rPr>
          <w:rFonts w:ascii="Times New Roman" w:hAnsi="Times New Roman"/>
          <w:sz w:val="24"/>
          <w:szCs w:val="24"/>
        </w:rPr>
        <w:t>state will remain property of the st</w:t>
      </w:r>
      <w:r w:rsidR="006A3D67" w:rsidRPr="008A3DF0">
        <w:rPr>
          <w:rFonts w:ascii="Times New Roman" w:hAnsi="Times New Roman"/>
          <w:sz w:val="24"/>
          <w:szCs w:val="24"/>
        </w:rPr>
        <w:t xml:space="preserve">ate and must be maintained and replaced as needed by the Vendor at the Vendor’s cost. If any </w:t>
      </w:r>
      <w:r w:rsidR="006A3D67" w:rsidRPr="008A3DF0" w:rsidDel="00C15DDE">
        <w:rPr>
          <w:rFonts w:ascii="Times New Roman" w:hAnsi="Times New Roman"/>
          <w:sz w:val="24"/>
          <w:szCs w:val="24"/>
        </w:rPr>
        <w:t>State</w:t>
      </w:r>
      <w:r w:rsidR="00C15DDE" w:rsidRPr="008A3DF0">
        <w:rPr>
          <w:rFonts w:ascii="Times New Roman" w:hAnsi="Times New Roman"/>
          <w:sz w:val="24"/>
          <w:szCs w:val="24"/>
        </w:rPr>
        <w:t>-owned</w:t>
      </w:r>
      <w:r w:rsidR="006A3D67" w:rsidRPr="008A3DF0">
        <w:rPr>
          <w:rFonts w:ascii="Times New Roman" w:hAnsi="Times New Roman"/>
          <w:sz w:val="24"/>
          <w:szCs w:val="24"/>
        </w:rPr>
        <w:t xml:space="preserve"> equipment provided to the Vendor must be subsequently repaired or replaced, the repaired or replacement property shall be the property of the </w:t>
      </w:r>
      <w:r w:rsidR="004073F9" w:rsidRPr="008A3DF0">
        <w:rPr>
          <w:rFonts w:ascii="Times New Roman" w:hAnsi="Times New Roman"/>
          <w:sz w:val="24"/>
          <w:szCs w:val="24"/>
        </w:rPr>
        <w:t>s</w:t>
      </w:r>
      <w:r w:rsidR="006A3D67" w:rsidRPr="008A3DF0">
        <w:rPr>
          <w:rFonts w:ascii="Times New Roman" w:hAnsi="Times New Roman"/>
          <w:sz w:val="24"/>
          <w:szCs w:val="24"/>
        </w:rPr>
        <w:t>tate.</w:t>
      </w:r>
      <w:r w:rsidR="00924390">
        <w:rPr>
          <w:rFonts w:ascii="Times New Roman" w:hAnsi="Times New Roman"/>
          <w:sz w:val="24"/>
          <w:szCs w:val="24"/>
        </w:rPr>
        <w:t xml:space="preserve"> </w:t>
      </w:r>
      <w:r w:rsidR="006A3D67" w:rsidRPr="008A3DF0">
        <w:rPr>
          <w:rFonts w:ascii="Times New Roman" w:hAnsi="Times New Roman"/>
          <w:sz w:val="24"/>
          <w:szCs w:val="24"/>
        </w:rPr>
        <w:t xml:space="preserve">At the end of the </w:t>
      </w:r>
      <w:r w:rsidR="00761D86">
        <w:rPr>
          <w:rFonts w:ascii="Times New Roman" w:hAnsi="Times New Roman"/>
          <w:sz w:val="24"/>
          <w:szCs w:val="24"/>
        </w:rPr>
        <w:t>c</w:t>
      </w:r>
      <w:r w:rsidR="006A3D67" w:rsidRPr="008A3DF0">
        <w:rPr>
          <w:rFonts w:ascii="Times New Roman" w:hAnsi="Times New Roman"/>
          <w:sz w:val="24"/>
          <w:szCs w:val="24"/>
        </w:rPr>
        <w:t xml:space="preserve">ontract, the Vendor shall grant the </w:t>
      </w:r>
      <w:r w:rsidR="004073F9" w:rsidRPr="008A3DF0">
        <w:rPr>
          <w:rFonts w:ascii="Times New Roman" w:hAnsi="Times New Roman"/>
          <w:sz w:val="24"/>
          <w:szCs w:val="24"/>
        </w:rPr>
        <w:t>s</w:t>
      </w:r>
      <w:r w:rsidR="006A3D67" w:rsidRPr="008A3DF0">
        <w:rPr>
          <w:rFonts w:ascii="Times New Roman" w:hAnsi="Times New Roman"/>
          <w:sz w:val="24"/>
          <w:szCs w:val="24"/>
        </w:rPr>
        <w:t xml:space="preserve">tate the option of purchasing any </w:t>
      </w:r>
      <w:r w:rsidR="00761D86">
        <w:rPr>
          <w:rFonts w:ascii="Times New Roman" w:hAnsi="Times New Roman"/>
          <w:sz w:val="24"/>
          <w:szCs w:val="24"/>
        </w:rPr>
        <w:t xml:space="preserve">health </w:t>
      </w:r>
      <w:r w:rsidR="006A3D67" w:rsidRPr="008A3DF0">
        <w:rPr>
          <w:rFonts w:ascii="Times New Roman" w:hAnsi="Times New Roman"/>
          <w:sz w:val="24"/>
          <w:szCs w:val="24"/>
        </w:rPr>
        <w:t xml:space="preserve">equipment purchased by the Vendor and not owned by the </w:t>
      </w:r>
      <w:r w:rsidR="004073F9" w:rsidRPr="008A3DF0">
        <w:rPr>
          <w:rFonts w:ascii="Times New Roman" w:hAnsi="Times New Roman"/>
          <w:sz w:val="24"/>
          <w:szCs w:val="24"/>
        </w:rPr>
        <w:t>s</w:t>
      </w:r>
      <w:r w:rsidR="006A3D67" w:rsidRPr="008A3DF0">
        <w:rPr>
          <w:rFonts w:ascii="Times New Roman" w:hAnsi="Times New Roman"/>
          <w:sz w:val="24"/>
          <w:szCs w:val="24"/>
        </w:rPr>
        <w:t xml:space="preserve">tate, or otherwise not considered property of the </w:t>
      </w:r>
      <w:r w:rsidR="004073F9" w:rsidRPr="008A3DF0">
        <w:rPr>
          <w:rFonts w:ascii="Times New Roman" w:hAnsi="Times New Roman"/>
          <w:sz w:val="24"/>
          <w:szCs w:val="24"/>
        </w:rPr>
        <w:t>s</w:t>
      </w:r>
      <w:r w:rsidR="006A3D67" w:rsidRPr="008A3DF0">
        <w:rPr>
          <w:rFonts w:ascii="Times New Roman" w:hAnsi="Times New Roman"/>
          <w:sz w:val="24"/>
          <w:szCs w:val="24"/>
        </w:rPr>
        <w:t>tate pursuant to this Clause, at Vendor’s cost less depreciation.</w:t>
      </w:r>
      <w:r w:rsidR="00924390">
        <w:rPr>
          <w:rFonts w:ascii="Times New Roman" w:hAnsi="Times New Roman"/>
          <w:sz w:val="24"/>
          <w:szCs w:val="24"/>
        </w:rPr>
        <w:t xml:space="preserve"> </w:t>
      </w:r>
    </w:p>
    <w:p w14:paraId="45D9714D" w14:textId="77777777" w:rsidR="006A3D67" w:rsidRPr="008A3DF0" w:rsidRDefault="006A3D67" w:rsidP="008A3DF0">
      <w:pPr>
        <w:pStyle w:val="NoSpacing"/>
        <w:jc w:val="both"/>
        <w:rPr>
          <w:rFonts w:ascii="Times New Roman" w:hAnsi="Times New Roman"/>
          <w:sz w:val="24"/>
          <w:szCs w:val="24"/>
        </w:rPr>
      </w:pPr>
    </w:p>
    <w:p w14:paraId="408BAC3F" w14:textId="485118F9" w:rsidR="006A3D67" w:rsidRPr="008A3DF0" w:rsidRDefault="00D85189" w:rsidP="008A3DF0">
      <w:pPr>
        <w:rPr>
          <w:rFonts w:ascii="Times New Roman" w:hAnsi="Times New Roman"/>
          <w:color w:val="000000" w:themeColor="text1"/>
          <w:sz w:val="24"/>
          <w:szCs w:val="24"/>
        </w:rPr>
      </w:pPr>
      <w:r w:rsidRPr="008A3DF0">
        <w:rPr>
          <w:rFonts w:ascii="Times New Roman" w:hAnsi="Times New Roman"/>
          <w:color w:val="000000" w:themeColor="text1"/>
          <w:sz w:val="24"/>
          <w:szCs w:val="24"/>
        </w:rPr>
        <w:t>I</w:t>
      </w:r>
      <w:r w:rsidR="006A3D67" w:rsidRPr="008A3DF0">
        <w:rPr>
          <w:rFonts w:ascii="Times New Roman" w:hAnsi="Times New Roman"/>
          <w:color w:val="000000" w:themeColor="text1"/>
          <w:sz w:val="24"/>
          <w:szCs w:val="24"/>
        </w:rPr>
        <w:t xml:space="preserve">n the event new medical equipment is needed due to opening of a new </w:t>
      </w:r>
      <w:r w:rsidRPr="008A3DF0">
        <w:rPr>
          <w:rFonts w:ascii="Times New Roman" w:hAnsi="Times New Roman"/>
          <w:color w:val="000000" w:themeColor="text1"/>
          <w:sz w:val="24"/>
          <w:szCs w:val="24"/>
        </w:rPr>
        <w:t xml:space="preserve">IDOC </w:t>
      </w:r>
      <w:r w:rsidR="006A3D67" w:rsidRPr="008A3DF0">
        <w:rPr>
          <w:rFonts w:ascii="Times New Roman" w:hAnsi="Times New Roman"/>
          <w:color w:val="000000" w:themeColor="text1"/>
          <w:sz w:val="24"/>
          <w:szCs w:val="24"/>
        </w:rPr>
        <w:t xml:space="preserve">facility or expansion of an existing </w:t>
      </w:r>
      <w:r w:rsidRPr="008A3DF0">
        <w:rPr>
          <w:rFonts w:ascii="Times New Roman" w:hAnsi="Times New Roman"/>
          <w:color w:val="000000" w:themeColor="text1"/>
          <w:sz w:val="24"/>
          <w:szCs w:val="24"/>
        </w:rPr>
        <w:t xml:space="preserve">IDOC </w:t>
      </w:r>
      <w:r w:rsidR="006A3D67" w:rsidRPr="008A3DF0">
        <w:rPr>
          <w:rFonts w:ascii="Times New Roman" w:hAnsi="Times New Roman"/>
          <w:color w:val="000000" w:themeColor="text1"/>
          <w:sz w:val="24"/>
          <w:szCs w:val="24"/>
        </w:rPr>
        <w:t>facility beyond the specifications in this RFP, the IDOC will be responsible for the reimbursement of capital equipment.</w:t>
      </w:r>
      <w:r w:rsidR="00924390">
        <w:rPr>
          <w:rFonts w:ascii="Times New Roman" w:hAnsi="Times New Roman"/>
          <w:color w:val="000000" w:themeColor="text1"/>
          <w:sz w:val="24"/>
          <w:szCs w:val="24"/>
        </w:rPr>
        <w:t xml:space="preserve"> </w:t>
      </w:r>
      <w:r w:rsidR="006A3D67" w:rsidRPr="008A3DF0">
        <w:rPr>
          <w:rFonts w:ascii="Times New Roman" w:hAnsi="Times New Roman"/>
          <w:color w:val="000000" w:themeColor="text1"/>
          <w:sz w:val="24"/>
          <w:szCs w:val="24"/>
        </w:rPr>
        <w:t xml:space="preserve">In such case, the Vendor will be responsible for the cost of any new equipment </w:t>
      </w:r>
      <w:r w:rsidR="000A4442" w:rsidRPr="008A3DF0">
        <w:rPr>
          <w:rFonts w:ascii="Times New Roman" w:hAnsi="Times New Roman"/>
          <w:color w:val="000000" w:themeColor="text1"/>
          <w:sz w:val="24"/>
          <w:szCs w:val="24"/>
        </w:rPr>
        <w:t>with a cost of $500 or less.</w:t>
      </w:r>
      <w:r w:rsidR="00924390">
        <w:rPr>
          <w:rFonts w:ascii="Times New Roman" w:hAnsi="Times New Roman"/>
          <w:color w:val="000000" w:themeColor="text1"/>
          <w:sz w:val="24"/>
          <w:szCs w:val="24"/>
        </w:rPr>
        <w:t xml:space="preserve"> </w:t>
      </w:r>
      <w:r w:rsidR="000A4442" w:rsidRPr="008A3DF0">
        <w:rPr>
          <w:rFonts w:ascii="Times New Roman" w:hAnsi="Times New Roman"/>
          <w:color w:val="000000" w:themeColor="text1"/>
          <w:sz w:val="24"/>
          <w:szCs w:val="24"/>
        </w:rPr>
        <w:t>To prepare for such an expansion,</w:t>
      </w:r>
      <w:r w:rsidR="006A3D67" w:rsidRPr="008A3DF0">
        <w:rPr>
          <w:rFonts w:ascii="Times New Roman" w:hAnsi="Times New Roman"/>
          <w:color w:val="000000" w:themeColor="text1"/>
          <w:sz w:val="24"/>
          <w:szCs w:val="24"/>
        </w:rPr>
        <w:t xml:space="preserve"> the Vendor will set up an escrow account in the amount of $125,000 each year </w:t>
      </w:r>
      <w:r w:rsidR="000A4442" w:rsidRPr="008A3DF0">
        <w:rPr>
          <w:rFonts w:ascii="Times New Roman" w:hAnsi="Times New Roman"/>
          <w:color w:val="000000" w:themeColor="text1"/>
          <w:sz w:val="24"/>
          <w:szCs w:val="24"/>
        </w:rPr>
        <w:t xml:space="preserve">of the contract term </w:t>
      </w:r>
      <w:r w:rsidR="006A3D67" w:rsidRPr="008A3DF0">
        <w:rPr>
          <w:rFonts w:ascii="Times New Roman" w:hAnsi="Times New Roman"/>
          <w:color w:val="000000" w:themeColor="text1"/>
          <w:sz w:val="24"/>
          <w:szCs w:val="24"/>
        </w:rPr>
        <w:t>for new equipment.</w:t>
      </w:r>
      <w:r w:rsidR="00843DAC" w:rsidRPr="008A3DF0">
        <w:rPr>
          <w:rFonts w:ascii="Times New Roman" w:hAnsi="Times New Roman"/>
          <w:color w:val="000000" w:themeColor="text1"/>
          <w:sz w:val="24"/>
          <w:szCs w:val="24"/>
        </w:rPr>
        <w:t xml:space="preserve"> </w:t>
      </w:r>
      <w:r w:rsidR="006A3D67" w:rsidRPr="008A3DF0">
        <w:rPr>
          <w:rFonts w:ascii="Times New Roman" w:hAnsi="Times New Roman"/>
          <w:color w:val="000000" w:themeColor="text1"/>
          <w:sz w:val="24"/>
          <w:szCs w:val="24"/>
        </w:rPr>
        <w:t>Capital equipment will not include copiers, fax machines</w:t>
      </w:r>
      <w:r w:rsidR="000C6F6E">
        <w:rPr>
          <w:rFonts w:ascii="Times New Roman" w:hAnsi="Times New Roman"/>
          <w:color w:val="000000" w:themeColor="text1"/>
          <w:sz w:val="24"/>
          <w:szCs w:val="24"/>
        </w:rPr>
        <w:t>,</w:t>
      </w:r>
      <w:r w:rsidR="006A3D67" w:rsidRPr="008A3DF0">
        <w:rPr>
          <w:rFonts w:ascii="Times New Roman" w:hAnsi="Times New Roman"/>
          <w:color w:val="000000" w:themeColor="text1"/>
          <w:sz w:val="24"/>
          <w:szCs w:val="24"/>
        </w:rPr>
        <w:t xml:space="preserve"> or computers.</w:t>
      </w:r>
      <w:r w:rsidR="00924390">
        <w:rPr>
          <w:rFonts w:ascii="Times New Roman" w:hAnsi="Times New Roman"/>
          <w:color w:val="000000" w:themeColor="text1"/>
          <w:sz w:val="24"/>
          <w:szCs w:val="24"/>
        </w:rPr>
        <w:t xml:space="preserve"> </w:t>
      </w:r>
      <w:r w:rsidR="006A3D67" w:rsidRPr="008A3DF0">
        <w:rPr>
          <w:rFonts w:ascii="Times New Roman" w:hAnsi="Times New Roman"/>
          <w:color w:val="000000" w:themeColor="text1"/>
          <w:sz w:val="24"/>
          <w:szCs w:val="24"/>
        </w:rPr>
        <w:t>Any unused funds that are not used in a contract year will be returned to IDOC.</w:t>
      </w:r>
    </w:p>
    <w:p w14:paraId="1E1C372A" w14:textId="77777777" w:rsidR="004073F9" w:rsidRPr="008A3DF0" w:rsidDel="001054E3" w:rsidRDefault="004073F9" w:rsidP="008A3DF0">
      <w:pPr>
        <w:rPr>
          <w:rFonts w:ascii="Times New Roman" w:hAnsi="Times New Roman"/>
          <w:sz w:val="24"/>
          <w:szCs w:val="24"/>
        </w:rPr>
      </w:pPr>
    </w:p>
    <w:p w14:paraId="7ECF0F33" w14:textId="0DFF8822" w:rsidR="006A3D67" w:rsidRPr="00AA28EE" w:rsidRDefault="006A3D67" w:rsidP="008A3DF0">
      <w:pPr>
        <w:rPr>
          <w:rFonts w:ascii="Times New Roman" w:hAnsi="Times New Roman"/>
          <w:color w:val="FF0000"/>
          <w:sz w:val="24"/>
          <w:szCs w:val="24"/>
        </w:rPr>
      </w:pPr>
      <w:r w:rsidRPr="008A3DF0">
        <w:rPr>
          <w:rFonts w:ascii="Times New Roman" w:hAnsi="Times New Roman"/>
          <w:spacing w:val="-2"/>
          <w:sz w:val="24"/>
          <w:szCs w:val="24"/>
        </w:rPr>
        <w:t xml:space="preserve">The Vendor will establish a preventative maintenance program, in accordance with IDOC policy for all medical equipment. Reports required by this program will </w:t>
      </w:r>
      <w:r w:rsidRPr="008A3DF0">
        <w:rPr>
          <w:rFonts w:ascii="Times New Roman" w:hAnsi="Times New Roman"/>
          <w:spacing w:val="-5"/>
          <w:sz w:val="24"/>
          <w:szCs w:val="24"/>
        </w:rPr>
        <w:t xml:space="preserve">be submitted to the IDOC as required. Upon termination of the contract, all </w:t>
      </w:r>
      <w:r w:rsidRPr="008A3DF0">
        <w:rPr>
          <w:rFonts w:ascii="Times New Roman" w:hAnsi="Times New Roman"/>
          <w:sz w:val="24"/>
          <w:szCs w:val="24"/>
        </w:rPr>
        <w:t xml:space="preserve">equipment shall remain that belongs to the </w:t>
      </w:r>
      <w:r w:rsidR="004073F9" w:rsidRPr="008A3DF0">
        <w:rPr>
          <w:rFonts w:ascii="Times New Roman" w:hAnsi="Times New Roman"/>
          <w:sz w:val="24"/>
          <w:szCs w:val="24"/>
        </w:rPr>
        <w:t>s</w:t>
      </w:r>
      <w:r w:rsidRPr="008A3DF0">
        <w:rPr>
          <w:rFonts w:ascii="Times New Roman" w:hAnsi="Times New Roman"/>
          <w:sz w:val="24"/>
          <w:szCs w:val="24"/>
        </w:rPr>
        <w:t xml:space="preserve">tate or IDOC and shall become the property of the </w:t>
      </w:r>
      <w:r w:rsidR="00761D86">
        <w:rPr>
          <w:rFonts w:ascii="Times New Roman" w:hAnsi="Times New Roman"/>
          <w:sz w:val="24"/>
          <w:szCs w:val="24"/>
        </w:rPr>
        <w:t>s</w:t>
      </w:r>
      <w:r w:rsidRPr="008A3DF0">
        <w:rPr>
          <w:rFonts w:ascii="Times New Roman" w:hAnsi="Times New Roman"/>
          <w:sz w:val="24"/>
          <w:szCs w:val="24"/>
        </w:rPr>
        <w:t xml:space="preserve">tate. With respect to the telemedicine/telehealth system, </w:t>
      </w:r>
      <w:r w:rsidR="00761D86">
        <w:rPr>
          <w:rFonts w:ascii="Times New Roman" w:hAnsi="Times New Roman"/>
          <w:sz w:val="24"/>
          <w:szCs w:val="24"/>
        </w:rPr>
        <w:t>The Vendor</w:t>
      </w:r>
      <w:r w:rsidRPr="008A3DF0">
        <w:rPr>
          <w:rFonts w:ascii="Times New Roman" w:hAnsi="Times New Roman"/>
          <w:sz w:val="24"/>
          <w:szCs w:val="24"/>
        </w:rPr>
        <w:t xml:space="preserve"> will pay for maintenance </w:t>
      </w:r>
      <w:r w:rsidRPr="008A3DF0">
        <w:rPr>
          <w:rFonts w:ascii="Times New Roman" w:hAnsi="Times New Roman"/>
          <w:spacing w:val="2"/>
          <w:sz w:val="24"/>
          <w:szCs w:val="24"/>
        </w:rPr>
        <w:t xml:space="preserve">agreements and for all hardware/software connected with this telemedicine </w:t>
      </w:r>
      <w:r w:rsidRPr="008A3DF0">
        <w:rPr>
          <w:rFonts w:ascii="Times New Roman" w:hAnsi="Times New Roman"/>
          <w:spacing w:val="-2"/>
          <w:sz w:val="24"/>
          <w:szCs w:val="24"/>
        </w:rPr>
        <w:t xml:space="preserve">system, unless the </w:t>
      </w:r>
      <w:r w:rsidR="00761D86">
        <w:rPr>
          <w:rFonts w:ascii="Times New Roman" w:hAnsi="Times New Roman"/>
          <w:spacing w:val="-2"/>
          <w:sz w:val="24"/>
          <w:szCs w:val="24"/>
        </w:rPr>
        <w:t>s</w:t>
      </w:r>
      <w:r w:rsidRPr="008A3DF0">
        <w:rPr>
          <w:rFonts w:ascii="Times New Roman" w:hAnsi="Times New Roman"/>
          <w:spacing w:val="-2"/>
          <w:sz w:val="24"/>
          <w:szCs w:val="24"/>
        </w:rPr>
        <w:t xml:space="preserve">tate provides such hardware, </w:t>
      </w:r>
      <w:r w:rsidR="001054E3" w:rsidRPr="008A3DF0">
        <w:rPr>
          <w:rFonts w:ascii="Times New Roman" w:hAnsi="Times New Roman"/>
          <w:sz w:val="24"/>
          <w:szCs w:val="24"/>
        </w:rPr>
        <w:t>in</w:t>
      </w:r>
      <w:r w:rsidR="004B7C9E" w:rsidRPr="008A3DF0">
        <w:rPr>
          <w:rFonts w:ascii="Times New Roman" w:hAnsi="Times New Roman"/>
          <w:sz w:val="24"/>
          <w:szCs w:val="24"/>
        </w:rPr>
        <w:t xml:space="preserve"> </w:t>
      </w:r>
      <w:r w:rsidRPr="008A3DF0">
        <w:rPr>
          <w:rFonts w:ascii="Times New Roman" w:hAnsi="Times New Roman"/>
          <w:spacing w:val="-2"/>
          <w:sz w:val="24"/>
          <w:szCs w:val="24"/>
        </w:rPr>
        <w:t>which</w:t>
      </w:r>
      <w:r w:rsidRPr="008A3DF0" w:rsidDel="001054E3">
        <w:rPr>
          <w:rFonts w:ascii="Times New Roman" w:hAnsi="Times New Roman"/>
          <w:spacing w:val="-2"/>
          <w:sz w:val="24"/>
          <w:szCs w:val="24"/>
        </w:rPr>
        <w:t xml:space="preserve"> </w:t>
      </w:r>
      <w:r w:rsidRPr="008A3DF0">
        <w:rPr>
          <w:rFonts w:ascii="Times New Roman" w:hAnsi="Times New Roman"/>
          <w:spacing w:val="-2"/>
          <w:sz w:val="24"/>
          <w:szCs w:val="24"/>
        </w:rPr>
        <w:t xml:space="preserve">case the Vendor will </w:t>
      </w:r>
      <w:r w:rsidRPr="008A3DF0">
        <w:rPr>
          <w:rFonts w:ascii="Times New Roman" w:hAnsi="Times New Roman"/>
          <w:spacing w:val="-2"/>
          <w:sz w:val="24"/>
          <w:szCs w:val="24"/>
        </w:rPr>
        <w:lastRenderedPageBreak/>
        <w:t>reimburse the IDOC for the maintenance/seat charges as set forth in this RFP.</w:t>
      </w:r>
      <w:r w:rsidR="00924390">
        <w:rPr>
          <w:rFonts w:ascii="Times New Roman" w:hAnsi="Times New Roman"/>
          <w:spacing w:val="-2"/>
          <w:sz w:val="24"/>
          <w:szCs w:val="24"/>
        </w:rPr>
        <w:t xml:space="preserve"> </w:t>
      </w:r>
      <w:r w:rsidRPr="008A3DF0">
        <w:rPr>
          <w:rFonts w:ascii="Times New Roman" w:hAnsi="Times New Roman"/>
          <w:spacing w:val="-2"/>
          <w:sz w:val="24"/>
          <w:szCs w:val="24"/>
        </w:rPr>
        <w:t xml:space="preserve">The Vendor will retain and pay for an </w:t>
      </w:r>
      <w:r w:rsidR="004073F9" w:rsidRPr="008A3DF0">
        <w:rPr>
          <w:rFonts w:ascii="Times New Roman" w:hAnsi="Times New Roman"/>
          <w:spacing w:val="-2"/>
          <w:sz w:val="24"/>
          <w:szCs w:val="24"/>
        </w:rPr>
        <w:t>i</w:t>
      </w:r>
      <w:r w:rsidRPr="008A3DF0">
        <w:rPr>
          <w:rFonts w:ascii="Times New Roman" w:hAnsi="Times New Roman"/>
          <w:spacing w:val="-2"/>
          <w:sz w:val="24"/>
          <w:szCs w:val="24"/>
        </w:rPr>
        <w:t xml:space="preserve">nformation technology </w:t>
      </w:r>
      <w:r w:rsidR="004073F9" w:rsidRPr="008A3DF0">
        <w:rPr>
          <w:rFonts w:ascii="Times New Roman" w:hAnsi="Times New Roman"/>
          <w:spacing w:val="-2"/>
          <w:sz w:val="24"/>
          <w:szCs w:val="24"/>
        </w:rPr>
        <w:t>employee</w:t>
      </w:r>
      <w:r w:rsidRPr="008A3DF0">
        <w:rPr>
          <w:rFonts w:ascii="Times New Roman" w:hAnsi="Times New Roman"/>
          <w:spacing w:val="-2"/>
          <w:sz w:val="24"/>
          <w:szCs w:val="24"/>
        </w:rPr>
        <w:t xml:space="preserve"> </w:t>
      </w:r>
      <w:r w:rsidRPr="008A3DF0">
        <w:rPr>
          <w:rFonts w:ascii="Times New Roman" w:hAnsi="Times New Roman"/>
          <w:spacing w:val="-3"/>
          <w:sz w:val="24"/>
          <w:szCs w:val="24"/>
        </w:rPr>
        <w:t xml:space="preserve">to ensure that the telemedicine system remains functional and to troubleshoot </w:t>
      </w:r>
      <w:r w:rsidRPr="008A3DF0">
        <w:rPr>
          <w:rFonts w:ascii="Times New Roman" w:hAnsi="Times New Roman"/>
          <w:spacing w:val="6"/>
          <w:sz w:val="24"/>
          <w:szCs w:val="24"/>
        </w:rPr>
        <w:t xml:space="preserve">all problems, in conjunction with IDOC Central Office </w:t>
      </w:r>
      <w:r w:rsidR="004073F9" w:rsidRPr="008A3DF0">
        <w:rPr>
          <w:rFonts w:ascii="Times New Roman" w:hAnsi="Times New Roman"/>
          <w:sz w:val="24"/>
          <w:szCs w:val="24"/>
        </w:rPr>
        <w:t>Technology Services</w:t>
      </w:r>
      <w:r w:rsidRPr="008A3DF0">
        <w:rPr>
          <w:rFonts w:ascii="Times New Roman" w:hAnsi="Times New Roman"/>
          <w:b/>
          <w:bCs/>
          <w:sz w:val="24"/>
          <w:szCs w:val="24"/>
        </w:rPr>
        <w:t xml:space="preserve"> </w:t>
      </w:r>
      <w:r w:rsidRPr="008A3DF0">
        <w:rPr>
          <w:rFonts w:ascii="Times New Roman" w:hAnsi="Times New Roman"/>
          <w:sz w:val="24"/>
          <w:szCs w:val="24"/>
        </w:rPr>
        <w:t>Division.</w:t>
      </w:r>
      <w:r w:rsidR="00924390">
        <w:rPr>
          <w:rFonts w:ascii="Times New Roman" w:hAnsi="Times New Roman"/>
          <w:sz w:val="24"/>
          <w:szCs w:val="24"/>
        </w:rPr>
        <w:t xml:space="preserve"> </w:t>
      </w:r>
    </w:p>
    <w:p w14:paraId="46C1793C" w14:textId="77777777" w:rsidR="004073F9" w:rsidRPr="008A3DF0" w:rsidRDefault="004073F9" w:rsidP="008A3DF0">
      <w:pPr>
        <w:pStyle w:val="Normal2"/>
        <w:spacing w:before="0" w:after="0"/>
        <w:ind w:left="0" w:right="500" w:firstLine="0"/>
        <w:rPr>
          <w:lang w:val="en-US"/>
        </w:rPr>
      </w:pPr>
    </w:p>
    <w:p w14:paraId="68870751" w14:textId="24103AEA" w:rsidR="006A3D67" w:rsidRPr="00DD0853" w:rsidRDefault="001703E3" w:rsidP="00DD0853">
      <w:pPr>
        <w:pStyle w:val="Normal2"/>
        <w:spacing w:before="0" w:after="0"/>
        <w:ind w:left="0" w:firstLine="0"/>
      </w:pPr>
      <w:r w:rsidRPr="00DD0853">
        <w:rPr>
          <w:lang w:val="en-US"/>
        </w:rPr>
        <w:t xml:space="preserve">The </w:t>
      </w:r>
      <w:r w:rsidR="004073F9" w:rsidRPr="00DD0853">
        <w:t>V</w:t>
      </w:r>
      <w:r w:rsidR="729F2060" w:rsidRPr="00DD0853">
        <w:t xml:space="preserve">endor will provide an electronic medical library such as </w:t>
      </w:r>
      <w:bookmarkStart w:id="27" w:name="_Int_UPFpq5ZW"/>
      <w:r w:rsidR="729F2060" w:rsidRPr="00DD0853">
        <w:t>Up</w:t>
      </w:r>
      <w:r w:rsidR="004073F9" w:rsidRPr="00DD0853">
        <w:t>-</w:t>
      </w:r>
      <w:r w:rsidR="24FFEDE3" w:rsidRPr="00DD0853">
        <w:t>T</w:t>
      </w:r>
      <w:r w:rsidR="729F2060" w:rsidRPr="00DD0853">
        <w:t>o</w:t>
      </w:r>
      <w:r w:rsidR="004073F9" w:rsidRPr="00DD0853">
        <w:t>-</w:t>
      </w:r>
      <w:r w:rsidR="729F2060" w:rsidRPr="00DD0853">
        <w:t>Date</w:t>
      </w:r>
      <w:bookmarkEnd w:id="27"/>
      <w:r w:rsidR="729F2060" w:rsidRPr="00DD0853">
        <w:t xml:space="preserve"> for clinical staff at each site and IDOC </w:t>
      </w:r>
      <w:r w:rsidR="004073F9" w:rsidRPr="00DD0853">
        <w:t>Health Services</w:t>
      </w:r>
      <w:r w:rsidR="729F2060" w:rsidRPr="00DD0853">
        <w:t xml:space="preserve"> </w:t>
      </w:r>
      <w:r w:rsidR="004073F9" w:rsidRPr="00DD0853">
        <w:t>s</w:t>
      </w:r>
      <w:r w:rsidR="729F2060" w:rsidRPr="00DD0853">
        <w:t xml:space="preserve">taff </w:t>
      </w:r>
      <w:r w:rsidR="004E3206" w:rsidRPr="00DD0853">
        <w:t>use</w:t>
      </w:r>
      <w:r w:rsidR="004E3206" w:rsidRPr="00DD0853">
        <w:rPr>
          <w:lang w:val="en-US"/>
        </w:rPr>
        <w:t>.</w:t>
      </w:r>
      <w:r w:rsidR="00924390" w:rsidRPr="00DD0853">
        <w:rPr>
          <w:lang w:val="en-US"/>
        </w:rPr>
        <w:t xml:space="preserve"> </w:t>
      </w:r>
      <w:r w:rsidR="00C85EB7" w:rsidRPr="00DD0853">
        <w:rPr>
          <w:lang w:val="en-US"/>
        </w:rPr>
        <w:t xml:space="preserve">Additionally, paper publications such </w:t>
      </w:r>
      <w:r w:rsidR="00456E0A" w:rsidRPr="00DD0853">
        <w:rPr>
          <w:lang w:val="en-US"/>
        </w:rPr>
        <w:t xml:space="preserve">as </w:t>
      </w:r>
      <w:r w:rsidR="00456E0A" w:rsidRPr="00DD0853" w:rsidDel="00C85EB7">
        <w:t>a</w:t>
      </w:r>
      <w:r w:rsidR="006A3D67" w:rsidRPr="00DD0853">
        <w:t xml:space="preserve"> current medical dictionary, Physician’s Desk Reference (PDR), </w:t>
      </w:r>
      <w:r w:rsidR="006A3D67" w:rsidRPr="00DD0853">
        <w:rPr>
          <w:spacing w:val="-4"/>
        </w:rPr>
        <w:t>Pharmacology Reference, a nursing procedure manual</w:t>
      </w:r>
      <w:r w:rsidR="001054E3" w:rsidRPr="00DD0853">
        <w:rPr>
          <w:lang w:val="en-US"/>
        </w:rPr>
        <w:t>,</w:t>
      </w:r>
      <w:r w:rsidR="006A3D67" w:rsidRPr="00DD0853">
        <w:rPr>
          <w:spacing w:val="-4"/>
        </w:rPr>
        <w:t xml:space="preserve"> and the ACA standards applicable to that facility</w:t>
      </w:r>
      <w:r w:rsidR="00C85EB7" w:rsidRPr="00DD0853">
        <w:rPr>
          <w:lang w:val="en-US"/>
        </w:rPr>
        <w:t xml:space="preserve"> are to be put in place</w:t>
      </w:r>
      <w:r w:rsidR="006A3D67" w:rsidRPr="00DD0853">
        <w:rPr>
          <w:spacing w:val="-4"/>
        </w:rPr>
        <w:t>.</w:t>
      </w:r>
      <w:r w:rsidR="00924390" w:rsidRPr="00DD0853">
        <w:t xml:space="preserve"> </w:t>
      </w:r>
      <w:r w:rsidR="006A3D67" w:rsidRPr="00DD0853">
        <w:rPr>
          <w:spacing w:val="-4"/>
        </w:rPr>
        <w:t>Vendor shall be responsible for the cost, supplies</w:t>
      </w:r>
      <w:r w:rsidR="000C6F6E">
        <w:rPr>
          <w:spacing w:val="-4"/>
        </w:rPr>
        <w:t>,</w:t>
      </w:r>
      <w:r w:rsidR="006A3D67" w:rsidRPr="00DD0853">
        <w:rPr>
          <w:spacing w:val="-4"/>
        </w:rPr>
        <w:t xml:space="preserve"> and maintenance of copiers and other office equipment</w:t>
      </w:r>
      <w:r w:rsidR="001054E3" w:rsidRPr="00DD0853">
        <w:rPr>
          <w:lang w:val="en-US"/>
        </w:rPr>
        <w:t xml:space="preserve"> in </w:t>
      </w:r>
      <w:r w:rsidR="004073F9" w:rsidRPr="00DD0853">
        <w:rPr>
          <w:lang w:val="en-US"/>
        </w:rPr>
        <w:t xml:space="preserve">Health Services </w:t>
      </w:r>
      <w:r w:rsidR="001054E3" w:rsidRPr="00DD0853">
        <w:rPr>
          <w:lang w:val="en-US"/>
        </w:rPr>
        <w:t>areas</w:t>
      </w:r>
      <w:r w:rsidR="006A3D67" w:rsidRPr="00DD0853">
        <w:rPr>
          <w:spacing w:val="-4"/>
        </w:rPr>
        <w:t>.</w:t>
      </w:r>
    </w:p>
    <w:p w14:paraId="58FF549F" w14:textId="77777777" w:rsidR="004073F9" w:rsidRPr="008A3DF0" w:rsidRDefault="004073F9" w:rsidP="008A3DF0">
      <w:pPr>
        <w:pStyle w:val="Normal2"/>
        <w:spacing w:before="0" w:after="0"/>
        <w:ind w:left="0" w:right="500" w:firstLine="0"/>
        <w:rPr>
          <w:spacing w:val="-4"/>
        </w:rPr>
      </w:pPr>
    </w:p>
    <w:p w14:paraId="1F30AEEE" w14:textId="5BD585A9" w:rsidR="006A3D67" w:rsidRPr="008A3DF0" w:rsidRDefault="006A3D67" w:rsidP="008A3DF0">
      <w:pPr>
        <w:rPr>
          <w:rFonts w:ascii="Times New Roman" w:hAnsi="Times New Roman"/>
          <w:sz w:val="24"/>
          <w:szCs w:val="24"/>
        </w:rPr>
      </w:pPr>
      <w:r w:rsidRPr="008A3DF0">
        <w:rPr>
          <w:rFonts w:ascii="Times New Roman" w:hAnsi="Times New Roman"/>
          <w:spacing w:val="1"/>
          <w:sz w:val="24"/>
          <w:szCs w:val="24"/>
        </w:rPr>
        <w:t xml:space="preserve">The IDOC shall be </w:t>
      </w:r>
      <w:r w:rsidRPr="008A3DF0">
        <w:rPr>
          <w:rFonts w:ascii="Times New Roman" w:hAnsi="Times New Roman"/>
          <w:sz w:val="24"/>
          <w:szCs w:val="24"/>
        </w:rPr>
        <w:t xml:space="preserve">under no obligation to provide any additional equipment except as Vendor and the </w:t>
      </w:r>
      <w:r w:rsidR="00E91A94" w:rsidRPr="008A3DF0">
        <w:rPr>
          <w:rFonts w:ascii="Times New Roman" w:hAnsi="Times New Roman"/>
          <w:sz w:val="24"/>
          <w:szCs w:val="24"/>
        </w:rPr>
        <w:t>IDOC</w:t>
      </w:r>
      <w:r w:rsidRPr="008A3DF0">
        <w:rPr>
          <w:rFonts w:ascii="Times New Roman" w:hAnsi="Times New Roman"/>
          <w:sz w:val="24"/>
          <w:szCs w:val="24"/>
        </w:rPr>
        <w:t xml:space="preserve"> may agree in writing. </w:t>
      </w:r>
      <w:r w:rsidR="00C15DDE" w:rsidRPr="008A3DF0">
        <w:rPr>
          <w:rFonts w:ascii="Times New Roman" w:hAnsi="Times New Roman"/>
          <w:sz w:val="24"/>
          <w:szCs w:val="24"/>
        </w:rPr>
        <w:t>If</w:t>
      </w:r>
      <w:r w:rsidRPr="008A3DF0">
        <w:rPr>
          <w:rFonts w:ascii="Times New Roman" w:hAnsi="Times New Roman"/>
          <w:sz w:val="24"/>
          <w:szCs w:val="24"/>
        </w:rPr>
        <w:t xml:space="preserve"> </w:t>
      </w:r>
      <w:r w:rsidR="001054E3" w:rsidRPr="008A3DF0">
        <w:rPr>
          <w:rFonts w:ascii="Times New Roman" w:hAnsi="Times New Roman"/>
          <w:sz w:val="24"/>
          <w:szCs w:val="24"/>
        </w:rPr>
        <w:t xml:space="preserve">the </w:t>
      </w:r>
      <w:r w:rsidRPr="008A3DF0">
        <w:rPr>
          <w:rFonts w:ascii="Times New Roman" w:hAnsi="Times New Roman"/>
          <w:sz w:val="24"/>
          <w:szCs w:val="24"/>
        </w:rPr>
        <w:t xml:space="preserve">Vendor is provided </w:t>
      </w:r>
      <w:r w:rsidR="00E91A94" w:rsidRPr="008A3DF0">
        <w:rPr>
          <w:rFonts w:ascii="Times New Roman" w:hAnsi="Times New Roman"/>
          <w:sz w:val="24"/>
          <w:szCs w:val="24"/>
        </w:rPr>
        <w:t xml:space="preserve">with </w:t>
      </w:r>
      <w:r w:rsidRPr="008A3DF0">
        <w:rPr>
          <w:rFonts w:ascii="Times New Roman" w:hAnsi="Times New Roman"/>
          <w:sz w:val="24"/>
          <w:szCs w:val="24"/>
        </w:rPr>
        <w:t xml:space="preserve">equipment by the IDOC, the equipment shall become the sole and </w:t>
      </w:r>
      <w:r w:rsidRPr="008A3DF0">
        <w:rPr>
          <w:rFonts w:ascii="Times New Roman" w:hAnsi="Times New Roman"/>
          <w:spacing w:val="-3"/>
          <w:sz w:val="24"/>
          <w:szCs w:val="24"/>
        </w:rPr>
        <w:t xml:space="preserve">exclusive property of the </w:t>
      </w:r>
      <w:r w:rsidR="00E91A94" w:rsidRPr="008A3DF0">
        <w:rPr>
          <w:rFonts w:ascii="Times New Roman" w:hAnsi="Times New Roman"/>
          <w:spacing w:val="-3"/>
          <w:sz w:val="24"/>
          <w:szCs w:val="24"/>
        </w:rPr>
        <w:t>IDOC</w:t>
      </w:r>
      <w:r w:rsidRPr="008A3DF0">
        <w:rPr>
          <w:rFonts w:ascii="Times New Roman" w:hAnsi="Times New Roman"/>
          <w:spacing w:val="-3"/>
          <w:sz w:val="24"/>
          <w:szCs w:val="24"/>
        </w:rPr>
        <w:t xml:space="preserve"> upon termination of the contract. Each </w:t>
      </w:r>
      <w:r w:rsidRPr="008A3DF0" w:rsidDel="00C15DDE">
        <w:rPr>
          <w:rFonts w:ascii="Times New Roman" w:hAnsi="Times New Roman"/>
          <w:sz w:val="24"/>
          <w:szCs w:val="24"/>
        </w:rPr>
        <w:t>State</w:t>
      </w:r>
      <w:r w:rsidR="00C15DDE" w:rsidRPr="008A3DF0">
        <w:rPr>
          <w:rFonts w:ascii="Times New Roman" w:hAnsi="Times New Roman"/>
          <w:sz w:val="24"/>
          <w:szCs w:val="24"/>
        </w:rPr>
        <w:t>-owned</w:t>
      </w:r>
      <w:r w:rsidRPr="008A3DF0">
        <w:rPr>
          <w:rFonts w:ascii="Times New Roman" w:hAnsi="Times New Roman"/>
          <w:spacing w:val="-3"/>
          <w:sz w:val="24"/>
          <w:szCs w:val="24"/>
        </w:rPr>
        <w:t xml:space="preserve"> </w:t>
      </w:r>
      <w:r w:rsidRPr="008A3DF0">
        <w:rPr>
          <w:rFonts w:ascii="Times New Roman" w:hAnsi="Times New Roman"/>
          <w:sz w:val="24"/>
          <w:szCs w:val="24"/>
        </w:rPr>
        <w:t xml:space="preserve">item is to be conspicuously identified with </w:t>
      </w:r>
      <w:r w:rsidR="00761D86">
        <w:rPr>
          <w:rFonts w:ascii="Times New Roman" w:hAnsi="Times New Roman"/>
          <w:sz w:val="24"/>
          <w:szCs w:val="24"/>
        </w:rPr>
        <w:t xml:space="preserve">a </w:t>
      </w:r>
      <w:r w:rsidR="002B58F2" w:rsidRPr="008A3DF0">
        <w:rPr>
          <w:rFonts w:ascii="Times New Roman" w:hAnsi="Times New Roman"/>
          <w:sz w:val="24"/>
          <w:szCs w:val="24"/>
        </w:rPr>
        <w:t>State</w:t>
      </w:r>
      <w:r w:rsidRPr="008A3DF0">
        <w:rPr>
          <w:rFonts w:ascii="Times New Roman" w:hAnsi="Times New Roman"/>
          <w:sz w:val="24"/>
          <w:szCs w:val="24"/>
        </w:rPr>
        <w:t xml:space="preserve"> I.D. # (tag). The </w:t>
      </w:r>
      <w:r w:rsidRPr="008A3DF0">
        <w:rPr>
          <w:rFonts w:ascii="Times New Roman" w:hAnsi="Times New Roman"/>
          <w:spacing w:val="-2"/>
          <w:sz w:val="24"/>
          <w:szCs w:val="24"/>
        </w:rPr>
        <w:t xml:space="preserve">Vendor will provide the </w:t>
      </w:r>
      <w:r w:rsidR="00E91A94" w:rsidRPr="008A3DF0">
        <w:rPr>
          <w:rFonts w:ascii="Times New Roman" w:hAnsi="Times New Roman"/>
          <w:spacing w:val="-2"/>
          <w:sz w:val="24"/>
          <w:szCs w:val="24"/>
        </w:rPr>
        <w:t>IDOC</w:t>
      </w:r>
      <w:r w:rsidRPr="008A3DF0">
        <w:rPr>
          <w:rFonts w:ascii="Times New Roman" w:hAnsi="Times New Roman"/>
          <w:spacing w:val="-2"/>
          <w:sz w:val="24"/>
          <w:szCs w:val="24"/>
        </w:rPr>
        <w:t xml:space="preserve"> with a continually updated listing of equipment that it </w:t>
      </w:r>
      <w:r w:rsidRPr="008A3DF0">
        <w:rPr>
          <w:rFonts w:ascii="Times New Roman" w:hAnsi="Times New Roman"/>
          <w:sz w:val="24"/>
          <w:szCs w:val="24"/>
        </w:rPr>
        <w:t xml:space="preserve">provides at any facility or location. This list is to include a sufficient </w:t>
      </w:r>
      <w:r w:rsidRPr="008A3DF0">
        <w:rPr>
          <w:rFonts w:ascii="Times New Roman" w:hAnsi="Times New Roman"/>
          <w:spacing w:val="-2"/>
          <w:sz w:val="24"/>
          <w:szCs w:val="24"/>
        </w:rPr>
        <w:t>description so that each item can be distinctly identified</w:t>
      </w:r>
      <w:r w:rsidR="00761D86">
        <w:rPr>
          <w:rFonts w:ascii="Times New Roman" w:hAnsi="Times New Roman"/>
          <w:spacing w:val="-2"/>
          <w:sz w:val="24"/>
          <w:szCs w:val="24"/>
        </w:rPr>
        <w:t>.</w:t>
      </w:r>
      <w:r w:rsidRPr="008A3DF0">
        <w:rPr>
          <w:rFonts w:ascii="Times New Roman" w:hAnsi="Times New Roman"/>
          <w:spacing w:val="-2"/>
          <w:sz w:val="24"/>
          <w:szCs w:val="24"/>
        </w:rPr>
        <w:t xml:space="preserve"> </w:t>
      </w:r>
      <w:r w:rsidR="00761D86">
        <w:rPr>
          <w:rFonts w:ascii="Times New Roman" w:hAnsi="Times New Roman"/>
          <w:spacing w:val="-2"/>
          <w:sz w:val="24"/>
          <w:szCs w:val="24"/>
        </w:rPr>
        <w:t>I</w:t>
      </w:r>
      <w:r w:rsidRPr="008A3DF0">
        <w:rPr>
          <w:rFonts w:ascii="Times New Roman" w:hAnsi="Times New Roman"/>
          <w:spacing w:val="-2"/>
          <w:sz w:val="24"/>
          <w:szCs w:val="24"/>
        </w:rPr>
        <w:t xml:space="preserve">t shall include the </w:t>
      </w:r>
      <w:r w:rsidRPr="008A3DF0">
        <w:rPr>
          <w:rFonts w:ascii="Times New Roman" w:hAnsi="Times New Roman"/>
          <w:spacing w:val="-5"/>
          <w:sz w:val="24"/>
          <w:szCs w:val="24"/>
        </w:rPr>
        <w:t xml:space="preserve">type of equipment, brand, model, color or style, serial number and location by </w:t>
      </w:r>
      <w:r w:rsidRPr="008A3DF0">
        <w:rPr>
          <w:rFonts w:ascii="Times New Roman" w:hAnsi="Times New Roman"/>
          <w:spacing w:val="4"/>
          <w:sz w:val="24"/>
          <w:szCs w:val="24"/>
        </w:rPr>
        <w:t xml:space="preserve">room and facility designation, as appropriate. The Vendor will assist the </w:t>
      </w:r>
      <w:r w:rsidR="00E91A94" w:rsidRPr="008A3DF0">
        <w:rPr>
          <w:rFonts w:ascii="Times New Roman" w:hAnsi="Times New Roman"/>
          <w:spacing w:val="-3"/>
          <w:sz w:val="24"/>
          <w:szCs w:val="24"/>
        </w:rPr>
        <w:t>IDOC</w:t>
      </w:r>
      <w:r w:rsidRPr="008A3DF0">
        <w:rPr>
          <w:rFonts w:ascii="Times New Roman" w:hAnsi="Times New Roman"/>
          <w:spacing w:val="-3"/>
          <w:sz w:val="24"/>
          <w:szCs w:val="24"/>
        </w:rPr>
        <w:t xml:space="preserve"> in its annual inventory of medical and non-medical equipment located within each facility’s </w:t>
      </w:r>
      <w:r w:rsidR="004073F9" w:rsidRPr="008A3DF0">
        <w:rPr>
          <w:rFonts w:ascii="Times New Roman" w:hAnsi="Times New Roman"/>
          <w:spacing w:val="-3"/>
          <w:sz w:val="24"/>
          <w:szCs w:val="24"/>
        </w:rPr>
        <w:t>Health Services</w:t>
      </w:r>
      <w:r w:rsidRPr="008A3DF0">
        <w:rPr>
          <w:rFonts w:ascii="Times New Roman" w:hAnsi="Times New Roman"/>
          <w:spacing w:val="-3"/>
          <w:sz w:val="24"/>
          <w:szCs w:val="24"/>
        </w:rPr>
        <w:t xml:space="preserve"> areas.</w:t>
      </w:r>
      <w:r w:rsidRPr="008A3DF0">
        <w:rPr>
          <w:rFonts w:ascii="Times New Roman" w:hAnsi="Times New Roman"/>
          <w:spacing w:val="2"/>
          <w:sz w:val="24"/>
          <w:szCs w:val="24"/>
        </w:rPr>
        <w:t xml:space="preserve"> If the term of the contract expires or is terminated, the </w:t>
      </w:r>
      <w:r w:rsidRPr="008A3DF0">
        <w:rPr>
          <w:rFonts w:ascii="Times New Roman" w:hAnsi="Times New Roman"/>
          <w:spacing w:val="-5"/>
          <w:sz w:val="24"/>
          <w:szCs w:val="24"/>
        </w:rPr>
        <w:t xml:space="preserve">Vendor agrees that when the Vendor leaves, the </w:t>
      </w:r>
      <w:r w:rsidR="004073F9" w:rsidRPr="008A3DF0">
        <w:rPr>
          <w:rFonts w:ascii="Times New Roman" w:hAnsi="Times New Roman"/>
          <w:spacing w:val="-5"/>
          <w:sz w:val="24"/>
          <w:szCs w:val="24"/>
        </w:rPr>
        <w:t>s</w:t>
      </w:r>
      <w:r w:rsidR="002276D6" w:rsidRPr="008A3DF0">
        <w:rPr>
          <w:rFonts w:ascii="Times New Roman" w:hAnsi="Times New Roman"/>
          <w:spacing w:val="-5"/>
          <w:sz w:val="24"/>
          <w:szCs w:val="24"/>
        </w:rPr>
        <w:t>tate-owned</w:t>
      </w:r>
      <w:r w:rsidRPr="008A3DF0">
        <w:rPr>
          <w:rFonts w:ascii="Times New Roman" w:hAnsi="Times New Roman"/>
          <w:spacing w:val="-5"/>
          <w:sz w:val="24"/>
          <w:szCs w:val="24"/>
        </w:rPr>
        <w:t xml:space="preserve"> equipment provided to the Vendor for use will be in as </w:t>
      </w:r>
      <w:r w:rsidRPr="008A3DF0">
        <w:rPr>
          <w:rFonts w:ascii="Times New Roman" w:hAnsi="Times New Roman"/>
          <w:sz w:val="24"/>
          <w:szCs w:val="24"/>
        </w:rPr>
        <w:t xml:space="preserve">good condition/working order as when it was received. In the case of riot or </w:t>
      </w:r>
      <w:r w:rsidRPr="008A3DF0">
        <w:rPr>
          <w:rFonts w:ascii="Times New Roman" w:hAnsi="Times New Roman"/>
          <w:spacing w:val="-5"/>
          <w:sz w:val="24"/>
          <w:szCs w:val="24"/>
        </w:rPr>
        <w:t xml:space="preserve">natural disaster, the </w:t>
      </w:r>
      <w:r w:rsidR="00E91A94" w:rsidRPr="008A3DF0">
        <w:rPr>
          <w:rFonts w:ascii="Times New Roman" w:hAnsi="Times New Roman"/>
          <w:spacing w:val="-5"/>
          <w:sz w:val="24"/>
          <w:szCs w:val="24"/>
        </w:rPr>
        <w:t xml:space="preserve">IDOC </w:t>
      </w:r>
      <w:r w:rsidRPr="008A3DF0">
        <w:rPr>
          <w:rFonts w:ascii="Times New Roman" w:hAnsi="Times New Roman"/>
          <w:spacing w:val="-5"/>
          <w:sz w:val="24"/>
          <w:szCs w:val="24"/>
        </w:rPr>
        <w:t xml:space="preserve">shall replace equipment that is destroyed or </w:t>
      </w:r>
      <w:r w:rsidRPr="008A3DF0">
        <w:rPr>
          <w:rFonts w:ascii="Times New Roman" w:hAnsi="Times New Roman"/>
          <w:sz w:val="24"/>
          <w:szCs w:val="24"/>
        </w:rPr>
        <w:t xml:space="preserve">becomes inoperable as a result of said riot or natural disaster. </w:t>
      </w:r>
      <w:r w:rsidRPr="008A3DF0">
        <w:rPr>
          <w:rStyle w:val="NoSpacingChar"/>
          <w:rFonts w:ascii="Times New Roman" w:hAnsi="Times New Roman" w:cs="Times New Roman"/>
          <w:sz w:val="24"/>
          <w:szCs w:val="24"/>
        </w:rPr>
        <w:t>The Vendor shall establish and maintain an equipment maintenance database which</w:t>
      </w:r>
      <w:r w:rsidRPr="008A3DF0">
        <w:rPr>
          <w:rFonts w:ascii="Times New Roman" w:hAnsi="Times New Roman"/>
          <w:sz w:val="24"/>
          <w:szCs w:val="24"/>
        </w:rPr>
        <w:t xml:space="preserve"> shall include an equipment inventory as well as maintenance provided.</w:t>
      </w:r>
      <w:r w:rsidR="00924390">
        <w:rPr>
          <w:rFonts w:ascii="Times New Roman" w:hAnsi="Times New Roman"/>
          <w:sz w:val="24"/>
          <w:szCs w:val="24"/>
        </w:rPr>
        <w:t xml:space="preserve"> </w:t>
      </w:r>
      <w:r w:rsidRPr="008A3DF0">
        <w:rPr>
          <w:rFonts w:ascii="Times New Roman" w:hAnsi="Times New Roman"/>
          <w:sz w:val="24"/>
          <w:szCs w:val="24"/>
        </w:rPr>
        <w:t>At a minimum the database will include:</w:t>
      </w:r>
    </w:p>
    <w:p w14:paraId="29B3A7A5" w14:textId="77777777" w:rsidR="006A3D67" w:rsidRPr="008A3DF0" w:rsidRDefault="006A3D67" w:rsidP="008A3DF0">
      <w:pPr>
        <w:rPr>
          <w:rFonts w:ascii="Times New Roman" w:hAnsi="Times New Roman"/>
          <w:sz w:val="24"/>
          <w:szCs w:val="24"/>
        </w:rPr>
      </w:pPr>
    </w:p>
    <w:p w14:paraId="6C332DD8" w14:textId="268D556B"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Inventory item by description (e.g., furniture</w:t>
      </w:r>
      <w:r w:rsidR="00761D86">
        <w:rPr>
          <w:rFonts w:ascii="Times New Roman" w:hAnsi="Times New Roman"/>
          <w:spacing w:val="-4"/>
          <w:sz w:val="24"/>
          <w:szCs w:val="24"/>
        </w:rPr>
        <w:t>,</w:t>
      </w:r>
      <w:r w:rsidRPr="008A3DF0">
        <w:rPr>
          <w:rFonts w:ascii="Times New Roman" w:hAnsi="Times New Roman"/>
          <w:spacing w:val="-4"/>
          <w:sz w:val="24"/>
          <w:szCs w:val="24"/>
        </w:rPr>
        <w:t xml:space="preserve"> intravenous pump, </w:t>
      </w:r>
      <w:r w:rsidR="00C15DDE" w:rsidRPr="008A3DF0">
        <w:rPr>
          <w:rFonts w:ascii="Times New Roman" w:hAnsi="Times New Roman"/>
          <w:sz w:val="24"/>
          <w:szCs w:val="24"/>
        </w:rPr>
        <w:t>wheelchair</w:t>
      </w:r>
      <w:r w:rsidRPr="008A3DF0">
        <w:rPr>
          <w:rFonts w:ascii="Times New Roman" w:hAnsi="Times New Roman"/>
          <w:spacing w:val="-4"/>
          <w:sz w:val="24"/>
          <w:szCs w:val="24"/>
        </w:rPr>
        <w:t>)</w:t>
      </w:r>
    </w:p>
    <w:p w14:paraId="0272AD8F" w14:textId="77777777"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Date of purchase</w:t>
      </w:r>
    </w:p>
    <w:p w14:paraId="0479049F" w14:textId="77777777"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Cost at time of purchase</w:t>
      </w:r>
    </w:p>
    <w:p w14:paraId="31B2E7AF" w14:textId="1B8DD3DA"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Serial n</w:t>
      </w:r>
      <w:r w:rsidR="004073F9" w:rsidRPr="008A3DF0">
        <w:rPr>
          <w:rFonts w:ascii="Times New Roman" w:hAnsi="Times New Roman"/>
          <w:spacing w:val="-4"/>
          <w:sz w:val="24"/>
          <w:szCs w:val="24"/>
        </w:rPr>
        <w:t>umber</w:t>
      </w:r>
      <w:r w:rsidRPr="008A3DF0">
        <w:rPr>
          <w:rFonts w:ascii="Times New Roman" w:hAnsi="Times New Roman"/>
          <w:spacing w:val="-4"/>
          <w:sz w:val="24"/>
          <w:szCs w:val="24"/>
        </w:rPr>
        <w:t xml:space="preserve"> of equipment if available</w:t>
      </w:r>
    </w:p>
    <w:p w14:paraId="376EFD95" w14:textId="160493B4"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 xml:space="preserve">If purchased for a particular </w:t>
      </w:r>
      <w:r w:rsidR="00BB333A" w:rsidRPr="008A3DF0">
        <w:rPr>
          <w:rFonts w:ascii="Times New Roman" w:hAnsi="Times New Roman"/>
          <w:spacing w:val="-4"/>
          <w:sz w:val="24"/>
          <w:szCs w:val="24"/>
        </w:rPr>
        <w:t>individual</w:t>
      </w:r>
      <w:r w:rsidRPr="008A3DF0">
        <w:rPr>
          <w:rFonts w:ascii="Times New Roman" w:hAnsi="Times New Roman"/>
          <w:spacing w:val="-4"/>
          <w:sz w:val="24"/>
          <w:szCs w:val="24"/>
        </w:rPr>
        <w:t xml:space="preserve">, </w:t>
      </w:r>
      <w:r w:rsidR="00BB333A" w:rsidRPr="008A3DF0">
        <w:rPr>
          <w:rFonts w:ascii="Times New Roman" w:hAnsi="Times New Roman"/>
          <w:spacing w:val="-4"/>
          <w:sz w:val="24"/>
          <w:szCs w:val="24"/>
        </w:rPr>
        <w:t>their</w:t>
      </w:r>
      <w:r w:rsidRPr="008A3DF0">
        <w:rPr>
          <w:rFonts w:ascii="Times New Roman" w:hAnsi="Times New Roman"/>
          <w:spacing w:val="-4"/>
          <w:sz w:val="24"/>
          <w:szCs w:val="24"/>
        </w:rPr>
        <w:t xml:space="preserve"> name and</w:t>
      </w:r>
      <w:r w:rsidR="00BB333A" w:rsidRPr="008A3DF0">
        <w:rPr>
          <w:rFonts w:ascii="Times New Roman" w:hAnsi="Times New Roman"/>
          <w:spacing w:val="-4"/>
          <w:sz w:val="24"/>
          <w:szCs w:val="24"/>
        </w:rPr>
        <w:t xml:space="preserve"> IDOC</w:t>
      </w:r>
      <w:r w:rsidRPr="008A3DF0">
        <w:rPr>
          <w:rFonts w:ascii="Times New Roman" w:hAnsi="Times New Roman"/>
          <w:spacing w:val="-4"/>
          <w:sz w:val="24"/>
          <w:szCs w:val="24"/>
        </w:rPr>
        <w:t xml:space="preserve"> identification number</w:t>
      </w:r>
    </w:p>
    <w:p w14:paraId="3802FFA1" w14:textId="3925BF89"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 xml:space="preserve">Delivered to </w:t>
      </w:r>
      <w:r w:rsidR="00BB333A" w:rsidRPr="008A3DF0">
        <w:rPr>
          <w:rFonts w:ascii="Times New Roman" w:hAnsi="Times New Roman"/>
          <w:spacing w:val="-4"/>
          <w:sz w:val="24"/>
          <w:szCs w:val="24"/>
        </w:rPr>
        <w:t>individual</w:t>
      </w:r>
      <w:r w:rsidRPr="008A3DF0">
        <w:rPr>
          <w:rFonts w:ascii="Times New Roman" w:hAnsi="Times New Roman"/>
          <w:spacing w:val="-4"/>
          <w:sz w:val="24"/>
          <w:szCs w:val="24"/>
        </w:rPr>
        <w:t xml:space="preserve"> date (if applicable)</w:t>
      </w:r>
    </w:p>
    <w:p w14:paraId="66159203" w14:textId="77777777"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Monthly inspection date</w:t>
      </w:r>
    </w:p>
    <w:p w14:paraId="648F64B7" w14:textId="77777777"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Inspection outcome (condition of equipment)</w:t>
      </w:r>
    </w:p>
    <w:p w14:paraId="6C17A256" w14:textId="77777777"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Repairs needed (if applicable)</w:t>
      </w:r>
    </w:p>
    <w:p w14:paraId="61BB9F9F" w14:textId="77777777" w:rsidR="006A3D67" w:rsidRPr="008A3DF0" w:rsidRDefault="006A3D67" w:rsidP="008A3DF0">
      <w:pPr>
        <w:pStyle w:val="ListParagraph"/>
        <w:widowControl w:val="0"/>
        <w:numPr>
          <w:ilvl w:val="0"/>
          <w:numId w:val="19"/>
        </w:numPr>
        <w:kinsoku w:val="0"/>
        <w:rPr>
          <w:rFonts w:ascii="Times New Roman" w:hAnsi="Times New Roman"/>
          <w:spacing w:val="-4"/>
          <w:sz w:val="24"/>
          <w:szCs w:val="24"/>
        </w:rPr>
      </w:pPr>
      <w:r w:rsidRPr="008A3DF0">
        <w:rPr>
          <w:rFonts w:ascii="Times New Roman" w:hAnsi="Times New Roman"/>
          <w:spacing w:val="-4"/>
          <w:sz w:val="24"/>
          <w:szCs w:val="24"/>
        </w:rPr>
        <w:t>Cleaned monthly date (if applicable).</w:t>
      </w:r>
    </w:p>
    <w:p w14:paraId="75E783A1" w14:textId="77777777" w:rsidR="006A3D67" w:rsidRPr="008A3DF0" w:rsidRDefault="006A3D67" w:rsidP="008A3DF0">
      <w:pPr>
        <w:rPr>
          <w:rFonts w:ascii="Times New Roman" w:hAnsi="Times New Roman"/>
          <w:color w:val="000000"/>
          <w:sz w:val="24"/>
          <w:szCs w:val="24"/>
        </w:rPr>
      </w:pPr>
    </w:p>
    <w:p w14:paraId="4DB1B4C5" w14:textId="4A780E57"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3570B804"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646AE226" w14:textId="77777777" w:rsidTr="006A3D67">
        <w:trPr>
          <w:trHeight w:val="746"/>
        </w:trPr>
        <w:tc>
          <w:tcPr>
            <w:tcW w:w="9576" w:type="dxa"/>
            <w:shd w:val="clear" w:color="auto" w:fill="FFFFCC"/>
          </w:tcPr>
          <w:p w14:paraId="4050521C" w14:textId="77777777" w:rsidR="006A3D67" w:rsidRPr="008A3DF0" w:rsidRDefault="006A3D67" w:rsidP="008A3DF0">
            <w:pPr>
              <w:autoSpaceDE w:val="0"/>
              <w:autoSpaceDN w:val="0"/>
              <w:adjustRightInd w:val="0"/>
              <w:rPr>
                <w:rFonts w:ascii="Times New Roman" w:hAnsi="Times New Roman"/>
                <w:b/>
                <w:i/>
                <w:sz w:val="24"/>
                <w:szCs w:val="24"/>
              </w:rPr>
            </w:pPr>
          </w:p>
        </w:tc>
      </w:tr>
    </w:tbl>
    <w:p w14:paraId="4E96BEE6" w14:textId="77777777" w:rsidR="00C0380C" w:rsidRPr="008A3DF0" w:rsidRDefault="00C0380C" w:rsidP="008A3DF0">
      <w:pPr>
        <w:autoSpaceDE w:val="0"/>
        <w:autoSpaceDN w:val="0"/>
        <w:adjustRightInd w:val="0"/>
        <w:rPr>
          <w:rFonts w:ascii="Times New Roman" w:hAnsi="Times New Roman"/>
          <w:b/>
          <w:i/>
          <w:sz w:val="24"/>
          <w:szCs w:val="24"/>
        </w:rPr>
      </w:pPr>
    </w:p>
    <w:p w14:paraId="1182CE85" w14:textId="3F9EF65A"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2.4.40 </w:t>
      </w:r>
      <w:r w:rsidR="006A3D67" w:rsidRPr="00B93501">
        <w:rPr>
          <w:rFonts w:ascii="Times New Roman" w:hAnsi="Times New Roman"/>
          <w:b/>
          <w:bCs/>
          <w:sz w:val="24"/>
          <w:szCs w:val="24"/>
        </w:rPr>
        <w:t>Bio-Hazard Waste Disposal</w:t>
      </w:r>
      <w:r w:rsidR="000041B7" w:rsidRPr="00B93501">
        <w:rPr>
          <w:rFonts w:ascii="Times New Roman" w:hAnsi="Times New Roman"/>
          <w:b/>
          <w:bCs/>
          <w:sz w:val="24"/>
          <w:szCs w:val="24"/>
        </w:rPr>
        <w:t xml:space="preserve"> </w:t>
      </w:r>
    </w:p>
    <w:p w14:paraId="62398294" w14:textId="77777777" w:rsidR="006A3D67" w:rsidRPr="008A3DF0" w:rsidRDefault="006A3D67" w:rsidP="008A3DF0">
      <w:pPr>
        <w:rPr>
          <w:rFonts w:ascii="Times New Roman" w:hAnsi="Times New Roman"/>
          <w:sz w:val="24"/>
          <w:szCs w:val="24"/>
        </w:rPr>
      </w:pPr>
    </w:p>
    <w:p w14:paraId="535365CB" w14:textId="5AB03AFA" w:rsidR="006A3D67" w:rsidRPr="008A3DF0" w:rsidRDefault="006A3D67" w:rsidP="008A3DF0">
      <w:pPr>
        <w:rPr>
          <w:rFonts w:ascii="Times New Roman" w:hAnsi="Times New Roman"/>
          <w:sz w:val="24"/>
          <w:szCs w:val="24"/>
        </w:rPr>
      </w:pPr>
      <w:r w:rsidRPr="008A3DF0">
        <w:rPr>
          <w:rFonts w:ascii="Times New Roman" w:hAnsi="Times New Roman"/>
          <w:sz w:val="24"/>
          <w:szCs w:val="24"/>
        </w:rPr>
        <w:t>Hazardous biological waste shall be managed and controlled in accordance with the IDOC Bloodborne Pathogen Control Plan</w:t>
      </w:r>
      <w:r w:rsidR="000A4442" w:rsidRPr="008A3DF0">
        <w:rPr>
          <w:rFonts w:ascii="Times New Roman" w:hAnsi="Times New Roman"/>
          <w:sz w:val="24"/>
          <w:szCs w:val="24"/>
        </w:rPr>
        <w:t>,</w:t>
      </w:r>
      <w:r w:rsidRPr="008A3DF0">
        <w:rPr>
          <w:rFonts w:ascii="Times New Roman" w:hAnsi="Times New Roman"/>
          <w:sz w:val="24"/>
          <w:szCs w:val="24"/>
        </w:rPr>
        <w:t xml:space="preserve"> I</w:t>
      </w:r>
      <w:r w:rsidR="00BB333A" w:rsidRPr="008A3DF0">
        <w:rPr>
          <w:rFonts w:ascii="Times New Roman" w:hAnsi="Times New Roman"/>
          <w:sz w:val="24"/>
          <w:szCs w:val="24"/>
        </w:rPr>
        <w:t>DOH</w:t>
      </w:r>
      <w:r w:rsidRPr="008A3DF0">
        <w:rPr>
          <w:rFonts w:ascii="Times New Roman" w:hAnsi="Times New Roman"/>
          <w:sz w:val="24"/>
          <w:szCs w:val="24"/>
        </w:rPr>
        <w:t xml:space="preserve"> recommendations regarding medical waste, and applicable state and federal regulations and laws.</w:t>
      </w:r>
      <w:r w:rsidR="00924390">
        <w:rPr>
          <w:rFonts w:ascii="Times New Roman" w:hAnsi="Times New Roman"/>
          <w:sz w:val="24"/>
          <w:szCs w:val="24"/>
        </w:rPr>
        <w:t xml:space="preserve"> </w:t>
      </w:r>
      <w:r w:rsidRPr="008A3DF0">
        <w:rPr>
          <w:rFonts w:ascii="Times New Roman" w:hAnsi="Times New Roman"/>
          <w:sz w:val="24"/>
          <w:szCs w:val="24"/>
        </w:rPr>
        <w:t>The Vendor is responsible for the collection, storage, and removal of medical wastes.</w:t>
      </w:r>
    </w:p>
    <w:p w14:paraId="41750A84" w14:textId="77777777" w:rsidR="006A3D67" w:rsidRPr="008A3DF0" w:rsidRDefault="006A3D67" w:rsidP="008A3DF0">
      <w:pPr>
        <w:rPr>
          <w:rFonts w:ascii="Times New Roman" w:hAnsi="Times New Roman"/>
          <w:sz w:val="24"/>
          <w:szCs w:val="24"/>
        </w:rPr>
      </w:pPr>
    </w:p>
    <w:p w14:paraId="422147C3" w14:textId="0C511E7B"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to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11CAED91"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30E7C150" w14:textId="77777777" w:rsidTr="006A3D67">
        <w:tc>
          <w:tcPr>
            <w:tcW w:w="9576" w:type="dxa"/>
            <w:shd w:val="clear" w:color="auto" w:fill="FFFFCC"/>
          </w:tcPr>
          <w:p w14:paraId="31089278" w14:textId="77777777" w:rsidR="006A3D67" w:rsidRPr="008A3DF0" w:rsidRDefault="006A3D67" w:rsidP="008A3DF0">
            <w:pPr>
              <w:autoSpaceDE w:val="0"/>
              <w:autoSpaceDN w:val="0"/>
              <w:adjustRightInd w:val="0"/>
              <w:rPr>
                <w:rFonts w:ascii="Times New Roman" w:hAnsi="Times New Roman"/>
                <w:color w:val="000000"/>
                <w:sz w:val="24"/>
                <w:szCs w:val="24"/>
              </w:rPr>
            </w:pPr>
          </w:p>
        </w:tc>
      </w:tr>
    </w:tbl>
    <w:p w14:paraId="45EFEAFC" w14:textId="77777777" w:rsidR="00251A11" w:rsidRPr="008A3DF0" w:rsidRDefault="00251A11" w:rsidP="008A3DF0">
      <w:pPr>
        <w:pStyle w:val="ListParagraph"/>
        <w:autoSpaceDE w:val="0"/>
        <w:autoSpaceDN w:val="0"/>
        <w:adjustRightInd w:val="0"/>
        <w:ind w:left="0"/>
        <w:rPr>
          <w:rFonts w:ascii="Times New Roman" w:hAnsi="Times New Roman"/>
          <w:b/>
          <w:sz w:val="24"/>
          <w:szCs w:val="24"/>
        </w:rPr>
      </w:pPr>
    </w:p>
    <w:p w14:paraId="2016A5FB" w14:textId="226A4020" w:rsidR="006A3D67" w:rsidRPr="00B93501" w:rsidRDefault="006A3D67" w:rsidP="00B93501">
      <w:pPr>
        <w:autoSpaceDE w:val="0"/>
        <w:autoSpaceDN w:val="0"/>
        <w:adjustRightInd w:val="0"/>
        <w:rPr>
          <w:rFonts w:ascii="Times New Roman" w:hAnsi="Times New Roman"/>
          <w:b/>
          <w:bCs/>
          <w:sz w:val="24"/>
          <w:szCs w:val="24"/>
        </w:rPr>
      </w:pPr>
      <w:r w:rsidRPr="00F64DCD">
        <w:rPr>
          <w:rFonts w:ascii="Times New Roman" w:hAnsi="Times New Roman"/>
          <w:b/>
          <w:bCs/>
          <w:sz w:val="24"/>
          <w:szCs w:val="24"/>
        </w:rPr>
        <w:t xml:space="preserve"> </w:t>
      </w:r>
      <w:r w:rsidR="00F64DCD" w:rsidRPr="00F64DCD">
        <w:rPr>
          <w:rFonts w:ascii="Times New Roman" w:hAnsi="Times New Roman"/>
          <w:b/>
          <w:bCs/>
          <w:sz w:val="24"/>
          <w:szCs w:val="24"/>
        </w:rPr>
        <w:t xml:space="preserve">2.4.41 </w:t>
      </w:r>
      <w:r w:rsidRPr="00B93501">
        <w:rPr>
          <w:rFonts w:ascii="Times New Roman" w:hAnsi="Times New Roman"/>
          <w:b/>
          <w:bCs/>
          <w:sz w:val="24"/>
          <w:szCs w:val="24"/>
        </w:rPr>
        <w:t>HIP 2.0 Impact</w:t>
      </w:r>
      <w:r w:rsidR="000041B7" w:rsidRPr="00B93501">
        <w:rPr>
          <w:rFonts w:ascii="Times New Roman" w:hAnsi="Times New Roman"/>
          <w:b/>
          <w:bCs/>
          <w:sz w:val="24"/>
          <w:szCs w:val="24"/>
        </w:rPr>
        <w:t xml:space="preserve"> </w:t>
      </w:r>
    </w:p>
    <w:p w14:paraId="1FEA5F42" w14:textId="77777777" w:rsidR="006A3D67" w:rsidRPr="008A3DF0" w:rsidRDefault="006A3D67" w:rsidP="008A3DF0">
      <w:pPr>
        <w:rPr>
          <w:rFonts w:ascii="Times New Roman" w:hAnsi="Times New Roman"/>
          <w:b/>
          <w:bCs/>
          <w:sz w:val="24"/>
          <w:szCs w:val="24"/>
        </w:rPr>
      </w:pPr>
    </w:p>
    <w:p w14:paraId="6FC04D5D" w14:textId="71FDA9D2"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The </w:t>
      </w:r>
      <w:r w:rsidR="00BB333A" w:rsidRPr="008A3DF0">
        <w:rPr>
          <w:rFonts w:ascii="Times New Roman" w:hAnsi="Times New Roman"/>
          <w:sz w:val="24"/>
          <w:szCs w:val="24"/>
        </w:rPr>
        <w:t xml:space="preserve">IDOC </w:t>
      </w:r>
      <w:r w:rsidRPr="008A3DF0">
        <w:rPr>
          <w:rFonts w:ascii="Times New Roman" w:hAnsi="Times New Roman"/>
          <w:sz w:val="24"/>
          <w:szCs w:val="24"/>
        </w:rPr>
        <w:t xml:space="preserve">is responsible for ensuring that all releasing </w:t>
      </w:r>
      <w:r w:rsidR="00BB333A" w:rsidRPr="008A3DF0">
        <w:rPr>
          <w:rFonts w:ascii="Times New Roman" w:hAnsi="Times New Roman"/>
          <w:sz w:val="24"/>
          <w:szCs w:val="24"/>
        </w:rPr>
        <w:t>individuals</w:t>
      </w:r>
      <w:r w:rsidRPr="008A3DF0">
        <w:rPr>
          <w:rFonts w:ascii="Times New Roman" w:hAnsi="Times New Roman"/>
          <w:sz w:val="24"/>
          <w:szCs w:val="24"/>
        </w:rPr>
        <w:t xml:space="preserve"> have an opportunity for HIP health care coverage post</w:t>
      </w:r>
      <w:r w:rsidR="00761D86">
        <w:rPr>
          <w:rFonts w:ascii="Times New Roman" w:hAnsi="Times New Roman"/>
          <w:sz w:val="24"/>
          <w:szCs w:val="24"/>
        </w:rPr>
        <w:t>-</w:t>
      </w:r>
      <w:r w:rsidRPr="008A3DF0">
        <w:rPr>
          <w:rFonts w:ascii="Times New Roman" w:hAnsi="Times New Roman"/>
          <w:sz w:val="24"/>
          <w:szCs w:val="24"/>
        </w:rPr>
        <w:t>release. IDOC has established a Memorandum of Understanding and procedures outlined with the Family Social Services Administration (FSSA) along with Office of Medicaid Policy and Procedures (OMPP) to address health care coverage for</w:t>
      </w:r>
      <w:r w:rsidR="00BB333A" w:rsidRPr="008A3DF0">
        <w:rPr>
          <w:rFonts w:ascii="Times New Roman" w:hAnsi="Times New Roman"/>
          <w:sz w:val="24"/>
          <w:szCs w:val="24"/>
        </w:rPr>
        <w:t xml:space="preserve"> releasing individuals.</w:t>
      </w:r>
    </w:p>
    <w:p w14:paraId="5A8478D6" w14:textId="1631A551"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 </w:t>
      </w:r>
    </w:p>
    <w:p w14:paraId="00368860" w14:textId="1761B90A"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Within the HIP program, incarcerated </w:t>
      </w:r>
      <w:r w:rsidR="00BB333A" w:rsidRPr="008A3DF0">
        <w:rPr>
          <w:rFonts w:ascii="Times New Roman" w:hAnsi="Times New Roman"/>
          <w:sz w:val="24"/>
          <w:szCs w:val="24"/>
        </w:rPr>
        <w:t>individuals</w:t>
      </w:r>
      <w:r w:rsidRPr="008A3DF0">
        <w:rPr>
          <w:rFonts w:ascii="Times New Roman" w:hAnsi="Times New Roman"/>
          <w:sz w:val="24"/>
          <w:szCs w:val="24"/>
        </w:rPr>
        <w:t xml:space="preserve"> may be eligible for presumptive eligibility (PE). PE is federal government funding that assist</w:t>
      </w:r>
      <w:r w:rsidR="009704D5">
        <w:rPr>
          <w:rFonts w:ascii="Times New Roman" w:hAnsi="Times New Roman"/>
          <w:sz w:val="24"/>
          <w:szCs w:val="24"/>
        </w:rPr>
        <w:t>s</w:t>
      </w:r>
      <w:r w:rsidRPr="008A3DF0">
        <w:rPr>
          <w:rFonts w:ascii="Times New Roman" w:hAnsi="Times New Roman"/>
          <w:sz w:val="24"/>
          <w:szCs w:val="24"/>
        </w:rPr>
        <w:t xml:space="preserve"> in the financial cost of eligible incarcerated </w:t>
      </w:r>
      <w:r w:rsidR="00BB333A" w:rsidRPr="008A3DF0">
        <w:rPr>
          <w:rFonts w:ascii="Times New Roman" w:hAnsi="Times New Roman"/>
          <w:sz w:val="24"/>
          <w:szCs w:val="24"/>
        </w:rPr>
        <w:t>individual</w:t>
      </w:r>
      <w:r w:rsidRPr="008A3DF0">
        <w:rPr>
          <w:rFonts w:ascii="Times New Roman" w:hAnsi="Times New Roman"/>
          <w:sz w:val="24"/>
          <w:szCs w:val="24"/>
        </w:rPr>
        <w:t xml:space="preserve">s’ </w:t>
      </w:r>
      <w:r w:rsidR="00BB333A" w:rsidRPr="008A3DF0">
        <w:rPr>
          <w:rFonts w:ascii="Times New Roman" w:hAnsi="Times New Roman"/>
          <w:sz w:val="24"/>
          <w:szCs w:val="24"/>
        </w:rPr>
        <w:t>in</w:t>
      </w:r>
      <w:r w:rsidRPr="008A3DF0">
        <w:rPr>
          <w:rFonts w:ascii="Times New Roman" w:hAnsi="Times New Roman"/>
          <w:sz w:val="24"/>
          <w:szCs w:val="24"/>
        </w:rPr>
        <w:t>patient hospital stay. The cost saving from PE coverage will offset the increases associated with services requested under this RFP.</w:t>
      </w:r>
    </w:p>
    <w:p w14:paraId="2C55020A" w14:textId="0FAC2395" w:rsidR="19DEA47D" w:rsidRPr="008A3DF0" w:rsidRDefault="19DEA47D" w:rsidP="008A3DF0">
      <w:pPr>
        <w:rPr>
          <w:rFonts w:ascii="Times New Roman" w:hAnsi="Times New Roman"/>
          <w:sz w:val="24"/>
          <w:szCs w:val="24"/>
        </w:rPr>
      </w:pPr>
    </w:p>
    <w:p w14:paraId="28D39DFC" w14:textId="4947DA1A" w:rsidR="48FA0ECC" w:rsidRPr="008A3DF0" w:rsidRDefault="00BB333A" w:rsidP="008A3DF0">
      <w:pPr>
        <w:rPr>
          <w:rFonts w:ascii="Times New Roman" w:hAnsi="Times New Roman"/>
          <w:sz w:val="24"/>
          <w:szCs w:val="24"/>
        </w:rPr>
      </w:pPr>
      <w:r w:rsidRPr="008A3DF0">
        <w:rPr>
          <w:rFonts w:ascii="Times New Roman" w:hAnsi="Times New Roman"/>
          <w:sz w:val="24"/>
          <w:szCs w:val="24"/>
        </w:rPr>
        <w:t>Incarcerated individuals</w:t>
      </w:r>
      <w:r w:rsidR="48FA0ECC" w:rsidRPr="008A3DF0">
        <w:rPr>
          <w:rFonts w:ascii="Times New Roman" w:hAnsi="Times New Roman"/>
          <w:sz w:val="24"/>
          <w:szCs w:val="24"/>
        </w:rPr>
        <w:t xml:space="preserve"> ages 19-64 and citizens of the United States are eligible for PE coverage. It is the responsibility of the Vendor to notify designated IDOC </w:t>
      </w:r>
      <w:r w:rsidRPr="008A3DF0">
        <w:rPr>
          <w:rFonts w:ascii="Times New Roman" w:hAnsi="Times New Roman"/>
          <w:sz w:val="24"/>
          <w:szCs w:val="24"/>
        </w:rPr>
        <w:t>Health Services</w:t>
      </w:r>
      <w:r w:rsidR="48FA0ECC" w:rsidRPr="008A3DF0">
        <w:rPr>
          <w:rFonts w:ascii="Times New Roman" w:hAnsi="Times New Roman"/>
          <w:sz w:val="24"/>
          <w:szCs w:val="24"/>
        </w:rPr>
        <w:t xml:space="preserve"> Division staff of </w:t>
      </w:r>
      <w:r w:rsidRPr="008A3DF0">
        <w:rPr>
          <w:rFonts w:ascii="Times New Roman" w:hAnsi="Times New Roman"/>
          <w:sz w:val="24"/>
          <w:szCs w:val="24"/>
        </w:rPr>
        <w:t>an incarcerated individual’</w:t>
      </w:r>
      <w:r w:rsidR="48FA0ECC" w:rsidRPr="008A3DF0">
        <w:rPr>
          <w:rFonts w:ascii="Times New Roman" w:hAnsi="Times New Roman"/>
          <w:sz w:val="24"/>
          <w:szCs w:val="24"/>
        </w:rPr>
        <w:t>s admission to an i</w:t>
      </w:r>
      <w:r w:rsidRPr="008A3DF0">
        <w:rPr>
          <w:rFonts w:ascii="Times New Roman" w:hAnsi="Times New Roman"/>
          <w:sz w:val="24"/>
          <w:szCs w:val="24"/>
        </w:rPr>
        <w:t>n</w:t>
      </w:r>
      <w:r w:rsidR="48FA0ECC" w:rsidRPr="008A3DF0">
        <w:rPr>
          <w:rFonts w:ascii="Times New Roman" w:hAnsi="Times New Roman"/>
          <w:sz w:val="24"/>
          <w:szCs w:val="24"/>
        </w:rPr>
        <w:t>patient hospital stay. This notification is required by midnight of same day admission. Failure to submit notification within this time frame will result in financial penalties.</w:t>
      </w:r>
    </w:p>
    <w:p w14:paraId="0043EF01" w14:textId="612BC9C0"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 </w:t>
      </w:r>
    </w:p>
    <w:p w14:paraId="47735E5F" w14:textId="44B91561" w:rsidR="48FA0ECC" w:rsidRPr="008A3DF0" w:rsidRDefault="48FA0ECC" w:rsidP="008A3DF0">
      <w:pPr>
        <w:rPr>
          <w:rFonts w:ascii="Times New Roman" w:hAnsi="Times New Roman"/>
          <w:sz w:val="24"/>
          <w:szCs w:val="24"/>
        </w:rPr>
      </w:pPr>
      <w:r w:rsidRPr="008A3DF0">
        <w:rPr>
          <w:rFonts w:ascii="Times New Roman" w:hAnsi="Times New Roman"/>
          <w:sz w:val="24"/>
          <w:szCs w:val="24"/>
        </w:rPr>
        <w:t>If</w:t>
      </w:r>
      <w:r w:rsidR="000C6F6E">
        <w:rPr>
          <w:rFonts w:ascii="Times New Roman" w:hAnsi="Times New Roman"/>
          <w:sz w:val="24"/>
          <w:szCs w:val="24"/>
        </w:rPr>
        <w:t xml:space="preserve"> an</w:t>
      </w:r>
      <w:r w:rsidRPr="008A3DF0">
        <w:rPr>
          <w:rFonts w:ascii="Times New Roman" w:hAnsi="Times New Roman"/>
          <w:sz w:val="24"/>
          <w:szCs w:val="24"/>
        </w:rPr>
        <w:t xml:space="preserve"> </w:t>
      </w:r>
      <w:r w:rsidR="00BB333A" w:rsidRPr="008A3DF0">
        <w:rPr>
          <w:rFonts w:ascii="Times New Roman" w:hAnsi="Times New Roman"/>
          <w:sz w:val="24"/>
          <w:szCs w:val="24"/>
        </w:rPr>
        <w:t>incarcerated individual</w:t>
      </w:r>
      <w:r w:rsidRPr="008A3DF0">
        <w:rPr>
          <w:rFonts w:ascii="Times New Roman" w:hAnsi="Times New Roman"/>
          <w:sz w:val="24"/>
          <w:szCs w:val="24"/>
        </w:rPr>
        <w:t xml:space="preserve"> has active health care coverage, it is the responsibility of </w:t>
      </w:r>
      <w:r w:rsidR="00C02904" w:rsidRPr="008A3DF0">
        <w:rPr>
          <w:rFonts w:ascii="Times New Roman" w:hAnsi="Times New Roman"/>
          <w:sz w:val="24"/>
          <w:szCs w:val="24"/>
        </w:rPr>
        <w:t xml:space="preserve">the Vendor </w:t>
      </w:r>
      <w:r w:rsidRPr="008A3DF0">
        <w:rPr>
          <w:rFonts w:ascii="Times New Roman" w:hAnsi="Times New Roman"/>
          <w:sz w:val="24"/>
          <w:szCs w:val="24"/>
        </w:rPr>
        <w:t xml:space="preserve">to request suspension of such coverage and pursue PE. Active health care coverage is not a factor </w:t>
      </w:r>
      <w:r w:rsidR="00C02904" w:rsidRPr="008A3DF0">
        <w:rPr>
          <w:rFonts w:ascii="Times New Roman" w:hAnsi="Times New Roman"/>
          <w:sz w:val="24"/>
          <w:szCs w:val="24"/>
        </w:rPr>
        <w:t xml:space="preserve">in </w:t>
      </w:r>
      <w:r w:rsidRPr="008A3DF0">
        <w:rPr>
          <w:rFonts w:ascii="Times New Roman" w:hAnsi="Times New Roman"/>
          <w:sz w:val="24"/>
          <w:szCs w:val="24"/>
        </w:rPr>
        <w:t xml:space="preserve">PE eligibility. </w:t>
      </w:r>
    </w:p>
    <w:p w14:paraId="0D712C93" w14:textId="7A46D5CA"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 </w:t>
      </w:r>
    </w:p>
    <w:p w14:paraId="500EB065" w14:textId="144AE985" w:rsidR="48FA0ECC" w:rsidRPr="008A3DF0" w:rsidRDefault="48FA0ECC" w:rsidP="008A3DF0">
      <w:pPr>
        <w:rPr>
          <w:rFonts w:ascii="Times New Roman" w:hAnsi="Times New Roman"/>
          <w:sz w:val="24"/>
          <w:szCs w:val="24"/>
        </w:rPr>
      </w:pPr>
      <w:r w:rsidRPr="009704D5">
        <w:rPr>
          <w:rFonts w:ascii="Times New Roman" w:hAnsi="Times New Roman"/>
          <w:sz w:val="24"/>
          <w:szCs w:val="24"/>
        </w:rPr>
        <w:t>IDOC will request PE coverage through completing the questionnaire and a full Medicaid application. RID numbers generated through the questionnaire will be provided to the Vendor as requested. IDOC will house all i</w:t>
      </w:r>
      <w:r w:rsidR="00BB333A" w:rsidRPr="009704D5">
        <w:rPr>
          <w:rFonts w:ascii="Times New Roman" w:hAnsi="Times New Roman"/>
          <w:sz w:val="24"/>
          <w:szCs w:val="24"/>
        </w:rPr>
        <w:t>n</w:t>
      </w:r>
      <w:r w:rsidRPr="009704D5">
        <w:rPr>
          <w:rFonts w:ascii="Times New Roman" w:hAnsi="Times New Roman"/>
          <w:sz w:val="24"/>
          <w:szCs w:val="24"/>
        </w:rPr>
        <w:t>patient stay data.</w:t>
      </w:r>
      <w:r w:rsidRPr="008A3DF0">
        <w:rPr>
          <w:rFonts w:ascii="Times New Roman" w:hAnsi="Times New Roman"/>
          <w:sz w:val="24"/>
          <w:szCs w:val="24"/>
        </w:rPr>
        <w:t xml:space="preserve"> </w:t>
      </w:r>
    </w:p>
    <w:p w14:paraId="78B7B31A" w14:textId="564D76DD" w:rsidR="48FA0ECC" w:rsidRPr="008A3DF0" w:rsidRDefault="00924390" w:rsidP="008A3DF0">
      <w:pPr>
        <w:rPr>
          <w:rFonts w:ascii="Times New Roman" w:hAnsi="Times New Roman"/>
          <w:sz w:val="24"/>
          <w:szCs w:val="24"/>
        </w:rPr>
      </w:pPr>
      <w:r>
        <w:rPr>
          <w:rFonts w:ascii="Times New Roman" w:hAnsi="Times New Roman"/>
          <w:sz w:val="24"/>
          <w:szCs w:val="24"/>
        </w:rPr>
        <w:t xml:space="preserve">                   </w:t>
      </w:r>
      <w:r w:rsidR="48FA0ECC" w:rsidRPr="008A3DF0">
        <w:rPr>
          <w:rFonts w:ascii="Times New Roman" w:hAnsi="Times New Roman"/>
          <w:sz w:val="24"/>
          <w:szCs w:val="24"/>
        </w:rPr>
        <w:t xml:space="preserve"> </w:t>
      </w:r>
    </w:p>
    <w:p w14:paraId="4F351F0E" w14:textId="507BFA51" w:rsidR="48FA0ECC" w:rsidRPr="008A3DF0" w:rsidRDefault="00BB333A" w:rsidP="008A3DF0">
      <w:pPr>
        <w:rPr>
          <w:rFonts w:ascii="Times New Roman" w:hAnsi="Times New Roman"/>
          <w:sz w:val="24"/>
          <w:szCs w:val="24"/>
        </w:rPr>
      </w:pPr>
      <w:r w:rsidRPr="008A3DF0">
        <w:rPr>
          <w:rFonts w:ascii="Times New Roman" w:hAnsi="Times New Roman"/>
          <w:sz w:val="24"/>
          <w:szCs w:val="24"/>
        </w:rPr>
        <w:t>Incarcerated individuals</w:t>
      </w:r>
      <w:r w:rsidR="48FA0ECC" w:rsidRPr="008A3DF0">
        <w:rPr>
          <w:rFonts w:ascii="Times New Roman" w:hAnsi="Times New Roman"/>
          <w:sz w:val="24"/>
          <w:szCs w:val="24"/>
        </w:rPr>
        <w:t xml:space="preserve"> over the age of 64, pregnant, or not a confirmed United States citizen are not eligible for PE coverage. There is not a federal government program available to assist in offsetting the i</w:t>
      </w:r>
      <w:r w:rsidRPr="008A3DF0">
        <w:rPr>
          <w:rFonts w:ascii="Times New Roman" w:hAnsi="Times New Roman"/>
          <w:sz w:val="24"/>
          <w:szCs w:val="24"/>
        </w:rPr>
        <w:t>n</w:t>
      </w:r>
      <w:r w:rsidR="48FA0ECC" w:rsidRPr="008A3DF0">
        <w:rPr>
          <w:rFonts w:ascii="Times New Roman" w:hAnsi="Times New Roman"/>
          <w:sz w:val="24"/>
          <w:szCs w:val="24"/>
        </w:rPr>
        <w:t xml:space="preserve">patient hospital cost for these populations. </w:t>
      </w:r>
      <w:r w:rsidRPr="008A3DF0">
        <w:rPr>
          <w:rFonts w:ascii="Times New Roman" w:hAnsi="Times New Roman"/>
          <w:sz w:val="24"/>
          <w:szCs w:val="24"/>
        </w:rPr>
        <w:t xml:space="preserve">The </w:t>
      </w:r>
      <w:r w:rsidR="48FA0ECC" w:rsidRPr="008A3DF0">
        <w:rPr>
          <w:rFonts w:ascii="Times New Roman" w:hAnsi="Times New Roman"/>
          <w:sz w:val="24"/>
          <w:szCs w:val="24"/>
        </w:rPr>
        <w:t xml:space="preserve">Vendor is responsible for one </w:t>
      </w:r>
      <w:r w:rsidR="48FA0ECC" w:rsidRPr="008A3DF0">
        <w:rPr>
          <w:rFonts w:ascii="Times New Roman" w:hAnsi="Times New Roman"/>
          <w:sz w:val="24"/>
          <w:szCs w:val="24"/>
        </w:rPr>
        <w:lastRenderedPageBreak/>
        <w:t>hundred percent of cost of care. Acute rehab</w:t>
      </w:r>
      <w:r w:rsidRPr="008A3DF0">
        <w:rPr>
          <w:rFonts w:ascii="Times New Roman" w:hAnsi="Times New Roman"/>
          <w:sz w:val="24"/>
          <w:szCs w:val="24"/>
        </w:rPr>
        <w:t>ilitation</w:t>
      </w:r>
      <w:r w:rsidR="48FA0ECC" w:rsidRPr="008A3DF0">
        <w:rPr>
          <w:rFonts w:ascii="Times New Roman" w:hAnsi="Times New Roman"/>
          <w:sz w:val="24"/>
          <w:szCs w:val="24"/>
        </w:rPr>
        <w:t xml:space="preserve"> relating to the i</w:t>
      </w:r>
      <w:r w:rsidRPr="008A3DF0">
        <w:rPr>
          <w:rFonts w:ascii="Times New Roman" w:hAnsi="Times New Roman"/>
          <w:sz w:val="24"/>
          <w:szCs w:val="24"/>
        </w:rPr>
        <w:t>n</w:t>
      </w:r>
      <w:r w:rsidR="48FA0ECC" w:rsidRPr="008A3DF0">
        <w:rPr>
          <w:rFonts w:ascii="Times New Roman" w:hAnsi="Times New Roman"/>
          <w:sz w:val="24"/>
          <w:szCs w:val="24"/>
        </w:rPr>
        <w:t xml:space="preserve">patient stay is eligible for PE coverage. </w:t>
      </w:r>
    </w:p>
    <w:p w14:paraId="576D0044" w14:textId="238AFCC9"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 </w:t>
      </w:r>
    </w:p>
    <w:p w14:paraId="31957019" w14:textId="6E8AB92C" w:rsidR="48FA0ECC" w:rsidRPr="008A3DF0" w:rsidRDefault="48FA0ECC" w:rsidP="00761D86">
      <w:pPr>
        <w:rPr>
          <w:rFonts w:ascii="Times New Roman" w:hAnsi="Times New Roman"/>
          <w:sz w:val="24"/>
          <w:szCs w:val="24"/>
        </w:rPr>
      </w:pPr>
      <w:r w:rsidRPr="008A3DF0">
        <w:rPr>
          <w:rFonts w:ascii="Times New Roman" w:hAnsi="Times New Roman"/>
          <w:sz w:val="24"/>
          <w:szCs w:val="24"/>
        </w:rPr>
        <w:t>PE coverage is active for one full calendar year. The Vendor will be responsible for managing, tracking, and updating a daily i</w:t>
      </w:r>
      <w:r w:rsidR="00BB333A" w:rsidRPr="008A3DF0">
        <w:rPr>
          <w:rFonts w:ascii="Times New Roman" w:hAnsi="Times New Roman"/>
          <w:sz w:val="24"/>
          <w:szCs w:val="24"/>
        </w:rPr>
        <w:t>n</w:t>
      </w:r>
      <w:r w:rsidRPr="008A3DF0">
        <w:rPr>
          <w:rFonts w:ascii="Times New Roman" w:hAnsi="Times New Roman"/>
          <w:sz w:val="24"/>
          <w:szCs w:val="24"/>
        </w:rPr>
        <w:t>patient log. The i</w:t>
      </w:r>
      <w:r w:rsidR="00BB333A" w:rsidRPr="008A3DF0">
        <w:rPr>
          <w:rFonts w:ascii="Times New Roman" w:hAnsi="Times New Roman"/>
          <w:sz w:val="24"/>
          <w:szCs w:val="24"/>
        </w:rPr>
        <w:t>n</w:t>
      </w:r>
      <w:r w:rsidRPr="008A3DF0">
        <w:rPr>
          <w:rFonts w:ascii="Times New Roman" w:hAnsi="Times New Roman"/>
          <w:sz w:val="24"/>
          <w:szCs w:val="24"/>
        </w:rPr>
        <w:t>patient and E</w:t>
      </w:r>
      <w:r w:rsidR="00BB333A" w:rsidRPr="008A3DF0">
        <w:rPr>
          <w:rFonts w:ascii="Times New Roman" w:hAnsi="Times New Roman"/>
          <w:sz w:val="24"/>
          <w:szCs w:val="24"/>
        </w:rPr>
        <w:t xml:space="preserve">mergency </w:t>
      </w:r>
      <w:r w:rsidRPr="008A3DF0">
        <w:rPr>
          <w:rFonts w:ascii="Times New Roman" w:hAnsi="Times New Roman"/>
          <w:sz w:val="24"/>
          <w:szCs w:val="24"/>
        </w:rPr>
        <w:t>R</w:t>
      </w:r>
      <w:r w:rsidR="00BB333A" w:rsidRPr="008A3DF0">
        <w:rPr>
          <w:rFonts w:ascii="Times New Roman" w:hAnsi="Times New Roman"/>
          <w:sz w:val="24"/>
          <w:szCs w:val="24"/>
        </w:rPr>
        <w:t>oom</w:t>
      </w:r>
      <w:r w:rsidRPr="008A3DF0">
        <w:rPr>
          <w:rFonts w:ascii="Times New Roman" w:hAnsi="Times New Roman"/>
          <w:sz w:val="24"/>
          <w:szCs w:val="24"/>
        </w:rPr>
        <w:t xml:space="preserve"> run log will be provided to the designated </w:t>
      </w:r>
      <w:r w:rsidR="00BB333A" w:rsidRPr="008A3DF0">
        <w:rPr>
          <w:rFonts w:ascii="Times New Roman" w:hAnsi="Times New Roman"/>
          <w:sz w:val="24"/>
          <w:szCs w:val="24"/>
        </w:rPr>
        <w:t xml:space="preserve">Health Services </w:t>
      </w:r>
      <w:r w:rsidRPr="008A3DF0">
        <w:rPr>
          <w:rFonts w:ascii="Times New Roman" w:hAnsi="Times New Roman"/>
          <w:sz w:val="24"/>
          <w:szCs w:val="24"/>
        </w:rPr>
        <w:t xml:space="preserve">staff daily by close of business. </w:t>
      </w:r>
    </w:p>
    <w:p w14:paraId="18DE52D4" w14:textId="7D983E77"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 </w:t>
      </w:r>
    </w:p>
    <w:p w14:paraId="06EECFCF" w14:textId="6CEAD968" w:rsidR="48FA0ECC" w:rsidRPr="009438DA" w:rsidRDefault="00FF5AD8" w:rsidP="008A3DF0">
      <w:pPr>
        <w:rPr>
          <w:rFonts w:ascii="Times New Roman" w:hAnsi="Times New Roman"/>
          <w:i/>
          <w:iCs/>
          <w:sz w:val="24"/>
          <w:szCs w:val="24"/>
        </w:rPr>
      </w:pPr>
      <w:r>
        <w:rPr>
          <w:rFonts w:ascii="Times New Roman" w:hAnsi="Times New Roman"/>
          <w:sz w:val="24"/>
          <w:szCs w:val="24"/>
        </w:rPr>
        <w:t xml:space="preserve">When PE is activated, the IDOC is to pay a portion of the claim. Quarterly, the Vendor shall reimburse the IDOC 100% of the portion IDOC pays. </w:t>
      </w:r>
    </w:p>
    <w:p w14:paraId="240ED78F" w14:textId="6E0EA29D"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 </w:t>
      </w:r>
    </w:p>
    <w:p w14:paraId="14156302" w14:textId="190AA520" w:rsidR="48FA0ECC" w:rsidRPr="008A3DF0" w:rsidRDefault="48FA0ECC" w:rsidP="008A3DF0">
      <w:pPr>
        <w:rPr>
          <w:rFonts w:ascii="Times New Roman" w:hAnsi="Times New Roman"/>
          <w:sz w:val="24"/>
          <w:szCs w:val="24"/>
        </w:rPr>
      </w:pPr>
      <w:r w:rsidRPr="008A3DF0">
        <w:rPr>
          <w:rFonts w:ascii="Times New Roman" w:hAnsi="Times New Roman"/>
          <w:sz w:val="24"/>
          <w:szCs w:val="24"/>
        </w:rPr>
        <w:t xml:space="preserve">The Vendor is to communicate directly with the IDOC regarding questions or concerns with PE coverage. At no time is the Vendor to contact OMPP or FSSA directly. </w:t>
      </w:r>
    </w:p>
    <w:p w14:paraId="08EB4728" w14:textId="43F14ABB" w:rsidR="19DEA47D" w:rsidRPr="008A3DF0" w:rsidRDefault="19DEA47D" w:rsidP="008A3DF0">
      <w:pPr>
        <w:rPr>
          <w:rFonts w:ascii="Times New Roman" w:hAnsi="Times New Roman"/>
          <w:sz w:val="24"/>
          <w:szCs w:val="24"/>
        </w:rPr>
      </w:pPr>
    </w:p>
    <w:p w14:paraId="7F0957E0" w14:textId="6A3BBAD2" w:rsidR="006A3D67" w:rsidRPr="008A3DF0" w:rsidRDefault="006A3D67" w:rsidP="008A3DF0">
      <w:pPr>
        <w:rPr>
          <w:rFonts w:ascii="Times New Roman" w:hAnsi="Times New Roman"/>
          <w:color w:val="1D1B11"/>
          <w:sz w:val="24"/>
          <w:szCs w:val="24"/>
        </w:rPr>
      </w:pPr>
      <w:r w:rsidRPr="008A3DF0">
        <w:rPr>
          <w:rFonts w:ascii="Times New Roman" w:hAnsi="Times New Roman"/>
          <w:color w:val="1D1B11"/>
          <w:sz w:val="24"/>
          <w:szCs w:val="24"/>
        </w:rPr>
        <w:t>Below is a snapshot of inpatient admissions:</w:t>
      </w:r>
      <w:r w:rsidR="009704D5">
        <w:rPr>
          <w:rFonts w:ascii="Times New Roman" w:hAnsi="Times New Roman"/>
          <w:color w:val="1D1B11"/>
          <w:sz w:val="24"/>
          <w:szCs w:val="24"/>
        </w:rPr>
        <w:t xml:space="preserve"> </w:t>
      </w:r>
    </w:p>
    <w:p w14:paraId="70F8DD60" w14:textId="77777777" w:rsidR="006A3D67" w:rsidRPr="008A3DF0" w:rsidRDefault="006A3D67" w:rsidP="008A3DF0">
      <w:pPr>
        <w:autoSpaceDE w:val="0"/>
        <w:autoSpaceDN w:val="0"/>
        <w:rPr>
          <w:rFonts w:ascii="Times New Roman" w:hAnsi="Times New Roman"/>
          <w:b/>
          <w:bCs/>
          <w:sz w:val="24"/>
          <w:szCs w:val="24"/>
        </w:rPr>
      </w:pPr>
    </w:p>
    <w:tbl>
      <w:tblPr>
        <w:tblStyle w:val="TableGrid"/>
        <w:tblW w:w="0" w:type="auto"/>
        <w:tblLook w:val="04A0" w:firstRow="1" w:lastRow="0" w:firstColumn="1" w:lastColumn="0" w:noHBand="0" w:noVBand="1"/>
      </w:tblPr>
      <w:tblGrid>
        <w:gridCol w:w="1685"/>
        <w:gridCol w:w="1533"/>
        <w:gridCol w:w="1533"/>
        <w:gridCol w:w="1533"/>
        <w:gridCol w:w="1533"/>
        <w:gridCol w:w="1533"/>
      </w:tblGrid>
      <w:tr w:rsidR="00B861C7" w:rsidRPr="008A3DF0" w14:paraId="2026049C" w14:textId="77777777" w:rsidTr="00F26903">
        <w:tc>
          <w:tcPr>
            <w:tcW w:w="1685" w:type="dxa"/>
            <w:shd w:val="clear" w:color="auto" w:fill="F4B083" w:themeFill="accent2" w:themeFillTint="99"/>
          </w:tcPr>
          <w:p w14:paraId="61CF0095" w14:textId="22B65FC8" w:rsidR="00B861C7" w:rsidRPr="008A3DF0" w:rsidRDefault="00B861C7" w:rsidP="008A3DF0">
            <w:pPr>
              <w:rPr>
                <w:rFonts w:ascii="Times New Roman" w:hAnsi="Times New Roman"/>
                <w:color w:val="000000"/>
                <w:sz w:val="24"/>
                <w:szCs w:val="24"/>
              </w:rPr>
            </w:pPr>
            <w:r w:rsidRPr="008A3DF0">
              <w:rPr>
                <w:rFonts w:ascii="Times New Roman" w:hAnsi="Times New Roman"/>
                <w:color w:val="000000"/>
                <w:sz w:val="24"/>
                <w:szCs w:val="24"/>
              </w:rPr>
              <w:t>2024</w:t>
            </w:r>
          </w:p>
        </w:tc>
        <w:tc>
          <w:tcPr>
            <w:tcW w:w="1533" w:type="dxa"/>
            <w:shd w:val="clear" w:color="auto" w:fill="F4B083" w:themeFill="accent2" w:themeFillTint="99"/>
          </w:tcPr>
          <w:p w14:paraId="335790FF" w14:textId="64687A1B" w:rsidR="00B861C7" w:rsidRPr="008A3DF0" w:rsidRDefault="00B861C7" w:rsidP="008A3DF0">
            <w:pPr>
              <w:rPr>
                <w:rFonts w:ascii="Times New Roman" w:hAnsi="Times New Roman"/>
                <w:color w:val="000000"/>
                <w:sz w:val="24"/>
                <w:szCs w:val="24"/>
              </w:rPr>
            </w:pPr>
            <w:r w:rsidRPr="008A3DF0">
              <w:rPr>
                <w:rFonts w:ascii="Times New Roman" w:hAnsi="Times New Roman"/>
                <w:color w:val="000000"/>
                <w:sz w:val="24"/>
                <w:szCs w:val="24"/>
              </w:rPr>
              <w:t>Admissions</w:t>
            </w:r>
          </w:p>
        </w:tc>
        <w:tc>
          <w:tcPr>
            <w:tcW w:w="1533" w:type="dxa"/>
            <w:shd w:val="clear" w:color="auto" w:fill="F4B083" w:themeFill="accent2" w:themeFillTint="99"/>
          </w:tcPr>
          <w:p w14:paraId="5D563E4D" w14:textId="1D86D505" w:rsidR="00B861C7" w:rsidRPr="008A3DF0" w:rsidRDefault="00B861C7" w:rsidP="008A3DF0">
            <w:pPr>
              <w:rPr>
                <w:rFonts w:ascii="Times New Roman" w:hAnsi="Times New Roman"/>
                <w:color w:val="000000"/>
                <w:sz w:val="24"/>
                <w:szCs w:val="24"/>
              </w:rPr>
            </w:pPr>
            <w:r w:rsidRPr="008A3DF0">
              <w:rPr>
                <w:rFonts w:ascii="Times New Roman" w:hAnsi="Times New Roman"/>
                <w:color w:val="000000"/>
                <w:sz w:val="24"/>
                <w:szCs w:val="24"/>
              </w:rPr>
              <w:t>18-64</w:t>
            </w:r>
          </w:p>
        </w:tc>
        <w:tc>
          <w:tcPr>
            <w:tcW w:w="1533" w:type="dxa"/>
            <w:shd w:val="clear" w:color="auto" w:fill="F4B083" w:themeFill="accent2" w:themeFillTint="99"/>
          </w:tcPr>
          <w:p w14:paraId="50A0F892" w14:textId="3F745D46" w:rsidR="00B861C7" w:rsidRPr="008A3DF0" w:rsidRDefault="00B861C7" w:rsidP="008A3DF0">
            <w:pPr>
              <w:rPr>
                <w:rFonts w:ascii="Times New Roman" w:hAnsi="Times New Roman"/>
                <w:color w:val="000000"/>
                <w:sz w:val="24"/>
                <w:szCs w:val="24"/>
              </w:rPr>
            </w:pPr>
            <w:r w:rsidRPr="008A3DF0">
              <w:rPr>
                <w:rFonts w:ascii="Times New Roman" w:hAnsi="Times New Roman"/>
                <w:color w:val="000000"/>
                <w:sz w:val="24"/>
                <w:szCs w:val="24"/>
              </w:rPr>
              <w:t>18&lt;/&gt;65</w:t>
            </w:r>
          </w:p>
        </w:tc>
        <w:tc>
          <w:tcPr>
            <w:tcW w:w="1533" w:type="dxa"/>
            <w:shd w:val="clear" w:color="auto" w:fill="F4B083" w:themeFill="accent2" w:themeFillTint="99"/>
          </w:tcPr>
          <w:p w14:paraId="4A6CE8C2" w14:textId="33C75FAE" w:rsidR="00B861C7" w:rsidRPr="008A3DF0" w:rsidRDefault="00B861C7" w:rsidP="008A3DF0">
            <w:pPr>
              <w:rPr>
                <w:rFonts w:ascii="Times New Roman" w:hAnsi="Times New Roman"/>
                <w:color w:val="000000"/>
                <w:sz w:val="24"/>
                <w:szCs w:val="24"/>
              </w:rPr>
            </w:pPr>
            <w:r w:rsidRPr="008A3DF0">
              <w:rPr>
                <w:rFonts w:ascii="Times New Roman" w:hAnsi="Times New Roman"/>
                <w:color w:val="000000"/>
                <w:sz w:val="24"/>
                <w:szCs w:val="24"/>
              </w:rPr>
              <w:t>Total Days</w:t>
            </w:r>
          </w:p>
        </w:tc>
        <w:tc>
          <w:tcPr>
            <w:tcW w:w="1533" w:type="dxa"/>
            <w:shd w:val="clear" w:color="auto" w:fill="F4B083" w:themeFill="accent2" w:themeFillTint="99"/>
          </w:tcPr>
          <w:p w14:paraId="4F2A2DA5" w14:textId="11AF8B3F" w:rsidR="00B861C7" w:rsidRPr="008A3DF0" w:rsidRDefault="00B861C7" w:rsidP="008A3DF0">
            <w:pPr>
              <w:rPr>
                <w:rFonts w:ascii="Times New Roman" w:hAnsi="Times New Roman"/>
                <w:color w:val="000000"/>
                <w:sz w:val="24"/>
                <w:szCs w:val="24"/>
              </w:rPr>
            </w:pPr>
            <w:r w:rsidRPr="008A3DF0">
              <w:rPr>
                <w:rFonts w:ascii="Times New Roman" w:hAnsi="Times New Roman"/>
                <w:color w:val="000000"/>
                <w:sz w:val="24"/>
                <w:szCs w:val="24"/>
              </w:rPr>
              <w:t>ALOS</w:t>
            </w:r>
          </w:p>
        </w:tc>
      </w:tr>
      <w:tr w:rsidR="00B861C7" w:rsidRPr="008A3DF0" w14:paraId="6AE4A918" w14:textId="77777777" w:rsidTr="00B861C7">
        <w:tc>
          <w:tcPr>
            <w:tcW w:w="1685" w:type="dxa"/>
          </w:tcPr>
          <w:p w14:paraId="6D8B9D33" w14:textId="110E51DB" w:rsidR="00B861C7" w:rsidRPr="008A3DF0" w:rsidRDefault="00B861C7" w:rsidP="008A3DF0">
            <w:pPr>
              <w:rPr>
                <w:rFonts w:ascii="Times New Roman" w:hAnsi="Times New Roman"/>
                <w:color w:val="000000"/>
                <w:sz w:val="24"/>
                <w:szCs w:val="24"/>
              </w:rPr>
            </w:pPr>
            <w:r w:rsidRPr="008A3DF0">
              <w:rPr>
                <w:rFonts w:ascii="Times New Roman" w:hAnsi="Times New Roman"/>
                <w:color w:val="000000"/>
                <w:sz w:val="24"/>
                <w:szCs w:val="24"/>
              </w:rPr>
              <w:t>January</w:t>
            </w:r>
          </w:p>
        </w:tc>
        <w:tc>
          <w:tcPr>
            <w:tcW w:w="1533" w:type="dxa"/>
          </w:tcPr>
          <w:p w14:paraId="75FF3B48" w14:textId="2B4D0B4A"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80</w:t>
            </w:r>
          </w:p>
        </w:tc>
        <w:tc>
          <w:tcPr>
            <w:tcW w:w="1533" w:type="dxa"/>
          </w:tcPr>
          <w:p w14:paraId="201AA723" w14:textId="49E2D021"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66</w:t>
            </w:r>
          </w:p>
        </w:tc>
        <w:tc>
          <w:tcPr>
            <w:tcW w:w="1533" w:type="dxa"/>
          </w:tcPr>
          <w:p w14:paraId="398ABC10" w14:textId="3C7785BB"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14</w:t>
            </w:r>
          </w:p>
        </w:tc>
        <w:tc>
          <w:tcPr>
            <w:tcW w:w="1533" w:type="dxa"/>
          </w:tcPr>
          <w:p w14:paraId="1A5D7D31" w14:textId="5C4729A7"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65</w:t>
            </w:r>
          </w:p>
        </w:tc>
        <w:tc>
          <w:tcPr>
            <w:tcW w:w="1533" w:type="dxa"/>
          </w:tcPr>
          <w:p w14:paraId="0F98904E" w14:textId="685D9D87"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4.64</w:t>
            </w:r>
          </w:p>
        </w:tc>
      </w:tr>
      <w:tr w:rsidR="00B861C7" w:rsidRPr="008A3DF0" w14:paraId="5F5B18D7" w14:textId="77777777" w:rsidTr="00B861C7">
        <w:tc>
          <w:tcPr>
            <w:tcW w:w="1685" w:type="dxa"/>
          </w:tcPr>
          <w:p w14:paraId="6137F6BA" w14:textId="6D66F6FA"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February</w:t>
            </w:r>
          </w:p>
        </w:tc>
        <w:tc>
          <w:tcPr>
            <w:tcW w:w="1533" w:type="dxa"/>
          </w:tcPr>
          <w:p w14:paraId="140B4C09" w14:textId="3F678D36"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88</w:t>
            </w:r>
          </w:p>
        </w:tc>
        <w:tc>
          <w:tcPr>
            <w:tcW w:w="1533" w:type="dxa"/>
          </w:tcPr>
          <w:p w14:paraId="3B0124E6" w14:textId="3D0E52CE"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70</w:t>
            </w:r>
          </w:p>
        </w:tc>
        <w:tc>
          <w:tcPr>
            <w:tcW w:w="1533" w:type="dxa"/>
          </w:tcPr>
          <w:p w14:paraId="35F1518A" w14:textId="7B73B59E"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18</w:t>
            </w:r>
          </w:p>
        </w:tc>
        <w:tc>
          <w:tcPr>
            <w:tcW w:w="1533" w:type="dxa"/>
          </w:tcPr>
          <w:p w14:paraId="05D1E7A3" w14:textId="2188D673"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136</w:t>
            </w:r>
          </w:p>
        </w:tc>
        <w:tc>
          <w:tcPr>
            <w:tcW w:w="1533" w:type="dxa"/>
          </w:tcPr>
          <w:p w14:paraId="60B01D26" w14:textId="6913DEA2"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7.55</w:t>
            </w:r>
          </w:p>
        </w:tc>
      </w:tr>
      <w:tr w:rsidR="00B861C7" w:rsidRPr="008A3DF0" w14:paraId="1EC12529" w14:textId="77777777" w:rsidTr="00B861C7">
        <w:tc>
          <w:tcPr>
            <w:tcW w:w="1685" w:type="dxa"/>
          </w:tcPr>
          <w:p w14:paraId="44D4C85F" w14:textId="29337F16"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March</w:t>
            </w:r>
          </w:p>
        </w:tc>
        <w:tc>
          <w:tcPr>
            <w:tcW w:w="1533" w:type="dxa"/>
          </w:tcPr>
          <w:p w14:paraId="4B7CAAC7" w14:textId="790C7D05"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84</w:t>
            </w:r>
          </w:p>
        </w:tc>
        <w:tc>
          <w:tcPr>
            <w:tcW w:w="1533" w:type="dxa"/>
          </w:tcPr>
          <w:p w14:paraId="3217BD4E" w14:textId="29E1645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69</w:t>
            </w:r>
          </w:p>
        </w:tc>
        <w:tc>
          <w:tcPr>
            <w:tcW w:w="1533" w:type="dxa"/>
          </w:tcPr>
          <w:p w14:paraId="53C6162D" w14:textId="4C9972F8"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15</w:t>
            </w:r>
          </w:p>
        </w:tc>
        <w:tc>
          <w:tcPr>
            <w:tcW w:w="1533" w:type="dxa"/>
          </w:tcPr>
          <w:p w14:paraId="714DA911" w14:textId="6AECC7A3"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87</w:t>
            </w:r>
          </w:p>
        </w:tc>
        <w:tc>
          <w:tcPr>
            <w:tcW w:w="1533" w:type="dxa"/>
          </w:tcPr>
          <w:p w14:paraId="4B5BE085" w14:textId="7A5F03A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5.80</w:t>
            </w:r>
          </w:p>
        </w:tc>
      </w:tr>
      <w:tr w:rsidR="00B861C7" w:rsidRPr="008A3DF0" w14:paraId="2226BE2E" w14:textId="77777777" w:rsidTr="00B861C7">
        <w:tc>
          <w:tcPr>
            <w:tcW w:w="1685" w:type="dxa"/>
          </w:tcPr>
          <w:p w14:paraId="72BB5D60" w14:textId="0D5C545B"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April</w:t>
            </w:r>
          </w:p>
        </w:tc>
        <w:tc>
          <w:tcPr>
            <w:tcW w:w="1533" w:type="dxa"/>
          </w:tcPr>
          <w:p w14:paraId="71CBD38D" w14:textId="0135FB64"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59</w:t>
            </w:r>
          </w:p>
        </w:tc>
        <w:tc>
          <w:tcPr>
            <w:tcW w:w="1533" w:type="dxa"/>
          </w:tcPr>
          <w:p w14:paraId="18FA10A8" w14:textId="3715D09D"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43</w:t>
            </w:r>
          </w:p>
        </w:tc>
        <w:tc>
          <w:tcPr>
            <w:tcW w:w="1533" w:type="dxa"/>
          </w:tcPr>
          <w:p w14:paraId="4C5DBC58" w14:textId="675ABA00"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16</w:t>
            </w:r>
          </w:p>
        </w:tc>
        <w:tc>
          <w:tcPr>
            <w:tcW w:w="1533" w:type="dxa"/>
          </w:tcPr>
          <w:p w14:paraId="430F6877" w14:textId="0DA7DC5B"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114</w:t>
            </w:r>
          </w:p>
        </w:tc>
        <w:tc>
          <w:tcPr>
            <w:tcW w:w="1533" w:type="dxa"/>
          </w:tcPr>
          <w:p w14:paraId="412777AB" w14:textId="2A1C625B"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7.10</w:t>
            </w:r>
          </w:p>
        </w:tc>
      </w:tr>
      <w:tr w:rsidR="00B861C7" w:rsidRPr="008A3DF0" w14:paraId="2368FE46" w14:textId="77777777" w:rsidTr="00B861C7">
        <w:tc>
          <w:tcPr>
            <w:tcW w:w="1685" w:type="dxa"/>
          </w:tcPr>
          <w:p w14:paraId="435AA322" w14:textId="2A2FF159"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May</w:t>
            </w:r>
          </w:p>
        </w:tc>
        <w:tc>
          <w:tcPr>
            <w:tcW w:w="1533" w:type="dxa"/>
          </w:tcPr>
          <w:p w14:paraId="43ACA3CC" w14:textId="431D042B"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87</w:t>
            </w:r>
          </w:p>
        </w:tc>
        <w:tc>
          <w:tcPr>
            <w:tcW w:w="1533" w:type="dxa"/>
          </w:tcPr>
          <w:p w14:paraId="07312094" w14:textId="6461C091"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69</w:t>
            </w:r>
          </w:p>
        </w:tc>
        <w:tc>
          <w:tcPr>
            <w:tcW w:w="1533" w:type="dxa"/>
          </w:tcPr>
          <w:p w14:paraId="02BB7D59" w14:textId="3F903DC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18</w:t>
            </w:r>
          </w:p>
        </w:tc>
        <w:tc>
          <w:tcPr>
            <w:tcW w:w="1533" w:type="dxa"/>
          </w:tcPr>
          <w:p w14:paraId="6DC47FEB" w14:textId="4FE88217"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139</w:t>
            </w:r>
          </w:p>
        </w:tc>
        <w:tc>
          <w:tcPr>
            <w:tcW w:w="1533" w:type="dxa"/>
          </w:tcPr>
          <w:p w14:paraId="266C4A3E" w14:textId="4556EB7C"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7.72</w:t>
            </w:r>
          </w:p>
        </w:tc>
      </w:tr>
      <w:tr w:rsidR="00B861C7" w:rsidRPr="008A3DF0" w14:paraId="73D026A5" w14:textId="77777777" w:rsidTr="00B861C7">
        <w:tc>
          <w:tcPr>
            <w:tcW w:w="1685" w:type="dxa"/>
          </w:tcPr>
          <w:p w14:paraId="0DEF7D6D" w14:textId="79002748"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June</w:t>
            </w:r>
          </w:p>
        </w:tc>
        <w:tc>
          <w:tcPr>
            <w:tcW w:w="1533" w:type="dxa"/>
          </w:tcPr>
          <w:p w14:paraId="1EEA3F64" w14:textId="6843E06F"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72</w:t>
            </w:r>
          </w:p>
        </w:tc>
        <w:tc>
          <w:tcPr>
            <w:tcW w:w="1533" w:type="dxa"/>
          </w:tcPr>
          <w:p w14:paraId="37AB88B4" w14:textId="58C2A89A"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58</w:t>
            </w:r>
          </w:p>
        </w:tc>
        <w:tc>
          <w:tcPr>
            <w:tcW w:w="1533" w:type="dxa"/>
          </w:tcPr>
          <w:p w14:paraId="4AA82D84" w14:textId="4210F00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14</w:t>
            </w:r>
          </w:p>
        </w:tc>
        <w:tc>
          <w:tcPr>
            <w:tcW w:w="1533" w:type="dxa"/>
          </w:tcPr>
          <w:p w14:paraId="30E70FC6" w14:textId="410C041A"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86</w:t>
            </w:r>
          </w:p>
        </w:tc>
        <w:tc>
          <w:tcPr>
            <w:tcW w:w="1533" w:type="dxa"/>
          </w:tcPr>
          <w:p w14:paraId="2B54EB35" w14:textId="71E0A941"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6.14</w:t>
            </w:r>
          </w:p>
        </w:tc>
      </w:tr>
      <w:tr w:rsidR="00B861C7" w:rsidRPr="008A3DF0" w14:paraId="018A95C9" w14:textId="77777777" w:rsidTr="00B861C7">
        <w:tc>
          <w:tcPr>
            <w:tcW w:w="1685" w:type="dxa"/>
          </w:tcPr>
          <w:p w14:paraId="13677258" w14:textId="4DF9057A"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July</w:t>
            </w:r>
          </w:p>
        </w:tc>
        <w:tc>
          <w:tcPr>
            <w:tcW w:w="1533" w:type="dxa"/>
          </w:tcPr>
          <w:p w14:paraId="4C68638B" w14:textId="7137ADC5"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72</w:t>
            </w:r>
          </w:p>
        </w:tc>
        <w:tc>
          <w:tcPr>
            <w:tcW w:w="1533" w:type="dxa"/>
          </w:tcPr>
          <w:p w14:paraId="029A4AC0" w14:textId="0AF37551"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63</w:t>
            </w:r>
          </w:p>
        </w:tc>
        <w:tc>
          <w:tcPr>
            <w:tcW w:w="1533" w:type="dxa"/>
          </w:tcPr>
          <w:p w14:paraId="743264BD" w14:textId="1ED55C98"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9</w:t>
            </w:r>
          </w:p>
        </w:tc>
        <w:tc>
          <w:tcPr>
            <w:tcW w:w="1533" w:type="dxa"/>
          </w:tcPr>
          <w:p w14:paraId="4C4FA152" w14:textId="57AE42ED"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47</w:t>
            </w:r>
          </w:p>
        </w:tc>
        <w:tc>
          <w:tcPr>
            <w:tcW w:w="1533" w:type="dxa"/>
          </w:tcPr>
          <w:p w14:paraId="25EC9E88" w14:textId="1B5A91C5"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5.22</w:t>
            </w:r>
          </w:p>
        </w:tc>
      </w:tr>
      <w:tr w:rsidR="00B861C7" w:rsidRPr="008A3DF0" w14:paraId="58500ECA" w14:textId="77777777" w:rsidTr="00B861C7">
        <w:tc>
          <w:tcPr>
            <w:tcW w:w="1685" w:type="dxa"/>
          </w:tcPr>
          <w:p w14:paraId="3CA0F359" w14:textId="403DFC25"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August</w:t>
            </w:r>
          </w:p>
        </w:tc>
        <w:tc>
          <w:tcPr>
            <w:tcW w:w="1533" w:type="dxa"/>
          </w:tcPr>
          <w:p w14:paraId="64222FCC" w14:textId="58832313"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86</w:t>
            </w:r>
          </w:p>
        </w:tc>
        <w:tc>
          <w:tcPr>
            <w:tcW w:w="1533" w:type="dxa"/>
          </w:tcPr>
          <w:p w14:paraId="05A46112" w14:textId="447B4AD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76</w:t>
            </w:r>
          </w:p>
        </w:tc>
        <w:tc>
          <w:tcPr>
            <w:tcW w:w="1533" w:type="dxa"/>
          </w:tcPr>
          <w:p w14:paraId="0E2CB646" w14:textId="19810D60"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10</w:t>
            </w:r>
          </w:p>
        </w:tc>
        <w:tc>
          <w:tcPr>
            <w:tcW w:w="1533" w:type="dxa"/>
          </w:tcPr>
          <w:p w14:paraId="645960E3" w14:textId="6835EBAC"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57</w:t>
            </w:r>
          </w:p>
        </w:tc>
        <w:tc>
          <w:tcPr>
            <w:tcW w:w="1533" w:type="dxa"/>
          </w:tcPr>
          <w:p w14:paraId="53E6CCEA" w14:textId="27914791"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5.70</w:t>
            </w:r>
          </w:p>
        </w:tc>
      </w:tr>
      <w:tr w:rsidR="00B861C7" w:rsidRPr="008A3DF0" w14:paraId="428893CF" w14:textId="77777777" w:rsidTr="00B861C7">
        <w:tc>
          <w:tcPr>
            <w:tcW w:w="1685" w:type="dxa"/>
          </w:tcPr>
          <w:p w14:paraId="125436CC" w14:textId="78A60CA8"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September</w:t>
            </w:r>
          </w:p>
        </w:tc>
        <w:tc>
          <w:tcPr>
            <w:tcW w:w="1533" w:type="dxa"/>
          </w:tcPr>
          <w:p w14:paraId="5BF238F4" w14:textId="342CF9C5"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75</w:t>
            </w:r>
          </w:p>
        </w:tc>
        <w:tc>
          <w:tcPr>
            <w:tcW w:w="1533" w:type="dxa"/>
          </w:tcPr>
          <w:p w14:paraId="43C6FAAA" w14:textId="382FCAB5"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68</w:t>
            </w:r>
          </w:p>
        </w:tc>
        <w:tc>
          <w:tcPr>
            <w:tcW w:w="1533" w:type="dxa"/>
          </w:tcPr>
          <w:p w14:paraId="438B1B55" w14:textId="06EAC9A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w:t>
            </w:r>
          </w:p>
        </w:tc>
        <w:tc>
          <w:tcPr>
            <w:tcW w:w="1533" w:type="dxa"/>
          </w:tcPr>
          <w:p w14:paraId="4AA461F9" w14:textId="2EE30935"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61</w:t>
            </w:r>
          </w:p>
        </w:tc>
        <w:tc>
          <w:tcPr>
            <w:tcW w:w="1533" w:type="dxa"/>
          </w:tcPr>
          <w:p w14:paraId="1F4F5BFC" w14:textId="34FB4AFC"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8.70</w:t>
            </w:r>
          </w:p>
        </w:tc>
      </w:tr>
      <w:tr w:rsidR="00B861C7" w:rsidRPr="008A3DF0" w14:paraId="78151B66" w14:textId="77777777" w:rsidTr="00B861C7">
        <w:tc>
          <w:tcPr>
            <w:tcW w:w="1685" w:type="dxa"/>
          </w:tcPr>
          <w:p w14:paraId="0C9B4E0F" w14:textId="44D95AF2"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October</w:t>
            </w:r>
          </w:p>
        </w:tc>
        <w:tc>
          <w:tcPr>
            <w:tcW w:w="1533" w:type="dxa"/>
          </w:tcPr>
          <w:p w14:paraId="1DF5DEA0" w14:textId="32E82C2C"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86</w:t>
            </w:r>
          </w:p>
        </w:tc>
        <w:tc>
          <w:tcPr>
            <w:tcW w:w="1533" w:type="dxa"/>
          </w:tcPr>
          <w:p w14:paraId="3D0E5178" w14:textId="0238740D"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73</w:t>
            </w:r>
          </w:p>
        </w:tc>
        <w:tc>
          <w:tcPr>
            <w:tcW w:w="1533" w:type="dxa"/>
          </w:tcPr>
          <w:p w14:paraId="69582F06" w14:textId="58855CD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13</w:t>
            </w:r>
          </w:p>
        </w:tc>
        <w:tc>
          <w:tcPr>
            <w:tcW w:w="1533" w:type="dxa"/>
          </w:tcPr>
          <w:p w14:paraId="7710EF7D" w14:textId="29995D92"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79</w:t>
            </w:r>
          </w:p>
        </w:tc>
        <w:tc>
          <w:tcPr>
            <w:tcW w:w="1533" w:type="dxa"/>
          </w:tcPr>
          <w:p w14:paraId="5FC08758" w14:textId="4497769E"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6.07</w:t>
            </w:r>
          </w:p>
        </w:tc>
      </w:tr>
      <w:tr w:rsidR="00B861C7" w:rsidRPr="008A3DF0" w14:paraId="26B8FCCB" w14:textId="77777777" w:rsidTr="00B861C7">
        <w:tc>
          <w:tcPr>
            <w:tcW w:w="1685" w:type="dxa"/>
          </w:tcPr>
          <w:p w14:paraId="5CC90F7D" w14:textId="652AF146"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November</w:t>
            </w:r>
          </w:p>
        </w:tc>
        <w:tc>
          <w:tcPr>
            <w:tcW w:w="1533" w:type="dxa"/>
          </w:tcPr>
          <w:p w14:paraId="1929A92F" w14:textId="09BD5E56"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80</w:t>
            </w:r>
          </w:p>
        </w:tc>
        <w:tc>
          <w:tcPr>
            <w:tcW w:w="1533" w:type="dxa"/>
          </w:tcPr>
          <w:p w14:paraId="28641CEE" w14:textId="14805284"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70</w:t>
            </w:r>
          </w:p>
        </w:tc>
        <w:tc>
          <w:tcPr>
            <w:tcW w:w="1533" w:type="dxa"/>
          </w:tcPr>
          <w:p w14:paraId="23B6AD3B" w14:textId="4FF7BD00"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10</w:t>
            </w:r>
          </w:p>
        </w:tc>
        <w:tc>
          <w:tcPr>
            <w:tcW w:w="1533" w:type="dxa"/>
          </w:tcPr>
          <w:p w14:paraId="322070F3" w14:textId="5FEC14EA"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54</w:t>
            </w:r>
          </w:p>
        </w:tc>
        <w:tc>
          <w:tcPr>
            <w:tcW w:w="1533" w:type="dxa"/>
          </w:tcPr>
          <w:p w14:paraId="2199DCD1" w14:textId="1E78883A"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5.40</w:t>
            </w:r>
          </w:p>
        </w:tc>
      </w:tr>
      <w:tr w:rsidR="00B861C7" w:rsidRPr="008A3DF0" w14:paraId="4ADB62C8" w14:textId="77777777" w:rsidTr="00B861C7">
        <w:tc>
          <w:tcPr>
            <w:tcW w:w="1685" w:type="dxa"/>
          </w:tcPr>
          <w:p w14:paraId="21C6BA6F" w14:textId="46A32E76" w:rsidR="00B861C7"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December</w:t>
            </w:r>
          </w:p>
        </w:tc>
        <w:tc>
          <w:tcPr>
            <w:tcW w:w="1533" w:type="dxa"/>
          </w:tcPr>
          <w:p w14:paraId="7D2D052A" w14:textId="54FAD9F5"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84</w:t>
            </w:r>
          </w:p>
        </w:tc>
        <w:tc>
          <w:tcPr>
            <w:tcW w:w="1533" w:type="dxa"/>
          </w:tcPr>
          <w:p w14:paraId="5FEB0120" w14:textId="4AAA47D1"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70</w:t>
            </w:r>
          </w:p>
        </w:tc>
        <w:tc>
          <w:tcPr>
            <w:tcW w:w="1533" w:type="dxa"/>
          </w:tcPr>
          <w:p w14:paraId="5597096E" w14:textId="0C1FAC81"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14</w:t>
            </w:r>
          </w:p>
        </w:tc>
        <w:tc>
          <w:tcPr>
            <w:tcW w:w="1533" w:type="dxa"/>
          </w:tcPr>
          <w:p w14:paraId="1E51B4E1" w14:textId="7BB0F0B9"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119</w:t>
            </w:r>
          </w:p>
        </w:tc>
        <w:tc>
          <w:tcPr>
            <w:tcW w:w="1533" w:type="dxa"/>
          </w:tcPr>
          <w:p w14:paraId="3F94CF24" w14:textId="1DF60F8F" w:rsidR="00B861C7"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8.50</w:t>
            </w:r>
          </w:p>
        </w:tc>
      </w:tr>
      <w:tr w:rsidR="00F26903" w:rsidRPr="008A3DF0" w14:paraId="096509BF" w14:textId="77777777" w:rsidTr="00B861C7">
        <w:tc>
          <w:tcPr>
            <w:tcW w:w="1685" w:type="dxa"/>
          </w:tcPr>
          <w:p w14:paraId="070F2CE8" w14:textId="3151253D" w:rsidR="00F26903" w:rsidRPr="008A3DF0" w:rsidRDefault="00F26903" w:rsidP="008A3DF0">
            <w:pPr>
              <w:rPr>
                <w:rFonts w:ascii="Times New Roman" w:hAnsi="Times New Roman"/>
                <w:color w:val="000000"/>
                <w:sz w:val="24"/>
                <w:szCs w:val="24"/>
              </w:rPr>
            </w:pPr>
            <w:r w:rsidRPr="008A3DF0">
              <w:rPr>
                <w:rFonts w:ascii="Times New Roman" w:hAnsi="Times New Roman"/>
                <w:color w:val="000000"/>
                <w:sz w:val="24"/>
                <w:szCs w:val="24"/>
              </w:rPr>
              <w:t>Totals</w:t>
            </w:r>
          </w:p>
        </w:tc>
        <w:tc>
          <w:tcPr>
            <w:tcW w:w="1533" w:type="dxa"/>
          </w:tcPr>
          <w:p w14:paraId="6C3A6BF6" w14:textId="295EAB29" w:rsidR="00F26903"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953</w:t>
            </w:r>
          </w:p>
        </w:tc>
        <w:tc>
          <w:tcPr>
            <w:tcW w:w="1533" w:type="dxa"/>
          </w:tcPr>
          <w:p w14:paraId="184CB89A" w14:textId="021B591B" w:rsidR="00F26903"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795</w:t>
            </w:r>
          </w:p>
        </w:tc>
        <w:tc>
          <w:tcPr>
            <w:tcW w:w="1533" w:type="dxa"/>
          </w:tcPr>
          <w:p w14:paraId="5252A5B7" w14:textId="22A1E36E" w:rsidR="00F26903" w:rsidRPr="008A3DF0" w:rsidRDefault="00F26903" w:rsidP="003C23FC">
            <w:pPr>
              <w:jc w:val="center"/>
              <w:rPr>
                <w:rFonts w:ascii="Times New Roman" w:hAnsi="Times New Roman"/>
                <w:color w:val="000000"/>
                <w:sz w:val="24"/>
                <w:szCs w:val="24"/>
              </w:rPr>
            </w:pPr>
            <w:r w:rsidRPr="008A3DF0">
              <w:rPr>
                <w:rFonts w:ascii="Times New Roman" w:hAnsi="Times New Roman"/>
                <w:color w:val="000000"/>
                <w:sz w:val="24"/>
                <w:szCs w:val="24"/>
              </w:rPr>
              <w:t>158</w:t>
            </w:r>
          </w:p>
        </w:tc>
        <w:tc>
          <w:tcPr>
            <w:tcW w:w="1533" w:type="dxa"/>
          </w:tcPr>
          <w:p w14:paraId="47AC390B" w14:textId="77777777" w:rsidR="00F26903" w:rsidRPr="008A3DF0" w:rsidRDefault="00F26903" w:rsidP="003C23FC">
            <w:pPr>
              <w:jc w:val="center"/>
              <w:rPr>
                <w:rFonts w:ascii="Times New Roman" w:hAnsi="Times New Roman"/>
                <w:color w:val="000000"/>
                <w:sz w:val="24"/>
                <w:szCs w:val="24"/>
              </w:rPr>
            </w:pPr>
          </w:p>
        </w:tc>
        <w:tc>
          <w:tcPr>
            <w:tcW w:w="1533" w:type="dxa"/>
          </w:tcPr>
          <w:p w14:paraId="3515337D" w14:textId="77777777" w:rsidR="00F26903" w:rsidRPr="008A3DF0" w:rsidRDefault="00F26903" w:rsidP="003C23FC">
            <w:pPr>
              <w:jc w:val="center"/>
              <w:rPr>
                <w:rFonts w:ascii="Times New Roman" w:hAnsi="Times New Roman"/>
                <w:color w:val="000000"/>
                <w:sz w:val="24"/>
                <w:szCs w:val="24"/>
              </w:rPr>
            </w:pPr>
          </w:p>
        </w:tc>
      </w:tr>
    </w:tbl>
    <w:p w14:paraId="217CE697" w14:textId="77777777" w:rsidR="00B861C7" w:rsidRPr="008A3DF0" w:rsidRDefault="00B861C7" w:rsidP="008A3DF0">
      <w:pPr>
        <w:rPr>
          <w:rFonts w:ascii="Times New Roman" w:hAnsi="Times New Roman"/>
          <w:color w:val="000000"/>
          <w:sz w:val="24"/>
          <w:szCs w:val="24"/>
        </w:rPr>
      </w:pPr>
    </w:p>
    <w:p w14:paraId="224EF2E7" w14:textId="213690A4" w:rsidR="006A3D67" w:rsidRPr="008A3DF0" w:rsidRDefault="006A3D67" w:rsidP="008A3DF0">
      <w:pPr>
        <w:autoSpaceDE w:val="0"/>
        <w:autoSpaceDN w:val="0"/>
        <w:rPr>
          <w:rFonts w:ascii="Times New Roman" w:hAnsi="Times New Roman"/>
          <w:b/>
          <w:bCs/>
          <w:i/>
          <w:iCs/>
          <w:sz w:val="24"/>
          <w:szCs w:val="24"/>
        </w:rPr>
      </w:pPr>
      <w:r w:rsidRPr="008A3DF0">
        <w:rPr>
          <w:rFonts w:ascii="Times New Roman" w:hAnsi="Times New Roman"/>
          <w:b/>
          <w:bCs/>
          <w:i/>
          <w:iCs/>
          <w:sz w:val="24"/>
          <w:szCs w:val="24"/>
        </w:rPr>
        <w:t>The Respondent should respond to this specification with a statement that it agrees to meet and comply with the specification.</w:t>
      </w:r>
      <w:r w:rsidR="00924390">
        <w:rPr>
          <w:rFonts w:ascii="Times New Roman" w:hAnsi="Times New Roman"/>
          <w:b/>
          <w:bCs/>
          <w:i/>
          <w:iCs/>
          <w:sz w:val="24"/>
          <w:szCs w:val="24"/>
        </w:rPr>
        <w:t xml:space="preserve"> </w:t>
      </w:r>
      <w:r w:rsidRPr="008A3DF0">
        <w:rPr>
          <w:rFonts w:ascii="Times New Roman" w:hAnsi="Times New Roman"/>
          <w:b/>
          <w:bCs/>
          <w:i/>
          <w:iCs/>
          <w:sz w:val="24"/>
          <w:szCs w:val="24"/>
        </w:rPr>
        <w:t>As an option, Respondent may provide a narrative, along with any supporting documentation, of how it proposes to meet this specification.</w:t>
      </w:r>
    </w:p>
    <w:p w14:paraId="49C943C9" w14:textId="77777777" w:rsidR="006A3D67" w:rsidRPr="008A3DF0" w:rsidRDefault="006A3D67" w:rsidP="008A3DF0">
      <w:pPr>
        <w:autoSpaceDE w:val="0"/>
        <w:autoSpaceDN w:val="0"/>
        <w:rPr>
          <w:rFonts w:ascii="Times New Roman" w:hAnsi="Times New Roman"/>
          <w:b/>
          <w:bCs/>
          <w:i/>
          <w:iCs/>
          <w:sz w:val="24"/>
          <w:szCs w:val="24"/>
        </w:rPr>
      </w:pPr>
    </w:p>
    <w:tbl>
      <w:tblPr>
        <w:tblW w:w="0" w:type="auto"/>
        <w:shd w:val="clear" w:color="auto" w:fill="FFFFCC"/>
        <w:tblCellMar>
          <w:left w:w="0" w:type="dxa"/>
          <w:right w:w="0" w:type="dxa"/>
        </w:tblCellMar>
        <w:tblLook w:val="04A0" w:firstRow="1" w:lastRow="0" w:firstColumn="1" w:lastColumn="0" w:noHBand="0" w:noVBand="1"/>
      </w:tblPr>
      <w:tblGrid>
        <w:gridCol w:w="9340"/>
      </w:tblGrid>
      <w:tr w:rsidR="006A3D67" w:rsidRPr="008A3DF0" w14:paraId="5DD713ED" w14:textId="77777777" w:rsidTr="006A3D67">
        <w:trPr>
          <w:trHeight w:val="440"/>
        </w:trPr>
        <w:tc>
          <w:tcPr>
            <w:tcW w:w="9576" w:type="dxa"/>
            <w:tcBorders>
              <w:top w:val="single" w:sz="8" w:space="0" w:color="auto"/>
              <w:left w:val="single" w:sz="8" w:space="0" w:color="auto"/>
              <w:bottom w:val="single" w:sz="8" w:space="0" w:color="auto"/>
              <w:right w:val="single" w:sz="8" w:space="0" w:color="auto"/>
            </w:tcBorders>
            <w:shd w:val="clear" w:color="auto" w:fill="FFFFCC"/>
            <w:tcMar>
              <w:top w:w="0" w:type="dxa"/>
              <w:left w:w="108" w:type="dxa"/>
              <w:bottom w:w="0" w:type="dxa"/>
              <w:right w:w="108" w:type="dxa"/>
            </w:tcMar>
          </w:tcPr>
          <w:p w14:paraId="493A54E1" w14:textId="77777777" w:rsidR="006A3D67" w:rsidRPr="008A3DF0" w:rsidRDefault="006A3D67" w:rsidP="008A3DF0">
            <w:pPr>
              <w:autoSpaceDE w:val="0"/>
              <w:autoSpaceDN w:val="0"/>
              <w:rPr>
                <w:rFonts w:ascii="Times New Roman" w:hAnsi="Times New Roman"/>
                <w:color w:val="000000"/>
                <w:sz w:val="24"/>
                <w:szCs w:val="24"/>
              </w:rPr>
            </w:pPr>
          </w:p>
        </w:tc>
      </w:tr>
    </w:tbl>
    <w:p w14:paraId="1F246349" w14:textId="77777777" w:rsidR="006A3D67" w:rsidRPr="008A3DF0" w:rsidRDefault="006A3D67" w:rsidP="008A3DF0">
      <w:pPr>
        <w:autoSpaceDE w:val="0"/>
        <w:autoSpaceDN w:val="0"/>
        <w:rPr>
          <w:rFonts w:ascii="Times New Roman" w:hAnsi="Times New Roman"/>
          <w:color w:val="000000"/>
          <w:sz w:val="24"/>
          <w:szCs w:val="24"/>
        </w:rPr>
      </w:pPr>
    </w:p>
    <w:p w14:paraId="5201A87B" w14:textId="6A72ADBD"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2.4.42 </w:t>
      </w:r>
      <w:r w:rsidR="006A3D67" w:rsidRPr="00B93501">
        <w:rPr>
          <w:rFonts w:ascii="Times New Roman" w:hAnsi="Times New Roman"/>
          <w:b/>
          <w:bCs/>
          <w:sz w:val="24"/>
          <w:szCs w:val="24"/>
        </w:rPr>
        <w:t>Administrative Responsibilities</w:t>
      </w:r>
      <w:r w:rsidR="000041B7" w:rsidRPr="00B93501">
        <w:rPr>
          <w:rFonts w:ascii="Times New Roman" w:hAnsi="Times New Roman"/>
          <w:b/>
          <w:bCs/>
          <w:sz w:val="24"/>
          <w:szCs w:val="24"/>
        </w:rPr>
        <w:t xml:space="preserve"> </w:t>
      </w:r>
    </w:p>
    <w:p w14:paraId="24A96308" w14:textId="77777777" w:rsidR="006A3D67" w:rsidRPr="008A3DF0" w:rsidRDefault="006A3D67" w:rsidP="008A3DF0">
      <w:pPr>
        <w:pStyle w:val="Heading4a"/>
        <w:ind w:left="0" w:firstLine="0"/>
        <w:jc w:val="both"/>
        <w:rPr>
          <w:b/>
          <w:sz w:val="24"/>
          <w:szCs w:val="24"/>
        </w:rPr>
      </w:pPr>
    </w:p>
    <w:p w14:paraId="1148F669" w14:textId="51134EAA"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shall prepare and participate in external reviews, inspections, and audits as requested and shall participate in the preparation of responses to internal or external inquiries, </w:t>
      </w:r>
      <w:r w:rsidR="00F85536" w:rsidRPr="008A3DF0">
        <w:rPr>
          <w:rFonts w:ascii="Times New Roman" w:hAnsi="Times New Roman"/>
          <w:sz w:val="24"/>
          <w:szCs w:val="24"/>
        </w:rPr>
        <w:t>correspondence,</w:t>
      </w:r>
      <w:r w:rsidRPr="008A3DF0">
        <w:rPr>
          <w:rFonts w:ascii="Times New Roman" w:hAnsi="Times New Roman"/>
          <w:sz w:val="24"/>
          <w:szCs w:val="24"/>
        </w:rPr>
        <w:t xml:space="preserve"> or </w:t>
      </w:r>
      <w:r w:rsidR="00F85536" w:rsidRPr="008A3DF0">
        <w:rPr>
          <w:rFonts w:ascii="Times New Roman" w:hAnsi="Times New Roman"/>
          <w:sz w:val="24"/>
          <w:szCs w:val="24"/>
        </w:rPr>
        <w:t>grievances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The Vendor shall develop and implement peer review and plans to address or correct identified deficiencies.</w:t>
      </w:r>
    </w:p>
    <w:p w14:paraId="3721DF14" w14:textId="77777777" w:rsidR="006A3D67" w:rsidRPr="008A3DF0" w:rsidRDefault="006A3D67" w:rsidP="008A3DF0">
      <w:pPr>
        <w:pStyle w:val="Heading4a"/>
        <w:ind w:left="0" w:firstLine="0"/>
        <w:jc w:val="both"/>
        <w:rPr>
          <w:b/>
          <w:sz w:val="24"/>
          <w:szCs w:val="24"/>
        </w:rPr>
      </w:pPr>
      <w:bookmarkStart w:id="28" w:name="_Toc490974196"/>
    </w:p>
    <w:bookmarkEnd w:id="28"/>
    <w:p w14:paraId="2977E04D" w14:textId="17C13C6B" w:rsidR="006A3D67" w:rsidRPr="00D87855" w:rsidRDefault="006A3D67" w:rsidP="008A3DF0">
      <w:pPr>
        <w:rPr>
          <w:rFonts w:ascii="Times New Roman" w:hAnsi="Times New Roman"/>
          <w:b/>
          <w:bCs/>
          <w:color w:val="FF0000"/>
          <w:sz w:val="24"/>
          <w:szCs w:val="24"/>
        </w:rPr>
      </w:pPr>
      <w:r w:rsidRPr="54954E2C">
        <w:rPr>
          <w:rFonts w:ascii="Times New Roman" w:hAnsi="Times New Roman"/>
          <w:sz w:val="24"/>
          <w:szCs w:val="24"/>
        </w:rPr>
        <w:t>The Vendor shall comply with the policies, procedures</w:t>
      </w:r>
      <w:r w:rsidR="00F85536" w:rsidRPr="54954E2C">
        <w:rPr>
          <w:rFonts w:ascii="Times New Roman" w:hAnsi="Times New Roman"/>
          <w:sz w:val="24"/>
          <w:szCs w:val="24"/>
        </w:rPr>
        <w:t>,</w:t>
      </w:r>
      <w:r w:rsidRPr="54954E2C">
        <w:rPr>
          <w:rFonts w:ascii="Times New Roman" w:hAnsi="Times New Roman"/>
          <w:sz w:val="24"/>
          <w:szCs w:val="24"/>
        </w:rPr>
        <w:t xml:space="preserve"> directives</w:t>
      </w:r>
      <w:r w:rsidR="00F85536" w:rsidRPr="54954E2C">
        <w:rPr>
          <w:rFonts w:ascii="Times New Roman" w:hAnsi="Times New Roman"/>
          <w:sz w:val="24"/>
          <w:szCs w:val="24"/>
        </w:rPr>
        <w:t>,</w:t>
      </w:r>
      <w:r w:rsidRPr="54954E2C">
        <w:rPr>
          <w:rFonts w:ascii="Times New Roman" w:hAnsi="Times New Roman"/>
          <w:sz w:val="24"/>
          <w:szCs w:val="24"/>
        </w:rPr>
        <w:t xml:space="preserve"> and practices of the IDOC in dealing with grievances or complaints regarding any aspect of the health </w:t>
      </w:r>
      <w:r w:rsidR="00BB333A" w:rsidRPr="54954E2C">
        <w:rPr>
          <w:rFonts w:ascii="Times New Roman" w:hAnsi="Times New Roman"/>
          <w:sz w:val="24"/>
          <w:szCs w:val="24"/>
        </w:rPr>
        <w:t>services</w:t>
      </w:r>
      <w:r w:rsidRPr="54954E2C">
        <w:rPr>
          <w:rFonts w:ascii="Times New Roman" w:hAnsi="Times New Roman"/>
          <w:sz w:val="24"/>
          <w:szCs w:val="24"/>
        </w:rPr>
        <w:t xml:space="preserve"> delivery system.</w:t>
      </w:r>
      <w:r w:rsidR="00924390" w:rsidRPr="54954E2C">
        <w:rPr>
          <w:rFonts w:ascii="Times New Roman" w:hAnsi="Times New Roman"/>
          <w:sz w:val="24"/>
          <w:szCs w:val="24"/>
        </w:rPr>
        <w:t xml:space="preserve"> </w:t>
      </w:r>
      <w:r w:rsidRPr="54954E2C">
        <w:rPr>
          <w:rFonts w:ascii="Times New Roman" w:hAnsi="Times New Roman"/>
          <w:sz w:val="24"/>
          <w:szCs w:val="24"/>
        </w:rPr>
        <w:lastRenderedPageBreak/>
        <w:t>The Vendor shall maintain monthly statistics summarizing grievances filed, both informal and forma</w:t>
      </w:r>
      <w:r w:rsidR="00F85536" w:rsidRPr="54954E2C">
        <w:rPr>
          <w:rFonts w:ascii="Times New Roman" w:hAnsi="Times New Roman"/>
          <w:sz w:val="24"/>
          <w:szCs w:val="24"/>
        </w:rPr>
        <w:t>l</w:t>
      </w:r>
      <w:r w:rsidRPr="54954E2C">
        <w:rPr>
          <w:rFonts w:ascii="Times New Roman" w:hAnsi="Times New Roman"/>
          <w:sz w:val="24"/>
          <w:szCs w:val="24"/>
        </w:rPr>
        <w:t xml:space="preserve">. The Vendor will process all grievances in accordance with the IDOC policies and procedures. </w:t>
      </w:r>
      <w:r w:rsidR="00F85536" w:rsidRPr="54954E2C">
        <w:rPr>
          <w:rFonts w:ascii="Times New Roman" w:hAnsi="Times New Roman"/>
          <w:sz w:val="24"/>
          <w:szCs w:val="24"/>
        </w:rPr>
        <w:t>The site H</w:t>
      </w:r>
      <w:r w:rsidR="00BB333A" w:rsidRPr="54954E2C">
        <w:rPr>
          <w:rFonts w:ascii="Times New Roman" w:hAnsi="Times New Roman"/>
          <w:sz w:val="24"/>
          <w:szCs w:val="24"/>
        </w:rPr>
        <w:t>S</w:t>
      </w:r>
      <w:r w:rsidR="007C4DBA" w:rsidRPr="54954E2C">
        <w:rPr>
          <w:rFonts w:ascii="Times New Roman" w:hAnsi="Times New Roman"/>
          <w:sz w:val="24"/>
          <w:szCs w:val="24"/>
        </w:rPr>
        <w:t>A</w:t>
      </w:r>
      <w:r w:rsidR="00F85536" w:rsidRPr="54954E2C">
        <w:rPr>
          <w:rFonts w:ascii="Times New Roman" w:hAnsi="Times New Roman"/>
          <w:sz w:val="24"/>
          <w:szCs w:val="24"/>
        </w:rPr>
        <w:t xml:space="preserve"> will meet weekly with the facility grievance coordinator to discuss open grievances. The </w:t>
      </w:r>
      <w:r w:rsidR="001D3F36" w:rsidRPr="54954E2C">
        <w:rPr>
          <w:rFonts w:ascii="Times New Roman" w:hAnsi="Times New Roman"/>
          <w:sz w:val="24"/>
          <w:szCs w:val="24"/>
        </w:rPr>
        <w:t>facilities’ Health Services teams are</w:t>
      </w:r>
      <w:r w:rsidR="00F85536" w:rsidRPr="54954E2C">
        <w:rPr>
          <w:rFonts w:ascii="Times New Roman" w:hAnsi="Times New Roman"/>
          <w:sz w:val="24"/>
          <w:szCs w:val="24"/>
        </w:rPr>
        <w:t xml:space="preserve"> strongly encouraged to meet with </w:t>
      </w:r>
      <w:r w:rsidR="4E6DF9A8" w:rsidRPr="54954E2C">
        <w:rPr>
          <w:rFonts w:ascii="Times New Roman" w:hAnsi="Times New Roman"/>
          <w:sz w:val="24"/>
          <w:szCs w:val="24"/>
        </w:rPr>
        <w:t>incarcerated individuals</w:t>
      </w:r>
      <w:r w:rsidR="00F85536" w:rsidRPr="54954E2C">
        <w:rPr>
          <w:rFonts w:ascii="Times New Roman" w:hAnsi="Times New Roman"/>
          <w:sz w:val="24"/>
          <w:szCs w:val="24"/>
        </w:rPr>
        <w:t xml:space="preserve"> </w:t>
      </w:r>
      <w:r w:rsidR="00AF58E9" w:rsidRPr="54954E2C">
        <w:rPr>
          <w:rFonts w:ascii="Times New Roman" w:hAnsi="Times New Roman"/>
          <w:sz w:val="24"/>
          <w:szCs w:val="24"/>
        </w:rPr>
        <w:t>face-to-face</w:t>
      </w:r>
      <w:r w:rsidR="00F85536" w:rsidRPr="54954E2C">
        <w:rPr>
          <w:rFonts w:ascii="Times New Roman" w:hAnsi="Times New Roman"/>
          <w:sz w:val="24"/>
          <w:szCs w:val="24"/>
        </w:rPr>
        <w:t xml:space="preserve"> that have difficult grievances.</w:t>
      </w:r>
      <w:r w:rsidR="00D87855" w:rsidRPr="54954E2C">
        <w:rPr>
          <w:rFonts w:ascii="Times New Roman" w:hAnsi="Times New Roman"/>
          <w:sz w:val="24"/>
          <w:szCs w:val="24"/>
        </w:rPr>
        <w:t xml:space="preserve"> </w:t>
      </w:r>
    </w:p>
    <w:p w14:paraId="76E4C23C" w14:textId="77777777" w:rsidR="006A3D67" w:rsidRPr="008A3DF0" w:rsidRDefault="006A3D67" w:rsidP="008A3DF0">
      <w:pPr>
        <w:rPr>
          <w:rFonts w:ascii="Times New Roman" w:hAnsi="Times New Roman"/>
          <w:sz w:val="24"/>
          <w:szCs w:val="24"/>
        </w:rPr>
      </w:pPr>
    </w:p>
    <w:p w14:paraId="40FC76F3" w14:textId="732CCC34" w:rsidR="006A3D67" w:rsidRPr="008A3DF0" w:rsidRDefault="006A3D67" w:rsidP="008A3DF0">
      <w:pPr>
        <w:rPr>
          <w:rFonts w:ascii="Times New Roman" w:hAnsi="Times New Roman"/>
          <w:spacing w:val="-5"/>
          <w:sz w:val="24"/>
          <w:szCs w:val="24"/>
        </w:rPr>
      </w:pPr>
      <w:r w:rsidRPr="008A3DF0">
        <w:rPr>
          <w:rFonts w:ascii="Times New Roman" w:hAnsi="Times New Roman"/>
          <w:spacing w:val="-5"/>
          <w:sz w:val="24"/>
          <w:szCs w:val="24"/>
        </w:rPr>
        <w:t xml:space="preserve">The IDOC </w:t>
      </w:r>
      <w:r w:rsidR="001D3F36" w:rsidRPr="008A3DF0">
        <w:rPr>
          <w:rFonts w:ascii="Times New Roman" w:hAnsi="Times New Roman"/>
          <w:spacing w:val="-5"/>
          <w:sz w:val="24"/>
          <w:szCs w:val="24"/>
        </w:rPr>
        <w:t xml:space="preserve">Division of Health Services </w:t>
      </w:r>
      <w:r w:rsidRPr="008A3DF0">
        <w:rPr>
          <w:rFonts w:ascii="Times New Roman" w:hAnsi="Times New Roman"/>
          <w:spacing w:val="-5"/>
          <w:sz w:val="24"/>
          <w:szCs w:val="24"/>
        </w:rPr>
        <w:t>reserves the right to review and approve policies and procedures of the Vendor in any areas affecting the performance of its responsibilities.</w:t>
      </w:r>
    </w:p>
    <w:p w14:paraId="306C2B8F" w14:textId="77777777" w:rsidR="006A3D67" w:rsidRPr="008A3DF0" w:rsidRDefault="006A3D67" w:rsidP="008A3DF0">
      <w:pPr>
        <w:rPr>
          <w:rFonts w:ascii="Times New Roman" w:hAnsi="Times New Roman"/>
          <w:sz w:val="24"/>
          <w:szCs w:val="24"/>
        </w:rPr>
      </w:pPr>
    </w:p>
    <w:p w14:paraId="40CFDA47" w14:textId="2A650F2B" w:rsidR="006A3D67" w:rsidRPr="008A3DF0" w:rsidRDefault="006A3D67" w:rsidP="008A3DF0">
      <w:pPr>
        <w:rPr>
          <w:rFonts w:ascii="Times New Roman" w:hAnsi="Times New Roman"/>
          <w:spacing w:val="-5"/>
          <w:sz w:val="24"/>
          <w:szCs w:val="24"/>
        </w:rPr>
      </w:pPr>
      <w:r w:rsidRPr="008A3DF0">
        <w:rPr>
          <w:rFonts w:ascii="Times New Roman" w:hAnsi="Times New Roman"/>
          <w:spacing w:val="-5"/>
          <w:sz w:val="24"/>
          <w:szCs w:val="24"/>
        </w:rPr>
        <w:t xml:space="preserve">The Vendor shall maintain ACA accreditation achieved for the current </w:t>
      </w:r>
      <w:r w:rsidRPr="008A3DF0">
        <w:rPr>
          <w:rFonts w:ascii="Times New Roman" w:hAnsi="Times New Roman"/>
          <w:spacing w:val="-2"/>
          <w:sz w:val="24"/>
          <w:szCs w:val="24"/>
        </w:rPr>
        <w:t>State and private run institutions and any new facilities that are opened or modified during the contractual term.</w:t>
      </w:r>
      <w:r w:rsidR="00924390">
        <w:rPr>
          <w:rFonts w:ascii="Times New Roman" w:hAnsi="Times New Roman"/>
          <w:spacing w:val="-5"/>
          <w:sz w:val="24"/>
          <w:szCs w:val="24"/>
        </w:rPr>
        <w:t xml:space="preserve"> </w:t>
      </w:r>
      <w:r w:rsidRPr="008A3DF0">
        <w:rPr>
          <w:rFonts w:ascii="Times New Roman" w:hAnsi="Times New Roman"/>
          <w:spacing w:val="-5"/>
          <w:sz w:val="24"/>
          <w:szCs w:val="24"/>
        </w:rPr>
        <w:t xml:space="preserve">The Vendor shall be responsible for maintaining ACA accreditation files relating to medical standards and for ensuring that documentation is provided to </w:t>
      </w:r>
      <w:r w:rsidR="001D3F36" w:rsidRPr="008A3DF0">
        <w:rPr>
          <w:rFonts w:ascii="Times New Roman" w:hAnsi="Times New Roman"/>
          <w:spacing w:val="-5"/>
          <w:sz w:val="24"/>
          <w:szCs w:val="24"/>
        </w:rPr>
        <w:t xml:space="preserve">facility </w:t>
      </w:r>
      <w:r w:rsidRPr="008A3DF0">
        <w:rPr>
          <w:rFonts w:ascii="Times New Roman" w:hAnsi="Times New Roman"/>
          <w:spacing w:val="-5"/>
          <w:sz w:val="24"/>
          <w:szCs w:val="24"/>
        </w:rPr>
        <w:t xml:space="preserve">ACA </w:t>
      </w:r>
      <w:r w:rsidR="007C4DBA" w:rsidRPr="008A3DF0">
        <w:rPr>
          <w:rFonts w:ascii="Times New Roman" w:hAnsi="Times New Roman"/>
          <w:spacing w:val="-5"/>
          <w:sz w:val="24"/>
          <w:szCs w:val="24"/>
        </w:rPr>
        <w:t>A</w:t>
      </w:r>
      <w:r w:rsidRPr="008A3DF0">
        <w:rPr>
          <w:rFonts w:ascii="Times New Roman" w:hAnsi="Times New Roman"/>
          <w:spacing w:val="-5"/>
          <w:sz w:val="24"/>
          <w:szCs w:val="24"/>
        </w:rPr>
        <w:t xml:space="preserve">ccreditation </w:t>
      </w:r>
      <w:r w:rsidR="007C4DBA" w:rsidRPr="008A3DF0">
        <w:rPr>
          <w:rFonts w:ascii="Times New Roman" w:hAnsi="Times New Roman"/>
          <w:spacing w:val="-5"/>
          <w:sz w:val="24"/>
          <w:szCs w:val="24"/>
        </w:rPr>
        <w:t>M</w:t>
      </w:r>
      <w:r w:rsidRPr="008A3DF0">
        <w:rPr>
          <w:rFonts w:ascii="Times New Roman" w:hAnsi="Times New Roman"/>
          <w:spacing w:val="-5"/>
          <w:sz w:val="24"/>
          <w:szCs w:val="24"/>
        </w:rPr>
        <w:t xml:space="preserve">anager by the specified deadline. </w:t>
      </w:r>
    </w:p>
    <w:p w14:paraId="00F59AA8" w14:textId="77777777" w:rsidR="006A3D67" w:rsidRPr="008A3DF0" w:rsidRDefault="006A3D67" w:rsidP="008A3DF0">
      <w:pPr>
        <w:rPr>
          <w:rFonts w:ascii="Times New Roman" w:hAnsi="Times New Roman"/>
          <w:spacing w:val="-5"/>
          <w:sz w:val="24"/>
          <w:szCs w:val="24"/>
        </w:rPr>
      </w:pPr>
    </w:p>
    <w:p w14:paraId="10403BB0" w14:textId="6A37E764" w:rsidR="006A3D67" w:rsidRPr="008A3DF0" w:rsidRDefault="000A4442" w:rsidP="008A3DF0">
      <w:pPr>
        <w:rPr>
          <w:rFonts w:ascii="Times New Roman" w:hAnsi="Times New Roman"/>
          <w:spacing w:val="-5"/>
          <w:sz w:val="24"/>
          <w:szCs w:val="24"/>
        </w:rPr>
      </w:pPr>
      <w:r w:rsidRPr="008A3DF0">
        <w:rPr>
          <w:rFonts w:ascii="Times New Roman" w:hAnsi="Times New Roman"/>
          <w:color w:val="000000"/>
          <w:sz w:val="24"/>
          <w:szCs w:val="24"/>
        </w:rPr>
        <w:t>The Vendor shall</w:t>
      </w:r>
      <w:r w:rsidR="006A3D67" w:rsidRPr="008A3DF0">
        <w:rPr>
          <w:rFonts w:ascii="Times New Roman" w:hAnsi="Times New Roman"/>
          <w:color w:val="000000"/>
          <w:sz w:val="24"/>
          <w:szCs w:val="24"/>
        </w:rPr>
        <w:t xml:space="preserve"> reimburse the IDOC for </w:t>
      </w:r>
      <w:r w:rsidRPr="008A3DF0">
        <w:rPr>
          <w:rFonts w:ascii="Times New Roman" w:hAnsi="Times New Roman"/>
          <w:color w:val="000000"/>
          <w:sz w:val="24"/>
          <w:szCs w:val="24"/>
        </w:rPr>
        <w:t xml:space="preserve">the cost of </w:t>
      </w:r>
      <w:r w:rsidR="006A3D67" w:rsidRPr="008A3DF0">
        <w:rPr>
          <w:rFonts w:ascii="Times New Roman" w:hAnsi="Times New Roman"/>
          <w:color w:val="000000"/>
          <w:sz w:val="24"/>
          <w:szCs w:val="24"/>
        </w:rPr>
        <w:t xml:space="preserve">the ACA </w:t>
      </w:r>
      <w:r w:rsidRPr="008A3DF0">
        <w:rPr>
          <w:rFonts w:ascii="Times New Roman" w:hAnsi="Times New Roman"/>
          <w:color w:val="000000"/>
          <w:sz w:val="24"/>
          <w:szCs w:val="24"/>
        </w:rPr>
        <w:t>re-</w:t>
      </w:r>
      <w:r w:rsidR="006A3D67" w:rsidRPr="008A3DF0">
        <w:rPr>
          <w:rFonts w:ascii="Times New Roman" w:hAnsi="Times New Roman"/>
          <w:color w:val="000000"/>
          <w:sz w:val="24"/>
          <w:szCs w:val="24"/>
        </w:rPr>
        <w:t>accreditation fee</w:t>
      </w:r>
      <w:r w:rsidRPr="008A3DF0">
        <w:rPr>
          <w:rFonts w:ascii="Times New Roman" w:hAnsi="Times New Roman"/>
          <w:color w:val="000000"/>
          <w:sz w:val="24"/>
          <w:szCs w:val="24"/>
        </w:rPr>
        <w:t>s for all facilities that are re-accredited each year</w:t>
      </w:r>
      <w:r w:rsidR="006A3D67" w:rsidRPr="008A3DF0">
        <w:rPr>
          <w:rFonts w:ascii="Times New Roman" w:hAnsi="Times New Roman"/>
          <w:color w:val="000000"/>
          <w:sz w:val="24"/>
          <w:szCs w:val="24"/>
        </w:rPr>
        <w:t>.</w:t>
      </w:r>
      <w:r w:rsidR="00924390">
        <w:rPr>
          <w:rFonts w:ascii="Times New Roman" w:hAnsi="Times New Roman"/>
          <w:color w:val="000000"/>
          <w:sz w:val="24"/>
          <w:szCs w:val="24"/>
        </w:rPr>
        <w:t xml:space="preserve"> </w:t>
      </w:r>
      <w:r w:rsidRPr="008A3DF0">
        <w:rPr>
          <w:rFonts w:ascii="Times New Roman" w:hAnsi="Times New Roman"/>
          <w:color w:val="000000"/>
          <w:sz w:val="24"/>
          <w:szCs w:val="24"/>
        </w:rPr>
        <w:t>This covers roughly</w:t>
      </w:r>
      <w:r w:rsidR="00924390">
        <w:rPr>
          <w:rFonts w:ascii="Times New Roman" w:hAnsi="Times New Roman"/>
          <w:color w:val="000000"/>
          <w:sz w:val="24"/>
          <w:szCs w:val="24"/>
        </w:rPr>
        <w:t xml:space="preserve"> </w:t>
      </w:r>
      <w:r w:rsidR="007C4DBA" w:rsidRPr="008A3DF0">
        <w:rPr>
          <w:rFonts w:ascii="Times New Roman" w:hAnsi="Times New Roman"/>
          <w:color w:val="000000"/>
          <w:sz w:val="24"/>
          <w:szCs w:val="24"/>
        </w:rPr>
        <w:t xml:space="preserve">7-8 </w:t>
      </w:r>
      <w:r w:rsidRPr="008A3DF0">
        <w:rPr>
          <w:rFonts w:ascii="Times New Roman" w:hAnsi="Times New Roman"/>
          <w:color w:val="000000"/>
          <w:sz w:val="24"/>
          <w:szCs w:val="24"/>
        </w:rPr>
        <w:t xml:space="preserve">facilities a year at a cost of approximately $15,000 per re-accreditation. </w:t>
      </w:r>
      <w:r w:rsidR="006A3D67" w:rsidRPr="008A3DF0">
        <w:rPr>
          <w:rFonts w:ascii="Times New Roman" w:hAnsi="Times New Roman"/>
          <w:color w:val="000000"/>
          <w:sz w:val="24"/>
          <w:szCs w:val="24"/>
        </w:rPr>
        <w:t xml:space="preserve">This </w:t>
      </w:r>
      <w:r w:rsidRPr="008A3DF0">
        <w:rPr>
          <w:rFonts w:ascii="Times New Roman" w:hAnsi="Times New Roman"/>
          <w:color w:val="000000"/>
          <w:sz w:val="24"/>
          <w:szCs w:val="24"/>
        </w:rPr>
        <w:t>reimbursement shall be made</w:t>
      </w:r>
      <w:r w:rsidR="006A3D67" w:rsidRPr="008A3DF0">
        <w:rPr>
          <w:rFonts w:ascii="Times New Roman" w:hAnsi="Times New Roman"/>
          <w:color w:val="000000"/>
          <w:sz w:val="24"/>
          <w:szCs w:val="24"/>
        </w:rPr>
        <w:t xml:space="preserve"> by credit memo.</w:t>
      </w:r>
      <w:r w:rsidR="00924390">
        <w:rPr>
          <w:rFonts w:ascii="Times New Roman" w:hAnsi="Times New Roman"/>
          <w:color w:val="000000"/>
          <w:sz w:val="24"/>
          <w:szCs w:val="24"/>
        </w:rPr>
        <w:t xml:space="preserve"> </w:t>
      </w:r>
      <w:r w:rsidR="006A3D67" w:rsidRPr="008A3DF0">
        <w:rPr>
          <w:rFonts w:ascii="Times New Roman" w:hAnsi="Times New Roman"/>
          <w:color w:val="000000"/>
          <w:sz w:val="24"/>
          <w:szCs w:val="24"/>
        </w:rPr>
        <w:t>The IDOC intends to maintain accreditation at all facilities.</w:t>
      </w:r>
      <w:r w:rsidR="00924390">
        <w:rPr>
          <w:rFonts w:ascii="Times New Roman" w:hAnsi="Times New Roman"/>
          <w:color w:val="000000"/>
          <w:sz w:val="24"/>
          <w:szCs w:val="24"/>
        </w:rPr>
        <w:t xml:space="preserve">  </w:t>
      </w:r>
    </w:p>
    <w:p w14:paraId="799F1CD9" w14:textId="77777777" w:rsidR="006A3D67" w:rsidRPr="008A3DF0" w:rsidRDefault="006A3D67" w:rsidP="008A3DF0">
      <w:pPr>
        <w:rPr>
          <w:rFonts w:ascii="Times New Roman" w:hAnsi="Times New Roman"/>
          <w:spacing w:val="-5"/>
          <w:sz w:val="24"/>
          <w:szCs w:val="24"/>
        </w:rPr>
      </w:pPr>
    </w:p>
    <w:p w14:paraId="6822A172" w14:textId="181BB74B" w:rsidR="006A3D67" w:rsidRPr="008A3DF0" w:rsidRDefault="006A3D67" w:rsidP="008A3DF0">
      <w:pPr>
        <w:rPr>
          <w:rFonts w:ascii="Times New Roman" w:hAnsi="Times New Roman"/>
          <w:b/>
          <w:sz w:val="24"/>
          <w:szCs w:val="24"/>
        </w:rPr>
      </w:pPr>
      <w:r w:rsidRPr="008A3DF0">
        <w:rPr>
          <w:rFonts w:ascii="Times New Roman" w:hAnsi="Times New Roman"/>
          <w:spacing w:val="-5"/>
          <w:sz w:val="24"/>
          <w:szCs w:val="24"/>
        </w:rPr>
        <w:t>The Vendor shall be responsible for ensurin</w:t>
      </w:r>
      <w:r w:rsidR="000A4442" w:rsidRPr="008A3DF0">
        <w:rPr>
          <w:rFonts w:ascii="Times New Roman" w:hAnsi="Times New Roman"/>
          <w:spacing w:val="-5"/>
          <w:sz w:val="24"/>
          <w:szCs w:val="24"/>
        </w:rPr>
        <w:t xml:space="preserve">g that </w:t>
      </w:r>
      <w:r w:rsidR="002B58F2" w:rsidRPr="008A3DF0">
        <w:rPr>
          <w:rFonts w:ascii="Times New Roman" w:hAnsi="Times New Roman"/>
          <w:spacing w:val="-5"/>
          <w:sz w:val="24"/>
          <w:szCs w:val="24"/>
        </w:rPr>
        <w:t>its staff reports</w:t>
      </w:r>
      <w:r w:rsidRPr="008A3DF0">
        <w:rPr>
          <w:rFonts w:ascii="Times New Roman" w:hAnsi="Times New Roman"/>
          <w:spacing w:val="-5"/>
          <w:sz w:val="24"/>
          <w:szCs w:val="24"/>
        </w:rPr>
        <w:t xml:space="preserve"> any problems and/or unusual incidents to the IDOC </w:t>
      </w:r>
      <w:r w:rsidR="001D3F36" w:rsidRPr="008A3DF0">
        <w:rPr>
          <w:rFonts w:ascii="Times New Roman" w:hAnsi="Times New Roman"/>
          <w:spacing w:val="-5"/>
          <w:sz w:val="24"/>
          <w:szCs w:val="24"/>
        </w:rPr>
        <w:t>Health Services Executive Directors.</w:t>
      </w:r>
      <w:r w:rsidR="00924390">
        <w:rPr>
          <w:rFonts w:ascii="Times New Roman" w:hAnsi="Times New Roman"/>
          <w:spacing w:val="-5"/>
          <w:sz w:val="24"/>
          <w:szCs w:val="24"/>
        </w:rPr>
        <w:t xml:space="preserve"> </w:t>
      </w:r>
      <w:r w:rsidR="001D3F36" w:rsidRPr="008A3DF0">
        <w:rPr>
          <w:rFonts w:ascii="Times New Roman" w:hAnsi="Times New Roman"/>
          <w:spacing w:val="-5"/>
          <w:sz w:val="24"/>
          <w:szCs w:val="24"/>
        </w:rPr>
        <w:t>Th</w:t>
      </w:r>
      <w:r w:rsidRPr="008A3DF0">
        <w:rPr>
          <w:rFonts w:ascii="Times New Roman" w:hAnsi="Times New Roman"/>
          <w:spacing w:val="-5"/>
          <w:sz w:val="24"/>
          <w:szCs w:val="24"/>
        </w:rPr>
        <w:t>is includes but is not limited to clinical, security-related</w:t>
      </w:r>
      <w:r w:rsidR="00F85536" w:rsidRPr="008A3DF0">
        <w:rPr>
          <w:rFonts w:ascii="Times New Roman" w:hAnsi="Times New Roman"/>
          <w:sz w:val="24"/>
          <w:szCs w:val="24"/>
        </w:rPr>
        <w:t>,</w:t>
      </w:r>
      <w:r w:rsidRPr="008A3DF0">
        <w:rPr>
          <w:rFonts w:ascii="Times New Roman" w:hAnsi="Times New Roman"/>
          <w:spacing w:val="-5"/>
          <w:sz w:val="24"/>
          <w:szCs w:val="24"/>
        </w:rPr>
        <w:t xml:space="preserve"> and personnel issues that might adversely impact on the delivery of health care services. </w:t>
      </w:r>
      <w:r w:rsidR="00EB5AC0" w:rsidRPr="008A3DF0">
        <w:rPr>
          <w:rFonts w:ascii="Times New Roman" w:hAnsi="Times New Roman"/>
          <w:sz w:val="24"/>
          <w:szCs w:val="24"/>
        </w:rPr>
        <w:t xml:space="preserve">Transparency and two-way communication </w:t>
      </w:r>
      <w:r w:rsidR="00C15DDE" w:rsidRPr="008A3DF0">
        <w:rPr>
          <w:rFonts w:ascii="Times New Roman" w:hAnsi="Times New Roman"/>
          <w:sz w:val="24"/>
          <w:szCs w:val="24"/>
        </w:rPr>
        <w:t>are</w:t>
      </w:r>
      <w:r w:rsidR="00EB5AC0" w:rsidRPr="008A3DF0">
        <w:rPr>
          <w:rFonts w:ascii="Times New Roman" w:hAnsi="Times New Roman"/>
          <w:sz w:val="24"/>
          <w:szCs w:val="24"/>
        </w:rPr>
        <w:t xml:space="preserve"> imperative. </w:t>
      </w:r>
    </w:p>
    <w:p w14:paraId="139892EB" w14:textId="77777777" w:rsidR="006A3D67" w:rsidRPr="008A3DF0" w:rsidRDefault="006A3D67" w:rsidP="008A3DF0">
      <w:pPr>
        <w:pStyle w:val="Heading4a"/>
        <w:ind w:left="0" w:firstLine="0"/>
        <w:jc w:val="both"/>
        <w:rPr>
          <w:b/>
          <w:sz w:val="24"/>
          <w:szCs w:val="24"/>
        </w:rPr>
      </w:pPr>
    </w:p>
    <w:p w14:paraId="5F49088D" w14:textId="6CD70FB2"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0FD9F87F" w14:textId="77777777" w:rsidR="006A3D67" w:rsidRPr="008A3DF0" w:rsidRDefault="006A3D67" w:rsidP="008A3DF0">
      <w:pPr>
        <w:autoSpaceDE w:val="0"/>
        <w:autoSpaceDN w:val="0"/>
        <w:adjustRightInd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1024F12B" w14:textId="77777777" w:rsidTr="006A3D67">
        <w:trPr>
          <w:trHeight w:val="503"/>
        </w:trPr>
        <w:tc>
          <w:tcPr>
            <w:tcW w:w="9576" w:type="dxa"/>
            <w:shd w:val="clear" w:color="auto" w:fill="FFFFCC"/>
          </w:tcPr>
          <w:p w14:paraId="381EC97F" w14:textId="77777777" w:rsidR="006A3D67" w:rsidRPr="008A3DF0" w:rsidRDefault="006A3D67" w:rsidP="008A3DF0">
            <w:pPr>
              <w:autoSpaceDE w:val="0"/>
              <w:autoSpaceDN w:val="0"/>
              <w:adjustRightInd w:val="0"/>
              <w:rPr>
                <w:rFonts w:ascii="Times New Roman" w:hAnsi="Times New Roman"/>
                <w:b/>
                <w:sz w:val="24"/>
                <w:szCs w:val="24"/>
              </w:rPr>
            </w:pPr>
          </w:p>
        </w:tc>
      </w:tr>
    </w:tbl>
    <w:p w14:paraId="7444C4E7" w14:textId="77777777" w:rsidR="006A3D67" w:rsidRPr="008A3DF0" w:rsidRDefault="006A3D67" w:rsidP="008A3DF0">
      <w:pPr>
        <w:autoSpaceDE w:val="0"/>
        <w:autoSpaceDN w:val="0"/>
        <w:adjustRightInd w:val="0"/>
        <w:rPr>
          <w:rFonts w:ascii="Times New Roman" w:hAnsi="Times New Roman"/>
          <w:b/>
          <w:sz w:val="24"/>
          <w:szCs w:val="24"/>
        </w:rPr>
      </w:pPr>
    </w:p>
    <w:p w14:paraId="0D42BA4C" w14:textId="4E2DA01D"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2.4.43 </w:t>
      </w:r>
      <w:r w:rsidR="006A3D67" w:rsidRPr="00B93501">
        <w:rPr>
          <w:rFonts w:ascii="Times New Roman" w:hAnsi="Times New Roman"/>
          <w:b/>
          <w:bCs/>
          <w:sz w:val="24"/>
          <w:szCs w:val="24"/>
        </w:rPr>
        <w:t>Required Committee/Meetings</w:t>
      </w:r>
      <w:r w:rsidR="000041B7" w:rsidRPr="00B93501">
        <w:rPr>
          <w:rFonts w:ascii="Times New Roman" w:hAnsi="Times New Roman"/>
          <w:b/>
          <w:bCs/>
          <w:sz w:val="24"/>
          <w:szCs w:val="24"/>
        </w:rPr>
        <w:t xml:space="preserve"> </w:t>
      </w:r>
    </w:p>
    <w:p w14:paraId="53F1AA22" w14:textId="77777777" w:rsidR="006A3D67" w:rsidRPr="008A3DF0" w:rsidRDefault="006A3D67" w:rsidP="008A3DF0">
      <w:pPr>
        <w:rPr>
          <w:rFonts w:ascii="Times New Roman" w:hAnsi="Times New Roman"/>
          <w:sz w:val="24"/>
          <w:szCs w:val="24"/>
        </w:rPr>
      </w:pPr>
    </w:p>
    <w:p w14:paraId="7918C0DA" w14:textId="470AA509" w:rsidR="006A3D67" w:rsidRPr="008A3DF0" w:rsidRDefault="006A3D67" w:rsidP="008A3DF0">
      <w:pPr>
        <w:rPr>
          <w:rFonts w:ascii="Times New Roman" w:hAnsi="Times New Roman"/>
          <w:sz w:val="24"/>
          <w:szCs w:val="24"/>
        </w:rPr>
      </w:pPr>
      <w:r w:rsidRPr="008A3DF0">
        <w:rPr>
          <w:rFonts w:ascii="Times New Roman" w:hAnsi="Times New Roman"/>
          <w:sz w:val="24"/>
          <w:szCs w:val="24"/>
        </w:rPr>
        <w:t>At a minimum the Vendor’s proposal must include the committees listed below and identify Vendor</w:t>
      </w:r>
      <w:r w:rsidR="007C4DBA" w:rsidRPr="008A3DF0">
        <w:rPr>
          <w:rFonts w:ascii="Times New Roman" w:hAnsi="Times New Roman"/>
          <w:sz w:val="24"/>
          <w:szCs w:val="24"/>
        </w:rPr>
        <w:t>’s</w:t>
      </w:r>
      <w:r w:rsidRPr="008A3DF0">
        <w:rPr>
          <w:rFonts w:ascii="Times New Roman" w:hAnsi="Times New Roman"/>
          <w:sz w:val="24"/>
          <w:szCs w:val="24"/>
        </w:rPr>
        <w:t xml:space="preserve"> participants subject to approval by the IDOC.</w:t>
      </w:r>
      <w:r w:rsidR="00924390">
        <w:rPr>
          <w:rFonts w:ascii="Times New Roman" w:hAnsi="Times New Roman"/>
          <w:sz w:val="24"/>
          <w:szCs w:val="24"/>
        </w:rPr>
        <w:t xml:space="preserve"> </w:t>
      </w:r>
      <w:r w:rsidRPr="008A3DF0">
        <w:rPr>
          <w:rFonts w:ascii="Times New Roman" w:hAnsi="Times New Roman"/>
          <w:sz w:val="24"/>
          <w:szCs w:val="24"/>
        </w:rPr>
        <w:t>The minimum frequency of meetings must be consistent with IDOC policy.</w:t>
      </w:r>
    </w:p>
    <w:p w14:paraId="45AB579E" w14:textId="77777777" w:rsidR="006A3D67" w:rsidRPr="008A3DF0" w:rsidRDefault="006A3D67" w:rsidP="008A3DF0">
      <w:pPr>
        <w:rPr>
          <w:rFonts w:ascii="Times New Roman" w:hAnsi="Times New Roman"/>
          <w:sz w:val="24"/>
          <w:szCs w:val="24"/>
        </w:rPr>
      </w:pPr>
    </w:p>
    <w:p w14:paraId="594D1BF1" w14:textId="77777777" w:rsidR="006A3D67" w:rsidRPr="008A3DF0" w:rsidRDefault="006A3D67" w:rsidP="008A3DF0">
      <w:pPr>
        <w:pStyle w:val="Heading4a"/>
        <w:ind w:left="0" w:firstLine="0"/>
        <w:jc w:val="both"/>
        <w:rPr>
          <w:sz w:val="24"/>
          <w:szCs w:val="24"/>
          <w:u w:val="single"/>
        </w:rPr>
      </w:pPr>
      <w:bookmarkStart w:id="29" w:name="_Toc498421611"/>
      <w:r w:rsidRPr="008A3DF0">
        <w:rPr>
          <w:sz w:val="24"/>
          <w:szCs w:val="24"/>
          <w:u w:val="single"/>
        </w:rPr>
        <w:t>Central Office Administrative Meeting</w:t>
      </w:r>
      <w:bookmarkEnd w:id="29"/>
    </w:p>
    <w:p w14:paraId="7E35DAB1" w14:textId="77777777" w:rsidR="006A3D67" w:rsidRPr="008A3DF0" w:rsidRDefault="006A3D67" w:rsidP="008A3DF0">
      <w:pPr>
        <w:pStyle w:val="Heading4a"/>
        <w:ind w:left="0" w:firstLine="0"/>
        <w:jc w:val="both"/>
        <w:rPr>
          <w:b/>
          <w:sz w:val="24"/>
          <w:szCs w:val="24"/>
        </w:rPr>
      </w:pPr>
    </w:p>
    <w:p w14:paraId="7313B8F3" w14:textId="48098294" w:rsidR="006A3D67" w:rsidRPr="008A3DF0" w:rsidRDefault="006A3D67" w:rsidP="008A3DF0">
      <w:pPr>
        <w:rPr>
          <w:rFonts w:ascii="Times New Roman" w:hAnsi="Times New Roman"/>
          <w:sz w:val="24"/>
          <w:szCs w:val="24"/>
        </w:rPr>
      </w:pPr>
      <w:r w:rsidRPr="008A3DF0">
        <w:rPr>
          <w:rFonts w:ascii="Times New Roman" w:hAnsi="Times New Roman"/>
          <w:sz w:val="24"/>
          <w:szCs w:val="24"/>
        </w:rPr>
        <w:t>This group will meet monthly.</w:t>
      </w:r>
      <w:r w:rsidR="00924390">
        <w:rPr>
          <w:rFonts w:ascii="Times New Roman" w:hAnsi="Times New Roman"/>
          <w:sz w:val="24"/>
          <w:szCs w:val="24"/>
        </w:rPr>
        <w:t xml:space="preserve"> </w:t>
      </w:r>
      <w:r w:rsidRPr="008A3DF0">
        <w:rPr>
          <w:rFonts w:ascii="Times New Roman" w:hAnsi="Times New Roman"/>
          <w:sz w:val="24"/>
          <w:szCs w:val="24"/>
        </w:rPr>
        <w:t>These meetings will address:</w:t>
      </w:r>
    </w:p>
    <w:p w14:paraId="56AB3DD5" w14:textId="77777777" w:rsidR="006A3D67" w:rsidRPr="008A3DF0" w:rsidRDefault="006A3D67" w:rsidP="008A3DF0">
      <w:pPr>
        <w:rPr>
          <w:rFonts w:ascii="Times New Roman" w:hAnsi="Times New Roman"/>
          <w:sz w:val="24"/>
          <w:szCs w:val="24"/>
        </w:rPr>
      </w:pPr>
    </w:p>
    <w:p w14:paraId="02700274" w14:textId="77777777" w:rsidR="006A3D67" w:rsidRPr="008A3DF0" w:rsidRDefault="006A3D67" w:rsidP="008A3DF0">
      <w:pPr>
        <w:pStyle w:val="ListParagraph"/>
        <w:widowControl w:val="0"/>
        <w:numPr>
          <w:ilvl w:val="0"/>
          <w:numId w:val="5"/>
        </w:numPr>
        <w:rPr>
          <w:rFonts w:ascii="Times New Roman" w:hAnsi="Times New Roman"/>
          <w:sz w:val="24"/>
          <w:szCs w:val="24"/>
        </w:rPr>
      </w:pPr>
      <w:r w:rsidRPr="008A3DF0">
        <w:rPr>
          <w:rFonts w:ascii="Times New Roman" w:hAnsi="Times New Roman"/>
          <w:sz w:val="24"/>
          <w:szCs w:val="24"/>
        </w:rPr>
        <w:t>Identify general problems and subsequent solutions</w:t>
      </w:r>
    </w:p>
    <w:p w14:paraId="1E1AC91A" w14:textId="4878064E" w:rsidR="006A3D67" w:rsidRPr="008A3DF0" w:rsidRDefault="006A3D67" w:rsidP="008A3DF0">
      <w:pPr>
        <w:pStyle w:val="ListParagraph"/>
        <w:widowControl w:val="0"/>
        <w:numPr>
          <w:ilvl w:val="0"/>
          <w:numId w:val="5"/>
        </w:numPr>
        <w:rPr>
          <w:rFonts w:ascii="Times New Roman" w:hAnsi="Times New Roman"/>
          <w:sz w:val="24"/>
          <w:szCs w:val="24"/>
        </w:rPr>
      </w:pPr>
      <w:r w:rsidRPr="008A3DF0">
        <w:rPr>
          <w:rFonts w:ascii="Times New Roman" w:hAnsi="Times New Roman"/>
          <w:sz w:val="24"/>
          <w:szCs w:val="24"/>
        </w:rPr>
        <w:t>Management of site</w:t>
      </w:r>
      <w:r w:rsidR="00DE795E" w:rsidRPr="008A3DF0">
        <w:rPr>
          <w:rFonts w:ascii="Times New Roman" w:hAnsi="Times New Roman"/>
          <w:sz w:val="24"/>
          <w:szCs w:val="24"/>
        </w:rPr>
        <w:t>-</w:t>
      </w:r>
      <w:r w:rsidRPr="008A3DF0">
        <w:rPr>
          <w:rFonts w:ascii="Times New Roman" w:hAnsi="Times New Roman"/>
          <w:sz w:val="24"/>
          <w:szCs w:val="24"/>
        </w:rPr>
        <w:t>specific issues</w:t>
      </w:r>
    </w:p>
    <w:p w14:paraId="04A19D54" w14:textId="77777777" w:rsidR="006A3D67" w:rsidRPr="008A3DF0" w:rsidRDefault="006A3D67" w:rsidP="008A3DF0">
      <w:pPr>
        <w:pStyle w:val="ListParagraph"/>
        <w:widowControl w:val="0"/>
        <w:numPr>
          <w:ilvl w:val="0"/>
          <w:numId w:val="5"/>
        </w:numPr>
        <w:rPr>
          <w:rFonts w:ascii="Times New Roman" w:hAnsi="Times New Roman"/>
          <w:sz w:val="24"/>
          <w:szCs w:val="24"/>
        </w:rPr>
      </w:pPr>
      <w:r w:rsidRPr="008A3DF0">
        <w:rPr>
          <w:rFonts w:ascii="Times New Roman" w:hAnsi="Times New Roman"/>
          <w:sz w:val="24"/>
          <w:szCs w:val="24"/>
        </w:rPr>
        <w:t>Review of staff issues</w:t>
      </w:r>
    </w:p>
    <w:p w14:paraId="471D5072" w14:textId="77777777" w:rsidR="006A3D67" w:rsidRPr="008A3DF0" w:rsidRDefault="006A3D67" w:rsidP="008A3DF0">
      <w:pPr>
        <w:rPr>
          <w:rFonts w:ascii="Times New Roman" w:hAnsi="Times New Roman"/>
          <w:sz w:val="24"/>
          <w:szCs w:val="24"/>
        </w:rPr>
      </w:pPr>
    </w:p>
    <w:p w14:paraId="4AA3F058" w14:textId="77777777" w:rsidR="006A3D67" w:rsidRPr="008A3DF0" w:rsidRDefault="006A3D67" w:rsidP="008A3DF0">
      <w:pPr>
        <w:pStyle w:val="Heading4a"/>
        <w:ind w:left="0" w:firstLine="0"/>
        <w:jc w:val="both"/>
        <w:rPr>
          <w:sz w:val="24"/>
          <w:szCs w:val="24"/>
          <w:u w:val="single"/>
        </w:rPr>
      </w:pPr>
      <w:bookmarkStart w:id="30" w:name="_Toc498421613"/>
      <w:r w:rsidRPr="008A3DF0">
        <w:rPr>
          <w:sz w:val="24"/>
          <w:szCs w:val="24"/>
          <w:u w:val="single"/>
        </w:rPr>
        <w:lastRenderedPageBreak/>
        <w:t>Pharmacy and Therapeutics Committee</w:t>
      </w:r>
      <w:bookmarkEnd w:id="30"/>
    </w:p>
    <w:p w14:paraId="0E482C06" w14:textId="77777777" w:rsidR="006A3D67" w:rsidRPr="008A3DF0" w:rsidRDefault="006A3D67" w:rsidP="008A3DF0">
      <w:pPr>
        <w:pStyle w:val="Heading4a"/>
        <w:ind w:left="0" w:firstLine="0"/>
        <w:jc w:val="both"/>
        <w:rPr>
          <w:b/>
          <w:sz w:val="24"/>
          <w:szCs w:val="24"/>
        </w:rPr>
      </w:pPr>
    </w:p>
    <w:p w14:paraId="01CDA3AC" w14:textId="0203AECE" w:rsidR="006A3D67" w:rsidRPr="008A3DF0" w:rsidRDefault="006A3D67" w:rsidP="008A3DF0">
      <w:pPr>
        <w:rPr>
          <w:rFonts w:ascii="Times New Roman" w:hAnsi="Times New Roman"/>
          <w:color w:val="FF0000"/>
          <w:sz w:val="24"/>
          <w:szCs w:val="24"/>
        </w:rPr>
      </w:pPr>
      <w:r w:rsidRPr="008A3DF0">
        <w:rPr>
          <w:rFonts w:ascii="Times New Roman" w:hAnsi="Times New Roman"/>
          <w:sz w:val="24"/>
          <w:szCs w:val="24"/>
        </w:rPr>
        <w:t xml:space="preserve">The Vendor must establish a statewide Pharmacy and Therapeutics committee responsible for formulary maintenance, monitoring usage of pharmaceuticals including psychotropic medications, identifying prescribing patterns of providers, and reviewing the consultant pharmacist reports. This committee will meet quarterly. The </w:t>
      </w:r>
      <w:r w:rsidR="002B58F2" w:rsidRPr="008A3DF0">
        <w:rPr>
          <w:rFonts w:ascii="Times New Roman" w:hAnsi="Times New Roman"/>
          <w:sz w:val="24"/>
          <w:szCs w:val="24"/>
        </w:rPr>
        <w:t>IDOC’s CMO</w:t>
      </w:r>
      <w:r w:rsidRPr="008A3DF0">
        <w:rPr>
          <w:rFonts w:ascii="Times New Roman" w:hAnsi="Times New Roman"/>
          <w:sz w:val="24"/>
          <w:szCs w:val="24"/>
        </w:rPr>
        <w:t xml:space="preserve"> will be the chair of this committee.</w:t>
      </w:r>
      <w:r w:rsidR="00924390">
        <w:rPr>
          <w:rFonts w:ascii="Times New Roman" w:hAnsi="Times New Roman"/>
          <w:sz w:val="24"/>
          <w:szCs w:val="24"/>
        </w:rPr>
        <w:t xml:space="preserve"> </w:t>
      </w:r>
      <w:r w:rsidRPr="008A3DF0">
        <w:rPr>
          <w:rFonts w:ascii="Times New Roman" w:hAnsi="Times New Roman"/>
          <w:sz w:val="24"/>
          <w:szCs w:val="24"/>
        </w:rPr>
        <w:t xml:space="preserve">A clinical pharmacist will be responsible for </w:t>
      </w:r>
      <w:r w:rsidR="00DC079B" w:rsidRPr="008A3DF0">
        <w:rPr>
          <w:rFonts w:ascii="Times New Roman" w:hAnsi="Times New Roman"/>
          <w:sz w:val="24"/>
          <w:szCs w:val="24"/>
        </w:rPr>
        <w:t>scheduling and facilitating</w:t>
      </w:r>
      <w:r w:rsidR="008177AA" w:rsidRPr="008A3DF0">
        <w:rPr>
          <w:rFonts w:ascii="Times New Roman" w:hAnsi="Times New Roman"/>
          <w:sz w:val="24"/>
          <w:szCs w:val="24"/>
        </w:rPr>
        <w:t xml:space="preserve"> the meeting</w:t>
      </w:r>
      <w:r w:rsidRPr="008A3DF0">
        <w:rPr>
          <w:rFonts w:ascii="Times New Roman" w:hAnsi="Times New Roman"/>
          <w:sz w:val="24"/>
          <w:szCs w:val="24"/>
        </w:rPr>
        <w:t xml:space="preserve">. </w:t>
      </w:r>
      <w:r w:rsidR="00DC079B" w:rsidRPr="008A3DF0">
        <w:rPr>
          <w:rFonts w:ascii="Times New Roman" w:hAnsi="Times New Roman"/>
          <w:sz w:val="24"/>
          <w:szCs w:val="24"/>
        </w:rPr>
        <w:t>The IDOC formu</w:t>
      </w:r>
      <w:r w:rsidR="000A4442" w:rsidRPr="008A3DF0">
        <w:rPr>
          <w:rFonts w:ascii="Times New Roman" w:hAnsi="Times New Roman"/>
          <w:sz w:val="24"/>
          <w:szCs w:val="24"/>
        </w:rPr>
        <w:t>lary must be utilized, not the V</w:t>
      </w:r>
      <w:r w:rsidR="00DC079B" w:rsidRPr="008A3DF0">
        <w:rPr>
          <w:rFonts w:ascii="Times New Roman" w:hAnsi="Times New Roman"/>
          <w:sz w:val="24"/>
          <w:szCs w:val="24"/>
        </w:rPr>
        <w:t>endor</w:t>
      </w:r>
      <w:r w:rsidR="000A4442" w:rsidRPr="008A3DF0">
        <w:rPr>
          <w:rFonts w:ascii="Times New Roman" w:hAnsi="Times New Roman"/>
          <w:sz w:val="24"/>
          <w:szCs w:val="24"/>
        </w:rPr>
        <w:t>’s</w:t>
      </w:r>
      <w:r w:rsidR="00DC079B" w:rsidRPr="008A3DF0">
        <w:rPr>
          <w:rFonts w:ascii="Times New Roman" w:hAnsi="Times New Roman"/>
          <w:sz w:val="24"/>
          <w:szCs w:val="24"/>
        </w:rPr>
        <w:t xml:space="preserve"> formulary.</w:t>
      </w:r>
    </w:p>
    <w:p w14:paraId="490CA785" w14:textId="77777777" w:rsidR="006A3D67" w:rsidRPr="008A3DF0" w:rsidRDefault="006A3D67" w:rsidP="008A3DF0">
      <w:pPr>
        <w:rPr>
          <w:rFonts w:ascii="Times New Roman" w:hAnsi="Times New Roman"/>
          <w:sz w:val="24"/>
          <w:szCs w:val="24"/>
        </w:rPr>
      </w:pPr>
    </w:p>
    <w:p w14:paraId="05836F57" w14:textId="5FE4CC8C" w:rsidR="006A3D67" w:rsidRPr="008A3DF0" w:rsidRDefault="006A3D67" w:rsidP="008A3DF0">
      <w:pPr>
        <w:pStyle w:val="Heading4a"/>
        <w:ind w:left="0" w:firstLine="0"/>
        <w:jc w:val="both"/>
        <w:rPr>
          <w:sz w:val="24"/>
          <w:szCs w:val="24"/>
          <w:u w:val="single"/>
        </w:rPr>
      </w:pPr>
      <w:bookmarkStart w:id="31" w:name="_Toc498421614"/>
      <w:r w:rsidRPr="008A3DF0">
        <w:rPr>
          <w:sz w:val="24"/>
          <w:szCs w:val="24"/>
          <w:u w:val="single"/>
        </w:rPr>
        <w:t>Facility Administrative Meetings</w:t>
      </w:r>
      <w:bookmarkEnd w:id="31"/>
      <w:r w:rsidR="009704D5">
        <w:rPr>
          <w:sz w:val="24"/>
          <w:szCs w:val="24"/>
          <w:u w:val="single"/>
        </w:rPr>
        <w:t xml:space="preserve"> </w:t>
      </w:r>
      <w:r w:rsidRPr="008A3DF0">
        <w:rPr>
          <w:sz w:val="24"/>
          <w:szCs w:val="24"/>
          <w:u w:val="single"/>
        </w:rPr>
        <w:t>(MAC)</w:t>
      </w:r>
    </w:p>
    <w:p w14:paraId="1E5314CE" w14:textId="77777777" w:rsidR="006A3D67" w:rsidRPr="008A3DF0" w:rsidRDefault="006A3D67" w:rsidP="008A3DF0">
      <w:pPr>
        <w:pStyle w:val="Heading4a"/>
        <w:ind w:left="0" w:firstLine="0"/>
        <w:jc w:val="both"/>
        <w:rPr>
          <w:b/>
          <w:sz w:val="24"/>
          <w:szCs w:val="24"/>
        </w:rPr>
      </w:pPr>
    </w:p>
    <w:p w14:paraId="7451DF26" w14:textId="75989406" w:rsidR="006A3D67" w:rsidRDefault="00761D86" w:rsidP="008A3DF0">
      <w:pPr>
        <w:rPr>
          <w:rFonts w:ascii="Times New Roman" w:hAnsi="Times New Roman"/>
          <w:sz w:val="24"/>
          <w:szCs w:val="24"/>
        </w:rPr>
      </w:pPr>
      <w:r>
        <w:rPr>
          <w:rFonts w:ascii="Times New Roman" w:hAnsi="Times New Roman"/>
          <w:sz w:val="24"/>
          <w:szCs w:val="24"/>
        </w:rPr>
        <w:t xml:space="preserve">The </w:t>
      </w:r>
      <w:r w:rsidR="006A3D67" w:rsidRPr="008A3DF0">
        <w:rPr>
          <w:rFonts w:ascii="Times New Roman" w:hAnsi="Times New Roman"/>
          <w:sz w:val="24"/>
          <w:szCs w:val="24"/>
        </w:rPr>
        <w:t>Vendor</w:t>
      </w:r>
      <w:r>
        <w:rPr>
          <w:rFonts w:ascii="Times New Roman" w:hAnsi="Times New Roman"/>
          <w:sz w:val="24"/>
          <w:szCs w:val="24"/>
        </w:rPr>
        <w:t>’s</w:t>
      </w:r>
      <w:r w:rsidR="006A3D67" w:rsidRPr="008A3DF0">
        <w:rPr>
          <w:rFonts w:ascii="Times New Roman" w:hAnsi="Times New Roman"/>
          <w:sz w:val="24"/>
          <w:szCs w:val="24"/>
        </w:rPr>
        <w:t xml:space="preserve"> health services staff shall attend meetings as determined by </w:t>
      </w:r>
      <w:r>
        <w:rPr>
          <w:rFonts w:ascii="Times New Roman" w:hAnsi="Times New Roman"/>
          <w:sz w:val="24"/>
          <w:szCs w:val="24"/>
        </w:rPr>
        <w:t xml:space="preserve">facility </w:t>
      </w:r>
      <w:r w:rsidR="006A3D67" w:rsidRPr="008A3DF0">
        <w:rPr>
          <w:rFonts w:ascii="Times New Roman" w:hAnsi="Times New Roman"/>
          <w:sz w:val="24"/>
          <w:szCs w:val="24"/>
        </w:rPr>
        <w:t>correctional administrators to discuss health care services and the medical, mental health</w:t>
      </w:r>
      <w:r w:rsidR="007C4DBA" w:rsidRPr="008A3DF0">
        <w:rPr>
          <w:rFonts w:ascii="Times New Roman" w:hAnsi="Times New Roman"/>
          <w:sz w:val="24"/>
          <w:szCs w:val="24"/>
        </w:rPr>
        <w:t>,</w:t>
      </w:r>
      <w:r w:rsidR="007C4DBA" w:rsidRPr="008A3DF0">
        <w:rPr>
          <w:rFonts w:ascii="Times New Roman" w:hAnsi="Times New Roman"/>
          <w:b/>
          <w:bCs/>
          <w:sz w:val="24"/>
          <w:szCs w:val="24"/>
        </w:rPr>
        <w:t xml:space="preserve"> </w:t>
      </w:r>
      <w:r w:rsidR="007C4DBA" w:rsidRPr="008A3DF0">
        <w:rPr>
          <w:rFonts w:ascii="Times New Roman" w:hAnsi="Times New Roman"/>
          <w:sz w:val="24"/>
          <w:szCs w:val="24"/>
        </w:rPr>
        <w:t>addiction recovery,</w:t>
      </w:r>
      <w:r w:rsidR="006A3D67" w:rsidRPr="008A3DF0">
        <w:rPr>
          <w:rFonts w:ascii="Times New Roman" w:hAnsi="Times New Roman"/>
          <w:sz w:val="24"/>
          <w:szCs w:val="24"/>
        </w:rPr>
        <w:t xml:space="preserve"> </w:t>
      </w:r>
      <w:r w:rsidR="007C4DBA" w:rsidRPr="008A3DF0">
        <w:rPr>
          <w:rFonts w:ascii="Times New Roman" w:hAnsi="Times New Roman"/>
          <w:sz w:val="24"/>
          <w:szCs w:val="24"/>
        </w:rPr>
        <w:t xml:space="preserve">transitional health, </w:t>
      </w:r>
      <w:r w:rsidR="006A3D67" w:rsidRPr="008A3DF0">
        <w:rPr>
          <w:rFonts w:ascii="Times New Roman" w:hAnsi="Times New Roman"/>
          <w:sz w:val="24"/>
          <w:szCs w:val="24"/>
        </w:rPr>
        <w:t xml:space="preserve">and dental needs of individual </w:t>
      </w:r>
      <w:r w:rsidR="4E6DF9A8" w:rsidRPr="008A3DF0">
        <w:rPr>
          <w:rFonts w:ascii="Times New Roman" w:hAnsi="Times New Roman"/>
          <w:sz w:val="24"/>
          <w:szCs w:val="24"/>
        </w:rPr>
        <w:t>incarcerated individuals</w:t>
      </w:r>
      <w:r w:rsidR="006A3D67" w:rsidRPr="008A3DF0">
        <w:rPr>
          <w:rFonts w:ascii="Times New Roman" w:hAnsi="Times New Roman"/>
          <w:sz w:val="24"/>
          <w:szCs w:val="24"/>
        </w:rPr>
        <w:t xml:space="preserve"> </w:t>
      </w:r>
      <w:r w:rsidR="00CC5466" w:rsidRPr="008A3DF0">
        <w:rPr>
          <w:rFonts w:ascii="Times New Roman" w:hAnsi="Times New Roman"/>
          <w:sz w:val="24"/>
          <w:szCs w:val="24"/>
        </w:rPr>
        <w:t>monthly</w:t>
      </w:r>
      <w:r w:rsidR="006A3D67" w:rsidRPr="008A3DF0">
        <w:rPr>
          <w:rFonts w:ascii="Times New Roman" w:hAnsi="Times New Roman"/>
          <w:sz w:val="24"/>
          <w:szCs w:val="24"/>
        </w:rPr>
        <w:t>.</w:t>
      </w:r>
      <w:r w:rsidR="00924390">
        <w:rPr>
          <w:rFonts w:ascii="Times New Roman" w:hAnsi="Times New Roman"/>
          <w:sz w:val="24"/>
          <w:szCs w:val="24"/>
        </w:rPr>
        <w:t xml:space="preserve"> </w:t>
      </w:r>
      <w:r w:rsidR="006A3D67" w:rsidRPr="008A3DF0">
        <w:rPr>
          <w:rFonts w:ascii="Times New Roman" w:hAnsi="Times New Roman"/>
          <w:sz w:val="24"/>
          <w:szCs w:val="24"/>
        </w:rPr>
        <w:t>Minutes of these meetings will be prepared and maintained by the H</w:t>
      </w:r>
      <w:r w:rsidR="007C4DBA" w:rsidRPr="008A3DF0">
        <w:rPr>
          <w:rFonts w:ascii="Times New Roman" w:hAnsi="Times New Roman"/>
          <w:sz w:val="24"/>
          <w:szCs w:val="24"/>
        </w:rPr>
        <w:t>S</w:t>
      </w:r>
      <w:r w:rsidR="006A3D67" w:rsidRPr="008A3DF0">
        <w:rPr>
          <w:rFonts w:ascii="Times New Roman" w:hAnsi="Times New Roman"/>
          <w:sz w:val="24"/>
          <w:szCs w:val="24"/>
        </w:rPr>
        <w:t>A and distributed to attendees.</w:t>
      </w:r>
      <w:r w:rsidR="00924390">
        <w:rPr>
          <w:rFonts w:ascii="Times New Roman" w:hAnsi="Times New Roman"/>
          <w:sz w:val="24"/>
          <w:szCs w:val="24"/>
        </w:rPr>
        <w:t xml:space="preserve"> </w:t>
      </w:r>
      <w:r w:rsidR="006A3D67" w:rsidRPr="008A3DF0">
        <w:rPr>
          <w:rFonts w:ascii="Times New Roman" w:hAnsi="Times New Roman"/>
          <w:sz w:val="24"/>
          <w:szCs w:val="24"/>
        </w:rPr>
        <w:t>These meetings are to be multidisciplinary in nature and should include</w:t>
      </w:r>
      <w:r w:rsidR="00CC5466" w:rsidRPr="008A3DF0">
        <w:rPr>
          <w:rFonts w:ascii="Times New Roman" w:hAnsi="Times New Roman"/>
          <w:sz w:val="24"/>
          <w:szCs w:val="24"/>
        </w:rPr>
        <w:t>,</w:t>
      </w:r>
      <w:r w:rsidR="006A3D67" w:rsidRPr="008A3DF0">
        <w:rPr>
          <w:rFonts w:ascii="Times New Roman" w:hAnsi="Times New Roman"/>
          <w:sz w:val="24"/>
          <w:szCs w:val="24"/>
        </w:rPr>
        <w:t xml:space="preserve"> but not</w:t>
      </w:r>
      <w:r w:rsidR="00CC5466" w:rsidRPr="008A3DF0">
        <w:rPr>
          <w:rFonts w:ascii="Times New Roman" w:hAnsi="Times New Roman"/>
          <w:sz w:val="24"/>
          <w:szCs w:val="24"/>
        </w:rPr>
        <w:t xml:space="preserve"> be</w:t>
      </w:r>
      <w:r w:rsidR="006A3D67" w:rsidRPr="008A3DF0">
        <w:rPr>
          <w:rFonts w:ascii="Times New Roman" w:hAnsi="Times New Roman"/>
          <w:sz w:val="24"/>
          <w:szCs w:val="24"/>
        </w:rPr>
        <w:t xml:space="preserve"> limited to HSA, DON, </w:t>
      </w:r>
      <w:r w:rsidR="00CC5466" w:rsidRPr="008A3DF0">
        <w:rPr>
          <w:rFonts w:ascii="Times New Roman" w:hAnsi="Times New Roman"/>
          <w:sz w:val="24"/>
          <w:szCs w:val="24"/>
        </w:rPr>
        <w:t>Warden</w:t>
      </w:r>
      <w:r w:rsidR="006A3D67" w:rsidRPr="008A3DF0">
        <w:rPr>
          <w:rFonts w:ascii="Times New Roman" w:hAnsi="Times New Roman"/>
          <w:sz w:val="24"/>
          <w:szCs w:val="24"/>
        </w:rPr>
        <w:t xml:space="preserve">, Major, Mental health lead psychologist, Medical Director, Food services, </w:t>
      </w:r>
      <w:r w:rsidR="007C4DBA" w:rsidRPr="008A3DF0">
        <w:rPr>
          <w:rFonts w:ascii="Times New Roman" w:hAnsi="Times New Roman"/>
          <w:sz w:val="24"/>
          <w:szCs w:val="24"/>
        </w:rPr>
        <w:t>T</w:t>
      </w:r>
      <w:r w:rsidR="00CC5466" w:rsidRPr="008A3DF0">
        <w:rPr>
          <w:rFonts w:ascii="Times New Roman" w:hAnsi="Times New Roman"/>
          <w:sz w:val="24"/>
          <w:szCs w:val="24"/>
        </w:rPr>
        <w:t xml:space="preserve">ransitional </w:t>
      </w:r>
      <w:r w:rsidR="007C4DBA" w:rsidRPr="008A3DF0">
        <w:rPr>
          <w:rFonts w:ascii="Times New Roman" w:hAnsi="Times New Roman"/>
          <w:sz w:val="24"/>
          <w:szCs w:val="24"/>
        </w:rPr>
        <w:t>H</w:t>
      </w:r>
      <w:r w:rsidR="00CC5466" w:rsidRPr="008A3DF0">
        <w:rPr>
          <w:rFonts w:ascii="Times New Roman" w:hAnsi="Times New Roman"/>
          <w:sz w:val="24"/>
          <w:szCs w:val="24"/>
        </w:rPr>
        <w:t xml:space="preserve">ealthcare </w:t>
      </w:r>
      <w:r w:rsidR="64893F8B" w:rsidRPr="008A3DF0">
        <w:rPr>
          <w:rFonts w:ascii="Times New Roman" w:hAnsi="Times New Roman"/>
          <w:sz w:val="24"/>
          <w:szCs w:val="24"/>
        </w:rPr>
        <w:t xml:space="preserve">Facilitators </w:t>
      </w:r>
      <w:r w:rsidR="006A3D67" w:rsidRPr="008A3DF0">
        <w:rPr>
          <w:rFonts w:ascii="Times New Roman" w:hAnsi="Times New Roman"/>
          <w:sz w:val="24"/>
          <w:szCs w:val="24"/>
        </w:rPr>
        <w:t xml:space="preserve">and </w:t>
      </w:r>
      <w:r>
        <w:rPr>
          <w:rFonts w:ascii="Times New Roman" w:hAnsi="Times New Roman"/>
          <w:sz w:val="24"/>
          <w:szCs w:val="24"/>
        </w:rPr>
        <w:t>C</w:t>
      </w:r>
      <w:r w:rsidR="006A3D67" w:rsidRPr="008A3DF0">
        <w:rPr>
          <w:rFonts w:ascii="Times New Roman" w:hAnsi="Times New Roman"/>
          <w:sz w:val="24"/>
          <w:szCs w:val="24"/>
        </w:rPr>
        <w:t xml:space="preserve">ase </w:t>
      </w:r>
      <w:r>
        <w:rPr>
          <w:rFonts w:ascii="Times New Roman" w:hAnsi="Times New Roman"/>
          <w:sz w:val="24"/>
          <w:szCs w:val="24"/>
        </w:rPr>
        <w:t>M</w:t>
      </w:r>
      <w:r w:rsidR="006A3D67" w:rsidRPr="008A3DF0">
        <w:rPr>
          <w:rFonts w:ascii="Times New Roman" w:hAnsi="Times New Roman"/>
          <w:sz w:val="24"/>
          <w:szCs w:val="24"/>
        </w:rPr>
        <w:t>anagement.</w:t>
      </w:r>
      <w:r w:rsidR="00924390">
        <w:rPr>
          <w:rFonts w:ascii="Times New Roman" w:hAnsi="Times New Roman"/>
          <w:sz w:val="24"/>
          <w:szCs w:val="24"/>
        </w:rPr>
        <w:t xml:space="preserve"> </w:t>
      </w:r>
    </w:p>
    <w:p w14:paraId="7FD1E1AA" w14:textId="77777777" w:rsidR="00761D86" w:rsidRDefault="00761D86" w:rsidP="008A3DF0">
      <w:pPr>
        <w:rPr>
          <w:rFonts w:ascii="Times New Roman" w:hAnsi="Times New Roman"/>
          <w:sz w:val="24"/>
          <w:szCs w:val="24"/>
        </w:rPr>
      </w:pPr>
    </w:p>
    <w:p w14:paraId="5D4A4A2B" w14:textId="159E15C6" w:rsidR="00761D86" w:rsidRPr="00761D86" w:rsidRDefault="00761D86" w:rsidP="008A3DF0">
      <w:pPr>
        <w:rPr>
          <w:rFonts w:ascii="Times New Roman" w:hAnsi="Times New Roman"/>
          <w:sz w:val="24"/>
          <w:szCs w:val="24"/>
          <w:u w:val="single"/>
        </w:rPr>
      </w:pPr>
      <w:r w:rsidRPr="00761D86">
        <w:rPr>
          <w:rFonts w:ascii="Times New Roman" w:hAnsi="Times New Roman"/>
          <w:sz w:val="24"/>
          <w:szCs w:val="24"/>
          <w:u w:val="single"/>
        </w:rPr>
        <w:t>Multidisciplinary Team Meetings (MDTM)</w:t>
      </w:r>
    </w:p>
    <w:p w14:paraId="5F73B0C8" w14:textId="1AE86477" w:rsidR="00CC5466" w:rsidRPr="005B2698" w:rsidRDefault="00CC5466" w:rsidP="008A3DF0">
      <w:pPr>
        <w:rPr>
          <w:rFonts w:ascii="Times New Roman" w:hAnsi="Times New Roman"/>
          <w:sz w:val="24"/>
          <w:szCs w:val="24"/>
        </w:rPr>
      </w:pPr>
      <w:r w:rsidRPr="008A3DF0">
        <w:rPr>
          <w:rFonts w:ascii="Times New Roman" w:hAnsi="Times New Roman"/>
          <w:sz w:val="24"/>
          <w:szCs w:val="24"/>
        </w:rPr>
        <w:br/>
      </w:r>
      <w:r w:rsidR="00761D86">
        <w:rPr>
          <w:rFonts w:ascii="Times New Roman" w:hAnsi="Times New Roman"/>
          <w:sz w:val="24"/>
          <w:szCs w:val="24"/>
        </w:rPr>
        <w:t xml:space="preserve">The </w:t>
      </w:r>
      <w:r w:rsidR="02D56254" w:rsidRPr="008A3DF0">
        <w:rPr>
          <w:rFonts w:ascii="Times New Roman" w:hAnsi="Times New Roman"/>
          <w:sz w:val="24"/>
          <w:szCs w:val="24"/>
        </w:rPr>
        <w:t>Vendor</w:t>
      </w:r>
      <w:r w:rsidR="00761D86">
        <w:rPr>
          <w:rFonts w:ascii="Times New Roman" w:hAnsi="Times New Roman"/>
          <w:sz w:val="24"/>
          <w:szCs w:val="24"/>
        </w:rPr>
        <w:t>’</w:t>
      </w:r>
      <w:r w:rsidR="02D56254" w:rsidRPr="008A3DF0">
        <w:rPr>
          <w:rFonts w:ascii="Times New Roman" w:hAnsi="Times New Roman"/>
          <w:sz w:val="24"/>
          <w:szCs w:val="24"/>
        </w:rPr>
        <w:t>s</w:t>
      </w:r>
      <w:r w:rsidR="00761D86">
        <w:rPr>
          <w:rFonts w:ascii="Times New Roman" w:hAnsi="Times New Roman"/>
          <w:sz w:val="24"/>
          <w:szCs w:val="24"/>
        </w:rPr>
        <w:t xml:space="preserve"> health services staff</w:t>
      </w:r>
      <w:r w:rsidR="02D56254" w:rsidRPr="008A3DF0">
        <w:rPr>
          <w:rFonts w:ascii="Times New Roman" w:hAnsi="Times New Roman"/>
          <w:sz w:val="24"/>
          <w:szCs w:val="24"/>
        </w:rPr>
        <w:t xml:space="preserve"> shall hold monthly MDTM meetings that are separate from the MAC meetings.</w:t>
      </w:r>
      <w:r w:rsidR="00924390">
        <w:rPr>
          <w:rFonts w:ascii="Times New Roman" w:hAnsi="Times New Roman"/>
          <w:sz w:val="24"/>
          <w:szCs w:val="24"/>
        </w:rPr>
        <w:t xml:space="preserve"> </w:t>
      </w:r>
      <w:r w:rsidR="02D56254" w:rsidRPr="008A3DF0">
        <w:rPr>
          <w:rFonts w:ascii="Times New Roman" w:hAnsi="Times New Roman"/>
          <w:sz w:val="24"/>
          <w:szCs w:val="24"/>
        </w:rPr>
        <w:t xml:space="preserve">These meetings should include but not be limited </w:t>
      </w:r>
      <w:r w:rsidR="02D56254" w:rsidRPr="008A3DF0" w:rsidDel="00C15DDE">
        <w:rPr>
          <w:rFonts w:ascii="Times New Roman" w:hAnsi="Times New Roman"/>
          <w:sz w:val="24"/>
          <w:szCs w:val="24"/>
        </w:rPr>
        <w:t>to</w:t>
      </w:r>
      <w:r w:rsidR="02D56254" w:rsidRPr="008A3DF0">
        <w:rPr>
          <w:rFonts w:ascii="Times New Roman" w:hAnsi="Times New Roman"/>
          <w:sz w:val="24"/>
          <w:szCs w:val="24"/>
        </w:rPr>
        <w:t xml:space="preserve"> HSA, DON, Warden or designee, </w:t>
      </w:r>
      <w:r w:rsidR="00892B30" w:rsidRPr="008A3DF0">
        <w:rPr>
          <w:rFonts w:ascii="Times New Roman" w:hAnsi="Times New Roman"/>
          <w:sz w:val="24"/>
          <w:szCs w:val="24"/>
        </w:rPr>
        <w:t>Investigations and Intelligence</w:t>
      </w:r>
      <w:r w:rsidR="02D56254" w:rsidRPr="008A3DF0">
        <w:rPr>
          <w:rFonts w:ascii="Times New Roman" w:hAnsi="Times New Roman"/>
          <w:sz w:val="24"/>
          <w:szCs w:val="24"/>
        </w:rPr>
        <w:t xml:space="preserve">, Classification, </w:t>
      </w:r>
      <w:r w:rsidR="009704D5" w:rsidRPr="005B2698">
        <w:rPr>
          <w:rFonts w:ascii="Times New Roman" w:hAnsi="Times New Roman"/>
          <w:sz w:val="24"/>
          <w:szCs w:val="24"/>
        </w:rPr>
        <w:t xml:space="preserve">Custody, </w:t>
      </w:r>
      <w:r w:rsidR="02D56254" w:rsidRPr="005B2698">
        <w:rPr>
          <w:rFonts w:ascii="Times New Roman" w:hAnsi="Times New Roman"/>
          <w:sz w:val="24"/>
          <w:szCs w:val="24"/>
        </w:rPr>
        <w:t xml:space="preserve">Food Service, </w:t>
      </w:r>
      <w:r w:rsidR="00892B30" w:rsidRPr="005B2698">
        <w:rPr>
          <w:rFonts w:ascii="Times New Roman" w:hAnsi="Times New Roman"/>
          <w:sz w:val="24"/>
          <w:szCs w:val="24"/>
        </w:rPr>
        <w:t>C</w:t>
      </w:r>
      <w:r w:rsidR="02D56254" w:rsidRPr="005B2698">
        <w:rPr>
          <w:rFonts w:ascii="Times New Roman" w:hAnsi="Times New Roman"/>
          <w:sz w:val="24"/>
          <w:szCs w:val="24"/>
        </w:rPr>
        <w:t xml:space="preserve">ase </w:t>
      </w:r>
      <w:r w:rsidR="00892B30" w:rsidRPr="005B2698">
        <w:rPr>
          <w:rFonts w:ascii="Times New Roman" w:hAnsi="Times New Roman"/>
          <w:sz w:val="24"/>
          <w:szCs w:val="24"/>
        </w:rPr>
        <w:t>M</w:t>
      </w:r>
      <w:r w:rsidR="02D56254" w:rsidRPr="005B2698">
        <w:rPr>
          <w:rFonts w:ascii="Times New Roman" w:hAnsi="Times New Roman"/>
          <w:sz w:val="24"/>
          <w:szCs w:val="24"/>
        </w:rPr>
        <w:t xml:space="preserve">anagement, </w:t>
      </w:r>
      <w:r w:rsidR="00892B30" w:rsidRPr="005B2698">
        <w:rPr>
          <w:rFonts w:ascii="Times New Roman" w:hAnsi="Times New Roman"/>
          <w:sz w:val="24"/>
          <w:szCs w:val="24"/>
        </w:rPr>
        <w:t>Mental Health</w:t>
      </w:r>
      <w:r w:rsidR="02D56254" w:rsidRPr="005B2698">
        <w:rPr>
          <w:rFonts w:ascii="Times New Roman" w:hAnsi="Times New Roman"/>
          <w:sz w:val="24"/>
          <w:szCs w:val="24"/>
        </w:rPr>
        <w:t xml:space="preserve">, </w:t>
      </w:r>
      <w:r w:rsidR="00892B30" w:rsidRPr="005B2698">
        <w:rPr>
          <w:rFonts w:ascii="Times New Roman" w:hAnsi="Times New Roman"/>
          <w:sz w:val="24"/>
          <w:szCs w:val="24"/>
        </w:rPr>
        <w:t>Addiction Recovery Services</w:t>
      </w:r>
      <w:r w:rsidR="02D56254" w:rsidRPr="005B2698">
        <w:rPr>
          <w:rFonts w:ascii="Times New Roman" w:hAnsi="Times New Roman"/>
          <w:sz w:val="24"/>
          <w:szCs w:val="24"/>
        </w:rPr>
        <w:t xml:space="preserve">, </w:t>
      </w:r>
      <w:r w:rsidR="00892B30" w:rsidRPr="005B2698">
        <w:rPr>
          <w:rFonts w:ascii="Times New Roman" w:hAnsi="Times New Roman"/>
          <w:sz w:val="24"/>
          <w:szCs w:val="24"/>
        </w:rPr>
        <w:t>T</w:t>
      </w:r>
      <w:r w:rsidR="02D56254" w:rsidRPr="005B2698">
        <w:rPr>
          <w:rFonts w:ascii="Times New Roman" w:hAnsi="Times New Roman"/>
          <w:sz w:val="24"/>
          <w:szCs w:val="24"/>
        </w:rPr>
        <w:t xml:space="preserve">ransitional </w:t>
      </w:r>
      <w:r w:rsidR="00892B30" w:rsidRPr="005B2698">
        <w:rPr>
          <w:rFonts w:ascii="Times New Roman" w:hAnsi="Times New Roman"/>
          <w:sz w:val="24"/>
          <w:szCs w:val="24"/>
        </w:rPr>
        <w:t>H</w:t>
      </w:r>
      <w:r w:rsidR="02D56254" w:rsidRPr="005B2698">
        <w:rPr>
          <w:rFonts w:ascii="Times New Roman" w:hAnsi="Times New Roman"/>
          <w:sz w:val="24"/>
          <w:szCs w:val="24"/>
        </w:rPr>
        <w:t xml:space="preserve">ealthcare </w:t>
      </w:r>
      <w:r w:rsidR="00892B30" w:rsidRPr="005B2698">
        <w:rPr>
          <w:rFonts w:ascii="Times New Roman" w:hAnsi="Times New Roman"/>
          <w:sz w:val="24"/>
          <w:szCs w:val="24"/>
        </w:rPr>
        <w:t>L</w:t>
      </w:r>
      <w:r w:rsidR="02D56254" w:rsidRPr="005B2698">
        <w:rPr>
          <w:rFonts w:ascii="Times New Roman" w:hAnsi="Times New Roman"/>
          <w:sz w:val="24"/>
          <w:szCs w:val="24"/>
        </w:rPr>
        <w:t>iaisons</w:t>
      </w:r>
      <w:r w:rsidR="00892B30" w:rsidRPr="005B2698">
        <w:rPr>
          <w:rFonts w:ascii="Times New Roman" w:hAnsi="Times New Roman"/>
          <w:sz w:val="24"/>
          <w:szCs w:val="24"/>
        </w:rPr>
        <w:t xml:space="preserve"> </w:t>
      </w:r>
      <w:r w:rsidR="00761D86" w:rsidRPr="005B2698">
        <w:rPr>
          <w:rFonts w:ascii="Times New Roman" w:hAnsi="Times New Roman"/>
          <w:sz w:val="24"/>
          <w:szCs w:val="24"/>
        </w:rPr>
        <w:t xml:space="preserve">or </w:t>
      </w:r>
      <w:r w:rsidR="00892B30" w:rsidRPr="005B2698">
        <w:rPr>
          <w:rFonts w:ascii="Times New Roman" w:hAnsi="Times New Roman"/>
          <w:sz w:val="24"/>
          <w:szCs w:val="24"/>
        </w:rPr>
        <w:t>Facilitators</w:t>
      </w:r>
      <w:r w:rsidR="02D56254" w:rsidRPr="005B2698">
        <w:rPr>
          <w:rFonts w:ascii="Times New Roman" w:hAnsi="Times New Roman"/>
          <w:sz w:val="24"/>
          <w:szCs w:val="24"/>
        </w:rPr>
        <w:t>.</w:t>
      </w:r>
      <w:r w:rsidR="00924390" w:rsidRPr="005B2698">
        <w:rPr>
          <w:rFonts w:ascii="Times New Roman" w:hAnsi="Times New Roman"/>
          <w:sz w:val="24"/>
          <w:szCs w:val="24"/>
        </w:rPr>
        <w:t xml:space="preserve"> </w:t>
      </w:r>
      <w:r w:rsidR="02D56254" w:rsidRPr="005B2698">
        <w:rPr>
          <w:rFonts w:ascii="Times New Roman" w:hAnsi="Times New Roman"/>
          <w:sz w:val="24"/>
          <w:szCs w:val="24"/>
        </w:rPr>
        <w:t>This meeting is designed to identify special needs releases, complex medica</w:t>
      </w:r>
      <w:r w:rsidR="00892B30" w:rsidRPr="005B2698">
        <w:rPr>
          <w:rFonts w:ascii="Times New Roman" w:hAnsi="Times New Roman"/>
          <w:sz w:val="24"/>
          <w:szCs w:val="24"/>
        </w:rPr>
        <w:t xml:space="preserve">l, mental health, and addictions </w:t>
      </w:r>
      <w:r w:rsidR="02D56254" w:rsidRPr="005B2698">
        <w:rPr>
          <w:rFonts w:ascii="Times New Roman" w:hAnsi="Times New Roman"/>
          <w:sz w:val="24"/>
          <w:szCs w:val="24"/>
        </w:rPr>
        <w:t xml:space="preserve">cases, complex releases etc., and is meant to be </w:t>
      </w:r>
      <w:r w:rsidR="55E8A443" w:rsidRPr="005B2698">
        <w:rPr>
          <w:rFonts w:ascii="Times New Roman" w:hAnsi="Times New Roman"/>
          <w:sz w:val="24"/>
          <w:szCs w:val="24"/>
        </w:rPr>
        <w:t>multidisciplinary</w:t>
      </w:r>
      <w:r w:rsidR="02D56254" w:rsidRPr="005B2698">
        <w:rPr>
          <w:rFonts w:ascii="Times New Roman" w:hAnsi="Times New Roman"/>
          <w:sz w:val="24"/>
          <w:szCs w:val="24"/>
        </w:rPr>
        <w:t xml:space="preserve"> in nature.</w:t>
      </w:r>
      <w:r w:rsidR="00924390" w:rsidRPr="005B2698">
        <w:rPr>
          <w:rFonts w:ascii="Times New Roman" w:hAnsi="Times New Roman"/>
          <w:sz w:val="24"/>
          <w:szCs w:val="24"/>
        </w:rPr>
        <w:t xml:space="preserve"> </w:t>
      </w:r>
    </w:p>
    <w:p w14:paraId="05086CC2" w14:textId="77777777" w:rsidR="009438DA" w:rsidRPr="005B2698" w:rsidRDefault="009438DA" w:rsidP="008A3DF0">
      <w:pPr>
        <w:rPr>
          <w:rFonts w:ascii="Times New Roman" w:hAnsi="Times New Roman"/>
          <w:sz w:val="24"/>
          <w:szCs w:val="24"/>
        </w:rPr>
      </w:pPr>
    </w:p>
    <w:p w14:paraId="6AAFEDED" w14:textId="7D60EE93" w:rsidR="009438DA" w:rsidRPr="005B2698" w:rsidRDefault="009438DA" w:rsidP="008A3DF0">
      <w:pPr>
        <w:rPr>
          <w:rFonts w:ascii="Times New Roman" w:hAnsi="Times New Roman"/>
          <w:sz w:val="24"/>
          <w:szCs w:val="24"/>
          <w:u w:val="single"/>
        </w:rPr>
      </w:pPr>
      <w:r w:rsidRPr="005B2698">
        <w:rPr>
          <w:rFonts w:ascii="Times New Roman" w:hAnsi="Times New Roman"/>
          <w:sz w:val="24"/>
          <w:szCs w:val="24"/>
          <w:u w:val="single"/>
        </w:rPr>
        <w:t>Credentialing Committee</w:t>
      </w:r>
    </w:p>
    <w:p w14:paraId="3B8AA2B6" w14:textId="77777777" w:rsidR="009438DA" w:rsidRPr="005B2698" w:rsidRDefault="009438DA" w:rsidP="008A3DF0">
      <w:pPr>
        <w:rPr>
          <w:rFonts w:ascii="Times New Roman" w:hAnsi="Times New Roman"/>
          <w:sz w:val="24"/>
          <w:szCs w:val="24"/>
          <w:u w:val="single"/>
        </w:rPr>
      </w:pPr>
    </w:p>
    <w:p w14:paraId="3F9BD740" w14:textId="77777777" w:rsidR="00A43B12" w:rsidRPr="005B2698" w:rsidRDefault="00A43B12" w:rsidP="00A43B12">
      <w:pPr>
        <w:widowControl w:val="0"/>
        <w:rPr>
          <w:rStyle w:val="st1"/>
          <w:rFonts w:ascii="Times New Roman" w:hAnsi="Times New Roman"/>
          <w:color w:val="000000" w:themeColor="text1"/>
          <w:sz w:val="24"/>
          <w:szCs w:val="24"/>
        </w:rPr>
      </w:pPr>
      <w:r w:rsidRPr="005B2698">
        <w:rPr>
          <w:rStyle w:val="st1"/>
          <w:rFonts w:ascii="Times New Roman" w:hAnsi="Times New Roman"/>
          <w:color w:val="000000" w:themeColor="text1"/>
          <w:sz w:val="24"/>
          <w:szCs w:val="24"/>
        </w:rPr>
        <w:t xml:space="preserve">A credentialing committee shall be established between the Vendor and IDOC Health Services leadership to review on-boarding practitioners’ licenses, credentials, and certifications for appropriateness to correctional practice. </w:t>
      </w:r>
    </w:p>
    <w:p w14:paraId="1E808675" w14:textId="77777777" w:rsidR="00A43B12" w:rsidRPr="005B2698" w:rsidRDefault="00A43B12" w:rsidP="00A43B12">
      <w:pPr>
        <w:widowControl w:val="0"/>
        <w:rPr>
          <w:rStyle w:val="st1"/>
          <w:rFonts w:ascii="Times New Roman" w:hAnsi="Times New Roman"/>
          <w:color w:val="000000" w:themeColor="text1"/>
          <w:sz w:val="24"/>
          <w:szCs w:val="24"/>
        </w:rPr>
      </w:pPr>
    </w:p>
    <w:p w14:paraId="4170D7BC" w14:textId="38E6D1C9" w:rsidR="00A43B12" w:rsidRPr="005B2698" w:rsidRDefault="00A43B12" w:rsidP="00A43B12">
      <w:pPr>
        <w:widowControl w:val="0"/>
        <w:rPr>
          <w:rStyle w:val="st1"/>
          <w:rFonts w:ascii="Times New Roman" w:hAnsi="Times New Roman"/>
          <w:color w:val="000000" w:themeColor="text1"/>
          <w:sz w:val="24"/>
          <w:szCs w:val="24"/>
          <w:u w:val="single"/>
        </w:rPr>
      </w:pPr>
      <w:r w:rsidRPr="005B2698">
        <w:rPr>
          <w:rStyle w:val="st1"/>
          <w:rFonts w:ascii="Times New Roman" w:hAnsi="Times New Roman"/>
          <w:color w:val="000000" w:themeColor="text1"/>
          <w:sz w:val="24"/>
          <w:szCs w:val="24"/>
          <w:u w:val="single"/>
        </w:rPr>
        <w:t>Emergency Department Review Committee</w:t>
      </w:r>
    </w:p>
    <w:p w14:paraId="7451E316" w14:textId="77777777" w:rsidR="0044638D" w:rsidRPr="005B2698" w:rsidRDefault="0044638D" w:rsidP="008A3DF0">
      <w:pPr>
        <w:rPr>
          <w:rFonts w:ascii="Times New Roman" w:hAnsi="Times New Roman"/>
          <w:sz w:val="24"/>
          <w:szCs w:val="24"/>
        </w:rPr>
      </w:pPr>
    </w:p>
    <w:p w14:paraId="6E542168" w14:textId="46C8E2CE" w:rsidR="00952CE0" w:rsidRPr="005B2698" w:rsidRDefault="00A43B12" w:rsidP="008A3DF0">
      <w:pPr>
        <w:rPr>
          <w:rFonts w:ascii="Times New Roman" w:hAnsi="Times New Roman"/>
          <w:sz w:val="24"/>
          <w:szCs w:val="24"/>
        </w:rPr>
      </w:pPr>
      <w:r w:rsidRPr="005B2698">
        <w:rPr>
          <w:rFonts w:ascii="Times New Roman" w:hAnsi="Times New Roman"/>
          <w:sz w:val="24"/>
          <w:szCs w:val="24"/>
        </w:rPr>
        <w:t>A multidisciplinary Central Office team meets monthly to discuss emergency department trips. The multidisciplinary team will deliberate to develop</w:t>
      </w:r>
      <w:r w:rsidR="00952CE0" w:rsidRPr="005B2698">
        <w:rPr>
          <w:rFonts w:ascii="Times New Roman" w:hAnsi="Times New Roman"/>
          <w:sz w:val="24"/>
          <w:szCs w:val="24"/>
        </w:rPr>
        <w:t xml:space="preserve"> methods or procedures to reduce emergency department trips.</w:t>
      </w:r>
      <w:r w:rsidRPr="005B2698">
        <w:rPr>
          <w:rFonts w:ascii="Times New Roman" w:hAnsi="Times New Roman"/>
          <w:sz w:val="24"/>
          <w:szCs w:val="24"/>
        </w:rPr>
        <w:t xml:space="preserve"> </w:t>
      </w:r>
    </w:p>
    <w:p w14:paraId="2D3019ED" w14:textId="77777777" w:rsidR="00A43B12" w:rsidRPr="00A43B12" w:rsidRDefault="00A43B12" w:rsidP="008A3DF0">
      <w:pPr>
        <w:rPr>
          <w:rFonts w:ascii="Times New Roman" w:hAnsi="Times New Roman"/>
          <w:b/>
          <w:bCs/>
          <w:sz w:val="24"/>
          <w:szCs w:val="24"/>
        </w:rPr>
      </w:pPr>
    </w:p>
    <w:p w14:paraId="0481BB8E" w14:textId="47B51FED" w:rsidR="006A3D67" w:rsidRPr="008A3DF0" w:rsidRDefault="00892B30" w:rsidP="008A3DF0">
      <w:pPr>
        <w:pStyle w:val="Heading4a"/>
        <w:keepNext w:val="0"/>
        <w:ind w:left="0" w:firstLine="0"/>
        <w:jc w:val="both"/>
        <w:rPr>
          <w:sz w:val="24"/>
          <w:szCs w:val="24"/>
          <w:u w:val="single"/>
        </w:rPr>
      </w:pPr>
      <w:r w:rsidRPr="008A3DF0">
        <w:rPr>
          <w:sz w:val="24"/>
          <w:szCs w:val="24"/>
          <w:u w:val="single"/>
        </w:rPr>
        <w:t>Continuous Quality Improvement (CQI)</w:t>
      </w:r>
    </w:p>
    <w:p w14:paraId="0004F41B" w14:textId="77777777" w:rsidR="006A3D67" w:rsidRPr="008A3DF0" w:rsidRDefault="006A3D67" w:rsidP="008A3DF0">
      <w:pPr>
        <w:pStyle w:val="Heading4a"/>
        <w:keepNext w:val="0"/>
        <w:ind w:left="0" w:firstLine="0"/>
        <w:jc w:val="both"/>
        <w:rPr>
          <w:sz w:val="24"/>
          <w:szCs w:val="24"/>
        </w:rPr>
      </w:pPr>
    </w:p>
    <w:p w14:paraId="59156827" w14:textId="45BE3A2B" w:rsidR="006A3D67" w:rsidRPr="008A3DF0" w:rsidRDefault="5F2EB96B" w:rsidP="008A3DF0">
      <w:pPr>
        <w:pStyle w:val="Heading4a"/>
        <w:keepNext w:val="0"/>
        <w:ind w:left="0" w:firstLine="0"/>
        <w:jc w:val="both"/>
        <w:rPr>
          <w:sz w:val="24"/>
          <w:szCs w:val="24"/>
        </w:rPr>
      </w:pPr>
      <w:r w:rsidRPr="008A3DF0">
        <w:rPr>
          <w:sz w:val="24"/>
          <w:szCs w:val="24"/>
        </w:rPr>
        <w:t>The Vendor</w:t>
      </w:r>
      <w:r w:rsidR="006A3D67" w:rsidRPr="008A3DF0" w:rsidDel="5F2EB96B">
        <w:rPr>
          <w:sz w:val="24"/>
          <w:szCs w:val="24"/>
        </w:rPr>
        <w:t xml:space="preserve"> </w:t>
      </w:r>
      <w:r w:rsidRPr="008A3DF0">
        <w:rPr>
          <w:sz w:val="24"/>
          <w:szCs w:val="24"/>
        </w:rPr>
        <w:t>will implement and maintain a continuous quality improvement program at the facility level and statewide consistent with IDOC policy</w:t>
      </w:r>
      <w:r w:rsidR="00892B30" w:rsidRPr="008A3DF0">
        <w:rPr>
          <w:sz w:val="24"/>
          <w:szCs w:val="24"/>
        </w:rPr>
        <w:t xml:space="preserve"> and IDOC HCSD 2.25A/Y, “Continuous Quality Improvement Program</w:t>
      </w:r>
      <w:r w:rsidRPr="008A3DF0">
        <w:rPr>
          <w:sz w:val="24"/>
          <w:szCs w:val="24"/>
        </w:rPr>
        <w:t>.</w:t>
      </w:r>
      <w:r w:rsidR="00892B30" w:rsidRPr="008A3DF0">
        <w:rPr>
          <w:sz w:val="24"/>
          <w:szCs w:val="24"/>
        </w:rPr>
        <w:t>”</w:t>
      </w:r>
      <w:r w:rsidRPr="008A3DF0">
        <w:rPr>
          <w:sz w:val="24"/>
          <w:szCs w:val="24"/>
        </w:rPr>
        <w:t xml:space="preserve"> Quality </w:t>
      </w:r>
      <w:r w:rsidR="00892B30" w:rsidRPr="008A3DF0">
        <w:rPr>
          <w:sz w:val="24"/>
          <w:szCs w:val="24"/>
        </w:rPr>
        <w:t>Improvement</w:t>
      </w:r>
      <w:r w:rsidRPr="008A3DF0">
        <w:rPr>
          <w:sz w:val="24"/>
          <w:szCs w:val="24"/>
        </w:rPr>
        <w:t xml:space="preserve"> criteria will be </w:t>
      </w:r>
      <w:r w:rsidR="00892B30" w:rsidRPr="008A3DF0">
        <w:rPr>
          <w:sz w:val="24"/>
          <w:szCs w:val="24"/>
        </w:rPr>
        <w:t xml:space="preserve">agreed on and </w:t>
      </w:r>
      <w:r w:rsidRPr="008A3DF0">
        <w:rPr>
          <w:sz w:val="24"/>
          <w:szCs w:val="24"/>
        </w:rPr>
        <w:t>developed by the</w:t>
      </w:r>
      <w:r w:rsidR="00892B30" w:rsidRPr="008A3DF0">
        <w:rPr>
          <w:sz w:val="24"/>
          <w:szCs w:val="24"/>
        </w:rPr>
        <w:t xml:space="preserve"> Vendor and IDOC Health Services leadership</w:t>
      </w:r>
      <w:r w:rsidRPr="008A3DF0">
        <w:rPr>
          <w:sz w:val="24"/>
          <w:szCs w:val="24"/>
        </w:rPr>
        <w:t xml:space="preserve">. </w:t>
      </w:r>
      <w:r w:rsidR="60FC1E2C" w:rsidRPr="008A3DF0">
        <w:rPr>
          <w:sz w:val="24"/>
          <w:szCs w:val="24"/>
          <w:lang w:val="en-US"/>
        </w:rPr>
        <w:t>It is strongly encouraged that the</w:t>
      </w:r>
      <w:r w:rsidRPr="008A3DF0">
        <w:rPr>
          <w:sz w:val="24"/>
          <w:szCs w:val="24"/>
        </w:rPr>
        <w:t xml:space="preserve"> IDOC's </w:t>
      </w:r>
      <w:r w:rsidRPr="008A3DF0">
        <w:rPr>
          <w:sz w:val="24"/>
          <w:szCs w:val="24"/>
        </w:rPr>
        <w:lastRenderedPageBreak/>
        <w:t>performance measures will be incorporate</w:t>
      </w:r>
      <w:r w:rsidR="090B6D76" w:rsidRPr="008A3DF0">
        <w:rPr>
          <w:sz w:val="24"/>
          <w:szCs w:val="24"/>
          <w:lang w:val="en-US"/>
        </w:rPr>
        <w:t>d</w:t>
      </w:r>
      <w:r w:rsidRPr="008A3DF0">
        <w:rPr>
          <w:sz w:val="24"/>
          <w:szCs w:val="24"/>
        </w:rPr>
        <w:t xml:space="preserve"> into the Vendor's quality </w:t>
      </w:r>
      <w:r w:rsidR="0037574F" w:rsidRPr="008A3DF0">
        <w:rPr>
          <w:sz w:val="24"/>
          <w:szCs w:val="24"/>
        </w:rPr>
        <w:t>improvement</w:t>
      </w:r>
      <w:r w:rsidRPr="008A3DF0">
        <w:rPr>
          <w:sz w:val="24"/>
          <w:szCs w:val="24"/>
        </w:rPr>
        <w:t xml:space="preserve"> program. In addition, the </w:t>
      </w:r>
      <w:r w:rsidR="0037574F" w:rsidRPr="008A3DF0">
        <w:rPr>
          <w:sz w:val="24"/>
          <w:szCs w:val="24"/>
        </w:rPr>
        <w:t xml:space="preserve">CQI </w:t>
      </w:r>
      <w:r w:rsidRPr="008A3DF0">
        <w:rPr>
          <w:sz w:val="24"/>
          <w:szCs w:val="24"/>
        </w:rPr>
        <w:t xml:space="preserve">Committee will review additional issues based upon frequency of occurrence and severity of impact. </w:t>
      </w:r>
      <w:r w:rsidR="60FC1E2C" w:rsidRPr="008A3DF0">
        <w:rPr>
          <w:sz w:val="24"/>
          <w:szCs w:val="24"/>
          <w:lang w:val="en-US"/>
        </w:rPr>
        <w:t>An</w:t>
      </w:r>
      <w:r w:rsidR="13CDDA1E" w:rsidRPr="008A3DF0">
        <w:rPr>
          <w:sz w:val="24"/>
          <w:szCs w:val="24"/>
          <w:lang w:val="en-US"/>
        </w:rPr>
        <w:t xml:space="preserve"> </w:t>
      </w:r>
      <w:r w:rsidR="1135C9A2" w:rsidRPr="008A3DF0">
        <w:rPr>
          <w:sz w:val="24"/>
          <w:szCs w:val="24"/>
        </w:rPr>
        <w:t>improvement</w:t>
      </w:r>
      <w:r w:rsidRPr="008A3DF0">
        <w:rPr>
          <w:sz w:val="24"/>
          <w:szCs w:val="24"/>
        </w:rPr>
        <w:t xml:space="preserve"> plan, based on audit findings, will be monitored by the facility and </w:t>
      </w:r>
      <w:r w:rsidR="0037574F" w:rsidRPr="008A3DF0">
        <w:rPr>
          <w:sz w:val="24"/>
          <w:szCs w:val="24"/>
        </w:rPr>
        <w:t>C</w:t>
      </w:r>
      <w:r w:rsidRPr="008A3DF0">
        <w:rPr>
          <w:sz w:val="24"/>
          <w:szCs w:val="24"/>
        </w:rPr>
        <w:t xml:space="preserve">entral </w:t>
      </w:r>
      <w:r w:rsidR="0037574F" w:rsidRPr="008A3DF0">
        <w:rPr>
          <w:sz w:val="24"/>
          <w:szCs w:val="24"/>
        </w:rPr>
        <w:t>O</w:t>
      </w:r>
      <w:r w:rsidRPr="008A3DF0">
        <w:rPr>
          <w:sz w:val="24"/>
          <w:szCs w:val="24"/>
        </w:rPr>
        <w:t xml:space="preserve">ffice committees to assess the effectiveness of the plan. </w:t>
      </w:r>
      <w:r w:rsidR="60FC1E2C" w:rsidRPr="008A3DF0">
        <w:rPr>
          <w:sz w:val="24"/>
          <w:szCs w:val="24"/>
          <w:lang w:val="en-US"/>
        </w:rPr>
        <w:t xml:space="preserve">Each facility should have a monthly </w:t>
      </w:r>
      <w:r w:rsidR="0037574F" w:rsidRPr="008A3DF0">
        <w:rPr>
          <w:sz w:val="24"/>
          <w:szCs w:val="24"/>
          <w:lang w:val="en-US"/>
        </w:rPr>
        <w:t xml:space="preserve">CQI Committee </w:t>
      </w:r>
      <w:r w:rsidR="60FC1E2C" w:rsidRPr="008A3DF0">
        <w:rPr>
          <w:sz w:val="24"/>
          <w:szCs w:val="24"/>
          <w:lang w:val="en-US"/>
        </w:rPr>
        <w:t>meeting to discuss findings and develop corrective action plans if needed.</w:t>
      </w:r>
      <w:r w:rsidR="00924390">
        <w:rPr>
          <w:sz w:val="24"/>
          <w:szCs w:val="24"/>
          <w:lang w:val="en-US"/>
        </w:rPr>
        <w:t xml:space="preserve"> </w:t>
      </w:r>
      <w:r w:rsidR="60FC1E2C" w:rsidRPr="008A3DF0">
        <w:rPr>
          <w:sz w:val="24"/>
          <w:szCs w:val="24"/>
          <w:lang w:val="en-US"/>
        </w:rPr>
        <w:t xml:space="preserve"> These meetings should include detailed minutes and the following attendees:</w:t>
      </w:r>
      <w:r w:rsidR="00924390">
        <w:rPr>
          <w:sz w:val="24"/>
          <w:szCs w:val="24"/>
          <w:lang w:val="en-US"/>
        </w:rPr>
        <w:t xml:space="preserve"> </w:t>
      </w:r>
      <w:r w:rsidR="60FC1E2C" w:rsidRPr="008A3DF0">
        <w:rPr>
          <w:sz w:val="24"/>
          <w:szCs w:val="24"/>
          <w:lang w:val="en-US"/>
        </w:rPr>
        <w:t>HSA, DON, SMD, Psychologist, Dentist,</w:t>
      </w:r>
      <w:r w:rsidR="001D3F36" w:rsidRPr="008A3DF0">
        <w:rPr>
          <w:sz w:val="24"/>
          <w:szCs w:val="24"/>
          <w:lang w:val="en-US"/>
        </w:rPr>
        <w:t xml:space="preserve"> Mental Health Professionals,</w:t>
      </w:r>
      <w:r w:rsidR="0037574F" w:rsidRPr="008A3DF0">
        <w:rPr>
          <w:sz w:val="24"/>
          <w:szCs w:val="24"/>
          <w:lang w:val="en-US"/>
        </w:rPr>
        <w:t xml:space="preserve"> and</w:t>
      </w:r>
      <w:r w:rsidR="60FC1E2C" w:rsidRPr="008A3DF0">
        <w:rPr>
          <w:sz w:val="24"/>
          <w:szCs w:val="24"/>
          <w:lang w:val="en-US"/>
        </w:rPr>
        <w:t xml:space="preserve"> A</w:t>
      </w:r>
      <w:r w:rsidR="001D3F36" w:rsidRPr="008A3DF0">
        <w:rPr>
          <w:sz w:val="24"/>
          <w:szCs w:val="24"/>
          <w:lang w:val="en-US"/>
        </w:rPr>
        <w:t xml:space="preserve">ddiction </w:t>
      </w:r>
      <w:r w:rsidR="60FC1E2C" w:rsidRPr="008A3DF0">
        <w:rPr>
          <w:sz w:val="24"/>
          <w:szCs w:val="24"/>
          <w:lang w:val="en-US"/>
        </w:rPr>
        <w:t>R</w:t>
      </w:r>
      <w:r w:rsidR="001D3F36" w:rsidRPr="008A3DF0">
        <w:rPr>
          <w:sz w:val="24"/>
          <w:szCs w:val="24"/>
          <w:lang w:val="en-US"/>
        </w:rPr>
        <w:t>ecovery</w:t>
      </w:r>
      <w:r w:rsidR="00924390">
        <w:rPr>
          <w:sz w:val="24"/>
          <w:szCs w:val="24"/>
          <w:lang w:val="en-US"/>
        </w:rPr>
        <w:t xml:space="preserve"> </w:t>
      </w:r>
      <w:r w:rsidR="60FC1E2C" w:rsidRPr="008A3DF0">
        <w:rPr>
          <w:sz w:val="24"/>
          <w:szCs w:val="24"/>
          <w:lang w:val="en-US"/>
        </w:rPr>
        <w:t>Director.</w:t>
      </w:r>
    </w:p>
    <w:p w14:paraId="254990CA" w14:textId="77777777" w:rsidR="006A3D67" w:rsidRPr="008A3DF0" w:rsidRDefault="006A3D67" w:rsidP="008A3DF0">
      <w:pPr>
        <w:pStyle w:val="Heading4a"/>
        <w:keepNext w:val="0"/>
        <w:ind w:left="0" w:firstLine="0"/>
        <w:jc w:val="both"/>
        <w:rPr>
          <w:sz w:val="24"/>
          <w:szCs w:val="24"/>
        </w:rPr>
      </w:pPr>
    </w:p>
    <w:p w14:paraId="124456F3" w14:textId="5916A5D1" w:rsidR="006A3D67" w:rsidRPr="008A3DF0" w:rsidRDefault="006A3D67" w:rsidP="008A3DF0">
      <w:pPr>
        <w:rPr>
          <w:rFonts w:ascii="Times New Roman" w:hAnsi="Times New Roman"/>
          <w:sz w:val="24"/>
          <w:szCs w:val="24"/>
        </w:rPr>
      </w:pPr>
      <w:r w:rsidRPr="008A3DF0">
        <w:rPr>
          <w:rFonts w:ascii="Times New Roman" w:hAnsi="Times New Roman"/>
          <w:sz w:val="24"/>
          <w:szCs w:val="24"/>
        </w:rPr>
        <w:t>Within the</w:t>
      </w:r>
      <w:r w:rsidR="0037574F" w:rsidRPr="008A3DF0">
        <w:rPr>
          <w:rFonts w:ascii="Times New Roman" w:hAnsi="Times New Roman"/>
          <w:sz w:val="24"/>
          <w:szCs w:val="24"/>
        </w:rPr>
        <w:t xml:space="preserve"> CQI process</w:t>
      </w:r>
      <w:r w:rsidRPr="008A3DF0">
        <w:rPr>
          <w:rFonts w:ascii="Times New Roman" w:hAnsi="Times New Roman"/>
          <w:sz w:val="24"/>
          <w:szCs w:val="24"/>
        </w:rPr>
        <w:t>, the Vendor will conduct sentinel event reviews</w:t>
      </w:r>
      <w:r w:rsidR="00341392" w:rsidRPr="008A3DF0">
        <w:rPr>
          <w:rFonts w:ascii="Times New Roman" w:hAnsi="Times New Roman"/>
          <w:sz w:val="24"/>
          <w:szCs w:val="24"/>
        </w:rPr>
        <w:t xml:space="preserve"> (Critical Clinical Incidents)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A sentinel event is any incident </w:t>
      </w:r>
      <w:r w:rsidRPr="008A3DF0">
        <w:rPr>
          <w:rFonts w:ascii="Times New Roman" w:hAnsi="Times New Roman"/>
          <w:color w:val="000000"/>
          <w:sz w:val="24"/>
          <w:szCs w:val="24"/>
        </w:rPr>
        <w:t xml:space="preserve">involving </w:t>
      </w:r>
      <w:r w:rsidRPr="008A3DF0">
        <w:rPr>
          <w:rFonts w:ascii="Times New Roman" w:hAnsi="Times New Roman"/>
          <w:sz w:val="24"/>
          <w:szCs w:val="24"/>
        </w:rPr>
        <w:t xml:space="preserve">an </w:t>
      </w:r>
      <w:r w:rsidR="0037574F" w:rsidRPr="008A3DF0">
        <w:rPr>
          <w:rFonts w:ascii="Times New Roman" w:hAnsi="Times New Roman"/>
          <w:sz w:val="24"/>
          <w:szCs w:val="24"/>
        </w:rPr>
        <w:t>incarcerated individual’s</w:t>
      </w:r>
      <w:r w:rsidRPr="008A3DF0">
        <w:rPr>
          <w:rFonts w:ascii="Times New Roman" w:hAnsi="Times New Roman"/>
          <w:sz w:val="24"/>
          <w:szCs w:val="24"/>
        </w:rPr>
        <w:t xml:space="preserve"> </w:t>
      </w:r>
      <w:r w:rsidRPr="008A3DF0">
        <w:rPr>
          <w:rFonts w:ascii="Times New Roman" w:hAnsi="Times New Roman"/>
          <w:color w:val="000000"/>
          <w:sz w:val="24"/>
          <w:szCs w:val="24"/>
        </w:rPr>
        <w:t>death</w:t>
      </w:r>
      <w:r w:rsidRPr="008A3DF0">
        <w:rPr>
          <w:rFonts w:ascii="Times New Roman" w:hAnsi="Times New Roman"/>
          <w:sz w:val="24"/>
          <w:szCs w:val="24"/>
        </w:rPr>
        <w:t xml:space="preserve">, </w:t>
      </w:r>
      <w:r w:rsidRPr="008A3DF0">
        <w:rPr>
          <w:rFonts w:ascii="Times New Roman" w:hAnsi="Times New Roman"/>
          <w:color w:val="000000"/>
          <w:sz w:val="24"/>
          <w:szCs w:val="24"/>
        </w:rPr>
        <w:t xml:space="preserve">serious physical or psychological injury, </w:t>
      </w:r>
      <w:r w:rsidRPr="008A3DF0">
        <w:rPr>
          <w:rFonts w:ascii="Times New Roman" w:hAnsi="Times New Roman"/>
          <w:sz w:val="24"/>
          <w:szCs w:val="24"/>
        </w:rPr>
        <w:t>or any event in which a recurrence would carry a significant chance of serious adverse outcome.</w:t>
      </w:r>
      <w:r w:rsidRPr="008A3DF0">
        <w:rPr>
          <w:rFonts w:ascii="Times New Roman" w:hAnsi="Times New Roman"/>
          <w:color w:val="000000"/>
          <w:sz w:val="24"/>
          <w:szCs w:val="24"/>
        </w:rPr>
        <w:t xml:space="preserve"> When a sentinel event occurs, the </w:t>
      </w:r>
      <w:r w:rsidR="0037574F" w:rsidRPr="008A3DF0">
        <w:rPr>
          <w:rFonts w:ascii="Times New Roman" w:hAnsi="Times New Roman"/>
          <w:color w:val="000000"/>
          <w:sz w:val="24"/>
          <w:szCs w:val="24"/>
        </w:rPr>
        <w:t>Vendor and IDOC Health Services Leadership are</w:t>
      </w:r>
      <w:r w:rsidRPr="008A3DF0">
        <w:rPr>
          <w:rFonts w:ascii="Times New Roman" w:hAnsi="Times New Roman"/>
          <w:color w:val="000000"/>
          <w:sz w:val="24"/>
          <w:szCs w:val="24"/>
        </w:rPr>
        <w:t xml:space="preserve"> expected to conduct a timely, thorough</w:t>
      </w:r>
      <w:r w:rsidR="009C5A2E" w:rsidRPr="008A3DF0">
        <w:rPr>
          <w:rFonts w:ascii="Times New Roman" w:hAnsi="Times New Roman"/>
          <w:color w:val="000000"/>
          <w:sz w:val="24"/>
          <w:szCs w:val="24"/>
        </w:rPr>
        <w:t>,</w:t>
      </w:r>
      <w:r w:rsidRPr="008A3DF0">
        <w:rPr>
          <w:rFonts w:ascii="Times New Roman" w:hAnsi="Times New Roman"/>
          <w:color w:val="000000"/>
          <w:sz w:val="24"/>
          <w:szCs w:val="24"/>
        </w:rPr>
        <w:t xml:space="preserve"> and credible root cause analysis, design and implement a corrective action plan, and monitor the effectiveness of the plan. </w:t>
      </w:r>
      <w:r w:rsidRPr="008A3DF0">
        <w:rPr>
          <w:rFonts w:ascii="Times New Roman" w:hAnsi="Times New Roman"/>
          <w:sz w:val="24"/>
          <w:szCs w:val="24"/>
        </w:rPr>
        <w:t>Mortality and sentinel event reviews shall be completed within 30 days.</w:t>
      </w:r>
      <w:r w:rsidR="00924390">
        <w:rPr>
          <w:rFonts w:ascii="Times New Roman" w:hAnsi="Times New Roman"/>
          <w:sz w:val="24"/>
          <w:szCs w:val="24"/>
        </w:rPr>
        <w:t xml:space="preserve"> </w:t>
      </w:r>
      <w:r w:rsidRPr="008A3DF0">
        <w:rPr>
          <w:rFonts w:ascii="Times New Roman" w:hAnsi="Times New Roman"/>
          <w:sz w:val="24"/>
          <w:szCs w:val="24"/>
        </w:rPr>
        <w:t xml:space="preserve">The statewide </w:t>
      </w:r>
      <w:r w:rsidR="0037574F" w:rsidRPr="008A3DF0">
        <w:rPr>
          <w:rFonts w:ascii="Times New Roman" w:hAnsi="Times New Roman"/>
          <w:sz w:val="24"/>
          <w:szCs w:val="24"/>
        </w:rPr>
        <w:t>CQI C</w:t>
      </w:r>
      <w:r w:rsidRPr="008A3DF0">
        <w:rPr>
          <w:rFonts w:ascii="Times New Roman" w:hAnsi="Times New Roman"/>
          <w:sz w:val="24"/>
          <w:szCs w:val="24"/>
        </w:rPr>
        <w:t>ommittee will monitor a facility’s progress in implementing the corrective action plan</w:t>
      </w:r>
    </w:p>
    <w:p w14:paraId="62C85947" w14:textId="77777777" w:rsidR="006252FB" w:rsidRPr="008A3DF0" w:rsidRDefault="006252FB" w:rsidP="008A3DF0">
      <w:pPr>
        <w:rPr>
          <w:rFonts w:ascii="Times New Roman" w:hAnsi="Times New Roman"/>
          <w:sz w:val="24"/>
          <w:szCs w:val="24"/>
        </w:rPr>
      </w:pPr>
    </w:p>
    <w:p w14:paraId="39DB9B86" w14:textId="514C9665" w:rsidR="00341392" w:rsidRPr="008A3DF0" w:rsidRDefault="006252FB" w:rsidP="008A3DF0">
      <w:pPr>
        <w:rPr>
          <w:rFonts w:ascii="Times New Roman" w:hAnsi="Times New Roman"/>
          <w:b/>
          <w:bCs/>
          <w:sz w:val="24"/>
          <w:szCs w:val="24"/>
          <w:u w:val="single"/>
        </w:rPr>
      </w:pPr>
      <w:r w:rsidRPr="008A3DF0">
        <w:rPr>
          <w:rFonts w:ascii="Times New Roman" w:hAnsi="Times New Roman"/>
          <w:sz w:val="24"/>
          <w:szCs w:val="24"/>
        </w:rPr>
        <w:t xml:space="preserve">The vendor is responsible </w:t>
      </w:r>
      <w:r w:rsidR="00341392" w:rsidRPr="008A3DF0">
        <w:rPr>
          <w:rFonts w:ascii="Times New Roman" w:hAnsi="Times New Roman"/>
          <w:sz w:val="24"/>
          <w:szCs w:val="24"/>
        </w:rPr>
        <w:t>for monitoring and tracking</w:t>
      </w:r>
      <w:r w:rsidRPr="008A3DF0">
        <w:rPr>
          <w:rFonts w:ascii="Times New Roman" w:hAnsi="Times New Roman"/>
          <w:sz w:val="24"/>
          <w:szCs w:val="24"/>
        </w:rPr>
        <w:t xml:space="preserve"> all action plans resulting from the </w:t>
      </w:r>
      <w:r w:rsidR="0037574F" w:rsidRPr="008A3DF0">
        <w:rPr>
          <w:rFonts w:ascii="Times New Roman" w:hAnsi="Times New Roman"/>
          <w:sz w:val="24"/>
          <w:szCs w:val="24"/>
        </w:rPr>
        <w:t>CQI</w:t>
      </w:r>
      <w:r w:rsidR="0037574F" w:rsidRPr="008A3DF0">
        <w:rPr>
          <w:rFonts w:ascii="Times New Roman" w:hAnsi="Times New Roman"/>
          <w:b/>
          <w:bCs/>
          <w:sz w:val="24"/>
          <w:szCs w:val="24"/>
        </w:rPr>
        <w:t xml:space="preserve"> </w:t>
      </w:r>
      <w:r w:rsidRPr="008A3DF0">
        <w:rPr>
          <w:rFonts w:ascii="Times New Roman" w:hAnsi="Times New Roman"/>
          <w:sz w:val="24"/>
          <w:szCs w:val="24"/>
        </w:rPr>
        <w:t>process.</w:t>
      </w:r>
      <w:r w:rsidR="00924390">
        <w:rPr>
          <w:rFonts w:ascii="Times New Roman" w:hAnsi="Times New Roman"/>
          <w:sz w:val="24"/>
          <w:szCs w:val="24"/>
        </w:rPr>
        <w:t xml:space="preserve"> </w:t>
      </w:r>
      <w:r w:rsidRPr="008A3DF0">
        <w:rPr>
          <w:rFonts w:ascii="Times New Roman" w:hAnsi="Times New Roman"/>
          <w:sz w:val="24"/>
          <w:szCs w:val="24"/>
        </w:rPr>
        <w:t>Each month the vendor will submit a performance summary outlining results/finding of the quality assurance programs</w:t>
      </w:r>
      <w:r w:rsidRPr="008A3DF0">
        <w:rPr>
          <w:rFonts w:ascii="Times New Roman" w:hAnsi="Times New Roman"/>
          <w:b/>
          <w:bCs/>
          <w:sz w:val="24"/>
          <w:szCs w:val="24"/>
        </w:rPr>
        <w:t>.</w:t>
      </w:r>
      <w:r w:rsidR="00924390">
        <w:rPr>
          <w:rFonts w:ascii="Times New Roman" w:hAnsi="Times New Roman"/>
          <w:b/>
          <w:bCs/>
          <w:sz w:val="24"/>
          <w:szCs w:val="24"/>
        </w:rPr>
        <w:t xml:space="preserve"> </w:t>
      </w:r>
    </w:p>
    <w:p w14:paraId="0CD3EE2A" w14:textId="77777777" w:rsidR="00341392" w:rsidRPr="008A3DF0" w:rsidRDefault="00341392" w:rsidP="008A3DF0">
      <w:pPr>
        <w:rPr>
          <w:rFonts w:ascii="Times New Roman" w:hAnsi="Times New Roman"/>
          <w:b/>
          <w:bCs/>
          <w:sz w:val="24"/>
          <w:szCs w:val="24"/>
          <w:u w:val="single"/>
        </w:rPr>
      </w:pPr>
    </w:p>
    <w:p w14:paraId="42C0A600" w14:textId="69051C5D" w:rsidR="00341392" w:rsidRPr="008A3DF0" w:rsidRDefault="674FC6DC" w:rsidP="008A3DF0">
      <w:pPr>
        <w:rPr>
          <w:rFonts w:ascii="Times New Roman" w:hAnsi="Times New Roman"/>
          <w:b/>
          <w:bCs/>
          <w:sz w:val="24"/>
          <w:szCs w:val="24"/>
          <w:u w:val="single"/>
        </w:rPr>
      </w:pPr>
      <w:r w:rsidRPr="008A3DF0">
        <w:rPr>
          <w:rFonts w:ascii="Times New Roman" w:hAnsi="Times New Roman"/>
          <w:b/>
          <w:bCs/>
          <w:sz w:val="24"/>
          <w:szCs w:val="24"/>
          <w:u w:val="single"/>
        </w:rPr>
        <w:t xml:space="preserve">For any CCI event review that results in a Category </w:t>
      </w:r>
      <w:r w:rsidR="00341392" w:rsidRPr="008A3DF0">
        <w:rPr>
          <w:rFonts w:ascii="Times New Roman" w:hAnsi="Times New Roman"/>
          <w:b/>
          <w:bCs/>
          <w:sz w:val="24"/>
          <w:szCs w:val="24"/>
          <w:u w:val="single"/>
        </w:rPr>
        <w:t>F</w:t>
      </w:r>
      <w:r w:rsidRPr="008A3DF0">
        <w:rPr>
          <w:rFonts w:ascii="Times New Roman" w:hAnsi="Times New Roman"/>
          <w:b/>
          <w:bCs/>
          <w:sz w:val="24"/>
          <w:szCs w:val="24"/>
          <w:u w:val="single"/>
        </w:rPr>
        <w:t>our</w:t>
      </w:r>
      <w:r w:rsidR="006252FB" w:rsidRPr="008A3DF0">
        <w:rPr>
          <w:rFonts w:ascii="Times New Roman" w:hAnsi="Times New Roman"/>
          <w:b/>
          <w:bCs/>
          <w:sz w:val="24"/>
          <w:szCs w:val="24"/>
          <w:u w:val="single"/>
        </w:rPr>
        <w:t xml:space="preserve"> </w:t>
      </w:r>
      <w:r w:rsidR="73B7F869" w:rsidRPr="008A3DF0">
        <w:rPr>
          <w:rFonts w:ascii="Times New Roman" w:hAnsi="Times New Roman"/>
          <w:b/>
          <w:bCs/>
          <w:sz w:val="24"/>
          <w:szCs w:val="24"/>
          <w:u w:val="single"/>
        </w:rPr>
        <w:t>the Vendor shall credit the IDOC $</w:t>
      </w:r>
      <w:r w:rsidR="00A87578" w:rsidRPr="00EA7C50">
        <w:rPr>
          <w:rFonts w:ascii="Times New Roman" w:hAnsi="Times New Roman"/>
          <w:b/>
          <w:bCs/>
          <w:sz w:val="24"/>
          <w:szCs w:val="24"/>
          <w:u w:val="single"/>
        </w:rPr>
        <w:t>15</w:t>
      </w:r>
      <w:r w:rsidR="73B7F869" w:rsidRPr="008A3DF0">
        <w:rPr>
          <w:rFonts w:ascii="Times New Roman" w:hAnsi="Times New Roman"/>
          <w:b/>
          <w:bCs/>
          <w:sz w:val="24"/>
          <w:szCs w:val="24"/>
          <w:u w:val="single"/>
        </w:rPr>
        <w:t>,000</w:t>
      </w:r>
      <w:r w:rsidR="537A4319" w:rsidRPr="008A3DF0">
        <w:rPr>
          <w:rFonts w:ascii="Times New Roman" w:hAnsi="Times New Roman"/>
          <w:b/>
          <w:bCs/>
          <w:sz w:val="24"/>
          <w:szCs w:val="24"/>
          <w:u w:val="single"/>
        </w:rPr>
        <w:t>.</w:t>
      </w:r>
      <w:r w:rsidR="00924390">
        <w:rPr>
          <w:rFonts w:ascii="Times New Roman" w:hAnsi="Times New Roman"/>
          <w:b/>
          <w:bCs/>
          <w:sz w:val="24"/>
          <w:szCs w:val="24"/>
          <w:u w:val="single"/>
        </w:rPr>
        <w:t xml:space="preserve"> </w:t>
      </w:r>
      <w:r w:rsidR="537A4319" w:rsidRPr="008A3DF0">
        <w:rPr>
          <w:rFonts w:ascii="Times New Roman" w:hAnsi="Times New Roman"/>
          <w:b/>
          <w:bCs/>
          <w:sz w:val="24"/>
          <w:szCs w:val="24"/>
          <w:u w:val="single"/>
        </w:rPr>
        <w:t xml:space="preserve">This credit is to reimburse the IDOC for additional action, oversight, and review expended by the IDOC in dealing administratively with such findings. This reimbursement shall be paid as a credit on the next invoice due the IDOC after notification. </w:t>
      </w:r>
    </w:p>
    <w:p w14:paraId="5614A6CF" w14:textId="77777777" w:rsidR="00341392" w:rsidRPr="008A3DF0" w:rsidRDefault="00341392" w:rsidP="008A3DF0">
      <w:pPr>
        <w:rPr>
          <w:rFonts w:ascii="Times New Roman" w:hAnsi="Times New Roman"/>
          <w:b/>
          <w:bCs/>
          <w:sz w:val="24"/>
          <w:szCs w:val="24"/>
          <w:u w:val="single"/>
        </w:rPr>
      </w:pPr>
    </w:p>
    <w:p w14:paraId="7A592088" w14:textId="73AD2FEE" w:rsidR="006252FB" w:rsidRPr="008A3DF0" w:rsidRDefault="00341392" w:rsidP="008A3DF0">
      <w:pPr>
        <w:rPr>
          <w:rFonts w:ascii="Times New Roman" w:hAnsi="Times New Roman"/>
          <w:b/>
          <w:bCs/>
          <w:sz w:val="24"/>
          <w:szCs w:val="24"/>
          <w:u w:val="single"/>
        </w:rPr>
      </w:pPr>
      <w:r w:rsidRPr="008A3DF0">
        <w:rPr>
          <w:rFonts w:ascii="Times New Roman" w:hAnsi="Times New Roman"/>
          <w:b/>
          <w:bCs/>
          <w:sz w:val="24"/>
          <w:szCs w:val="24"/>
          <w:u w:val="single"/>
        </w:rPr>
        <w:t>It is expected that the Vendor will address reported deficiencies within the next reporting period so that each performance measure receives a passing score of 90% or higher.</w:t>
      </w:r>
      <w:r w:rsidR="537A4319" w:rsidRPr="008A3DF0">
        <w:rPr>
          <w:rFonts w:ascii="Times New Roman" w:hAnsi="Times New Roman"/>
          <w:b/>
          <w:bCs/>
          <w:sz w:val="24"/>
          <w:szCs w:val="24"/>
          <w:u w:val="single"/>
        </w:rPr>
        <w:t xml:space="preserve"> </w:t>
      </w:r>
    </w:p>
    <w:p w14:paraId="53CD6E04" w14:textId="7880987B" w:rsidR="006A3D67" w:rsidRPr="008A3DF0" w:rsidRDefault="006A3D67" w:rsidP="008A3DF0">
      <w:pPr>
        <w:rPr>
          <w:rFonts w:ascii="Times New Roman" w:hAnsi="Times New Roman"/>
          <w:sz w:val="24"/>
          <w:szCs w:val="24"/>
        </w:rPr>
      </w:pPr>
    </w:p>
    <w:p w14:paraId="0B0277AF" w14:textId="7AD3D66D" w:rsidR="006A3D67" w:rsidRPr="00761D86" w:rsidRDefault="006A3D67" w:rsidP="008A3DF0">
      <w:pPr>
        <w:pStyle w:val="Heading4a"/>
        <w:ind w:left="0" w:firstLine="0"/>
        <w:jc w:val="both"/>
        <w:rPr>
          <w:sz w:val="24"/>
          <w:szCs w:val="24"/>
          <w:u w:val="single"/>
        </w:rPr>
      </w:pPr>
      <w:bookmarkStart w:id="32" w:name="_Toc498421616"/>
      <w:r w:rsidRPr="00761D86">
        <w:rPr>
          <w:sz w:val="24"/>
          <w:szCs w:val="24"/>
          <w:u w:val="single"/>
        </w:rPr>
        <w:t xml:space="preserve">Health </w:t>
      </w:r>
      <w:r w:rsidR="0037574F" w:rsidRPr="00761D86">
        <w:rPr>
          <w:sz w:val="24"/>
          <w:szCs w:val="24"/>
          <w:u w:val="single"/>
        </w:rPr>
        <w:t>Services</w:t>
      </w:r>
      <w:r w:rsidRPr="00761D86">
        <w:rPr>
          <w:sz w:val="24"/>
          <w:szCs w:val="24"/>
          <w:u w:val="single"/>
        </w:rPr>
        <w:t xml:space="preserve"> Staff</w:t>
      </w:r>
      <w:bookmarkEnd w:id="32"/>
    </w:p>
    <w:p w14:paraId="78B61B16" w14:textId="77777777" w:rsidR="006A3D67" w:rsidRPr="008A3DF0" w:rsidRDefault="006A3D67" w:rsidP="008A3DF0">
      <w:pPr>
        <w:pStyle w:val="Heading4a"/>
        <w:ind w:left="0" w:firstLine="0"/>
        <w:jc w:val="both"/>
        <w:rPr>
          <w:b/>
          <w:sz w:val="24"/>
          <w:szCs w:val="24"/>
        </w:rPr>
      </w:pPr>
    </w:p>
    <w:p w14:paraId="7D3A02C4" w14:textId="2264E737"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shall conduct monthly health </w:t>
      </w:r>
      <w:r w:rsidR="0037574F" w:rsidRPr="008A3DF0">
        <w:rPr>
          <w:rFonts w:ascii="Times New Roman" w:hAnsi="Times New Roman"/>
          <w:sz w:val="24"/>
          <w:szCs w:val="24"/>
        </w:rPr>
        <w:t>services</w:t>
      </w:r>
      <w:r w:rsidRPr="008A3DF0">
        <w:rPr>
          <w:rFonts w:ascii="Times New Roman" w:hAnsi="Times New Roman"/>
          <w:sz w:val="24"/>
          <w:szCs w:val="24"/>
        </w:rPr>
        <w:t xml:space="preserve"> staff meetings at all IDOC facilities. The Vendor must maintain minutes of the staff meetings and submit them to the facility’s </w:t>
      </w:r>
      <w:r w:rsidR="006252FB" w:rsidRPr="008A3DF0">
        <w:rPr>
          <w:rFonts w:ascii="Times New Roman" w:hAnsi="Times New Roman"/>
          <w:sz w:val="24"/>
          <w:szCs w:val="24"/>
        </w:rPr>
        <w:t xml:space="preserve">Warden </w:t>
      </w:r>
      <w:r w:rsidRPr="008A3DF0">
        <w:rPr>
          <w:rFonts w:ascii="Times New Roman" w:hAnsi="Times New Roman"/>
          <w:sz w:val="24"/>
          <w:szCs w:val="24"/>
        </w:rPr>
        <w:t xml:space="preserve">and the facility’s IDOC Health Services </w:t>
      </w:r>
      <w:r w:rsidR="0037574F" w:rsidRPr="008A3DF0">
        <w:rPr>
          <w:rFonts w:ascii="Times New Roman" w:hAnsi="Times New Roman"/>
          <w:sz w:val="24"/>
          <w:szCs w:val="24"/>
        </w:rPr>
        <w:t>Q</w:t>
      </w:r>
      <w:r w:rsidRPr="008A3DF0">
        <w:rPr>
          <w:rFonts w:ascii="Times New Roman" w:hAnsi="Times New Roman"/>
          <w:sz w:val="24"/>
          <w:szCs w:val="24"/>
        </w:rPr>
        <w:t xml:space="preserve">uality </w:t>
      </w:r>
      <w:r w:rsidR="0037574F" w:rsidRPr="008A3DF0">
        <w:rPr>
          <w:rFonts w:ascii="Times New Roman" w:hAnsi="Times New Roman"/>
          <w:sz w:val="24"/>
          <w:szCs w:val="24"/>
        </w:rPr>
        <w:t>A</w:t>
      </w:r>
      <w:r w:rsidRPr="008A3DF0">
        <w:rPr>
          <w:rFonts w:ascii="Times New Roman" w:hAnsi="Times New Roman"/>
          <w:sz w:val="24"/>
          <w:szCs w:val="24"/>
        </w:rPr>
        <w:t xml:space="preserve">ssurance </w:t>
      </w:r>
      <w:r w:rsidR="0037574F" w:rsidRPr="008A3DF0">
        <w:rPr>
          <w:rFonts w:ascii="Times New Roman" w:hAnsi="Times New Roman"/>
          <w:sz w:val="24"/>
          <w:szCs w:val="24"/>
        </w:rPr>
        <w:t>M</w:t>
      </w:r>
      <w:r w:rsidRPr="008A3DF0">
        <w:rPr>
          <w:rFonts w:ascii="Times New Roman" w:hAnsi="Times New Roman"/>
          <w:sz w:val="24"/>
          <w:szCs w:val="24"/>
        </w:rPr>
        <w:t>anager.</w:t>
      </w:r>
    </w:p>
    <w:p w14:paraId="35890912" w14:textId="77777777" w:rsidR="006A3D67" w:rsidRPr="008A3DF0" w:rsidRDefault="006A3D67" w:rsidP="008A3DF0">
      <w:pPr>
        <w:rPr>
          <w:rFonts w:ascii="Times New Roman" w:hAnsi="Times New Roman"/>
          <w:sz w:val="24"/>
          <w:szCs w:val="24"/>
        </w:rPr>
      </w:pPr>
    </w:p>
    <w:p w14:paraId="652DD8B8" w14:textId="7DF84376"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p>
    <w:p w14:paraId="2ADFFB3D" w14:textId="77777777" w:rsidR="006A3D67" w:rsidRPr="008A3DF0" w:rsidRDefault="006A3D67" w:rsidP="008A3DF0">
      <w:pPr>
        <w:autoSpaceDE w:val="0"/>
        <w:autoSpaceDN w:val="0"/>
        <w:adjustRightInd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7DCFCE5D" w14:textId="77777777" w:rsidTr="006A3D67">
        <w:trPr>
          <w:trHeight w:val="728"/>
        </w:trPr>
        <w:tc>
          <w:tcPr>
            <w:tcW w:w="9576" w:type="dxa"/>
            <w:shd w:val="clear" w:color="auto" w:fill="FFFFCC"/>
          </w:tcPr>
          <w:p w14:paraId="6DB61851" w14:textId="77777777" w:rsidR="006A3D67" w:rsidRPr="008A3DF0" w:rsidRDefault="006A3D67" w:rsidP="008A3DF0">
            <w:pPr>
              <w:rPr>
                <w:rFonts w:ascii="Times New Roman" w:hAnsi="Times New Roman"/>
                <w:sz w:val="24"/>
                <w:szCs w:val="24"/>
              </w:rPr>
            </w:pPr>
          </w:p>
        </w:tc>
      </w:tr>
    </w:tbl>
    <w:p w14:paraId="282CB834" w14:textId="77777777" w:rsidR="006A3D67" w:rsidRPr="008A3DF0" w:rsidRDefault="006A3D67" w:rsidP="008A3DF0">
      <w:pPr>
        <w:rPr>
          <w:rFonts w:ascii="Times New Roman" w:hAnsi="Times New Roman"/>
          <w:sz w:val="24"/>
          <w:szCs w:val="24"/>
        </w:rPr>
      </w:pPr>
    </w:p>
    <w:p w14:paraId="55518D82" w14:textId="274296C8" w:rsidR="006A3D67" w:rsidRPr="00B93501" w:rsidRDefault="00F64DCD" w:rsidP="00B93501">
      <w:pPr>
        <w:autoSpaceDE w:val="0"/>
        <w:autoSpaceDN w:val="0"/>
        <w:adjustRightInd w:val="0"/>
        <w:rPr>
          <w:rFonts w:ascii="Times New Roman" w:hAnsi="Times New Roman"/>
          <w:b/>
          <w:sz w:val="24"/>
          <w:szCs w:val="24"/>
        </w:rPr>
      </w:pPr>
      <w:bookmarkStart w:id="33" w:name="_Toc498421621"/>
      <w:r>
        <w:rPr>
          <w:rFonts w:ascii="Times New Roman" w:hAnsi="Times New Roman"/>
          <w:b/>
          <w:bCs/>
          <w:sz w:val="24"/>
          <w:szCs w:val="24"/>
        </w:rPr>
        <w:t xml:space="preserve">2.4.44 </w:t>
      </w:r>
      <w:r w:rsidR="006A3D67" w:rsidRPr="00B93501">
        <w:rPr>
          <w:rFonts w:ascii="Times New Roman" w:hAnsi="Times New Roman"/>
          <w:b/>
          <w:bCs/>
          <w:sz w:val="24"/>
          <w:szCs w:val="24"/>
        </w:rPr>
        <w:t xml:space="preserve">IDOC </w:t>
      </w:r>
      <w:r w:rsidR="00A81B04" w:rsidRPr="00B93501">
        <w:rPr>
          <w:rFonts w:ascii="Times New Roman" w:hAnsi="Times New Roman"/>
          <w:b/>
          <w:bCs/>
          <w:sz w:val="24"/>
          <w:szCs w:val="24"/>
        </w:rPr>
        <w:t>P</w:t>
      </w:r>
      <w:r w:rsidR="006A3D67" w:rsidRPr="00B93501">
        <w:rPr>
          <w:rFonts w:ascii="Times New Roman" w:hAnsi="Times New Roman"/>
          <w:b/>
          <w:bCs/>
          <w:sz w:val="24"/>
          <w:szCs w:val="24"/>
        </w:rPr>
        <w:t xml:space="preserve">rovided </w:t>
      </w:r>
      <w:r w:rsidR="00A81B04" w:rsidRPr="00B93501">
        <w:rPr>
          <w:rFonts w:ascii="Times New Roman" w:hAnsi="Times New Roman"/>
          <w:b/>
          <w:bCs/>
          <w:sz w:val="24"/>
          <w:szCs w:val="24"/>
        </w:rPr>
        <w:t>A</w:t>
      </w:r>
      <w:r w:rsidR="1DCA1F36" w:rsidRPr="00B93501">
        <w:rPr>
          <w:rFonts w:ascii="Times New Roman" w:hAnsi="Times New Roman"/>
          <w:b/>
          <w:bCs/>
          <w:sz w:val="24"/>
          <w:szCs w:val="24"/>
        </w:rPr>
        <w:t xml:space="preserve">dministrative </w:t>
      </w:r>
      <w:r w:rsidR="00A81B04" w:rsidRPr="00B93501">
        <w:rPr>
          <w:rFonts w:ascii="Times New Roman" w:hAnsi="Times New Roman"/>
          <w:b/>
          <w:bCs/>
          <w:sz w:val="24"/>
          <w:szCs w:val="24"/>
        </w:rPr>
        <w:t>E</w:t>
      </w:r>
      <w:r w:rsidR="006A3D67" w:rsidRPr="00B93501">
        <w:rPr>
          <w:rFonts w:ascii="Times New Roman" w:hAnsi="Times New Roman"/>
          <w:b/>
          <w:bCs/>
          <w:sz w:val="24"/>
          <w:szCs w:val="24"/>
        </w:rPr>
        <w:t xml:space="preserve">quipment and </w:t>
      </w:r>
      <w:r w:rsidR="00A81B04" w:rsidRPr="00B93501">
        <w:rPr>
          <w:rFonts w:ascii="Times New Roman" w:hAnsi="Times New Roman"/>
          <w:b/>
          <w:bCs/>
          <w:sz w:val="24"/>
          <w:szCs w:val="24"/>
        </w:rPr>
        <w:t>S</w:t>
      </w:r>
      <w:r w:rsidR="006A3D67" w:rsidRPr="00B93501">
        <w:rPr>
          <w:rFonts w:ascii="Times New Roman" w:hAnsi="Times New Roman"/>
          <w:b/>
          <w:bCs/>
          <w:sz w:val="24"/>
          <w:szCs w:val="24"/>
        </w:rPr>
        <w:t>ervices</w:t>
      </w:r>
      <w:r w:rsidR="000041B7" w:rsidRPr="00B93501">
        <w:rPr>
          <w:rFonts w:ascii="Times New Roman" w:hAnsi="Times New Roman"/>
          <w:b/>
          <w:bCs/>
          <w:sz w:val="24"/>
          <w:szCs w:val="24"/>
        </w:rPr>
        <w:t xml:space="preserve"> </w:t>
      </w:r>
      <w:bookmarkEnd w:id="33"/>
    </w:p>
    <w:p w14:paraId="07BAC2E4" w14:textId="77777777" w:rsidR="00767F67" w:rsidRPr="008A3DF0" w:rsidRDefault="00767F67" w:rsidP="008A3DF0">
      <w:pPr>
        <w:rPr>
          <w:rFonts w:ascii="Times New Roman" w:hAnsi="Times New Roman"/>
          <w:sz w:val="24"/>
          <w:szCs w:val="24"/>
        </w:rPr>
      </w:pPr>
    </w:p>
    <w:p w14:paraId="265C418F" w14:textId="4B77503C"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IDOC will provide the Vendor with office space, examination rooms, and utilities. The IDOC shall provide a sufficient number of security staff to maintain safety and security in all health </w:t>
      </w:r>
      <w:r w:rsidRPr="008A3DF0">
        <w:rPr>
          <w:rFonts w:ascii="Times New Roman" w:hAnsi="Times New Roman"/>
          <w:sz w:val="24"/>
          <w:szCs w:val="24"/>
        </w:rPr>
        <w:lastRenderedPageBreak/>
        <w:t xml:space="preserve">services areas and for off-site supervision and transportation of </w:t>
      </w:r>
      <w:r w:rsidR="4E6DF9A8" w:rsidRPr="008A3DF0">
        <w:rPr>
          <w:rFonts w:ascii="Times New Roman" w:hAnsi="Times New Roman"/>
          <w:sz w:val="24"/>
          <w:szCs w:val="24"/>
        </w:rPr>
        <w:t>incarcerated individuals</w:t>
      </w:r>
      <w:r w:rsidRPr="008A3DF0">
        <w:rPr>
          <w:rFonts w:ascii="Times New Roman" w:hAnsi="Times New Roman"/>
          <w:sz w:val="24"/>
          <w:szCs w:val="24"/>
        </w:rPr>
        <w:t xml:space="preserve"> for health services.</w:t>
      </w:r>
      <w:r w:rsidR="00924390">
        <w:rPr>
          <w:rFonts w:ascii="Times New Roman" w:hAnsi="Times New Roman"/>
          <w:sz w:val="24"/>
          <w:szCs w:val="24"/>
        </w:rPr>
        <w:t xml:space="preserve"> </w:t>
      </w:r>
      <w:r w:rsidRPr="008A3DF0">
        <w:rPr>
          <w:rFonts w:ascii="Times New Roman" w:hAnsi="Times New Roman"/>
          <w:sz w:val="24"/>
          <w:szCs w:val="24"/>
        </w:rPr>
        <w:t>The IDOC shall provide housekeeping and cleaning supplies, laundry services, and janitorial services.</w:t>
      </w:r>
      <w:r w:rsidR="00924390">
        <w:rPr>
          <w:rFonts w:ascii="Times New Roman" w:hAnsi="Times New Roman"/>
          <w:sz w:val="24"/>
          <w:szCs w:val="24"/>
        </w:rPr>
        <w:t xml:space="preserve"> </w:t>
      </w:r>
    </w:p>
    <w:p w14:paraId="3C4BCCD0" w14:textId="77777777" w:rsidR="006A3D67" w:rsidRPr="008A3DF0" w:rsidRDefault="006A3D67" w:rsidP="008A3DF0">
      <w:pPr>
        <w:rPr>
          <w:rFonts w:ascii="Times New Roman" w:hAnsi="Times New Roman"/>
          <w:sz w:val="24"/>
          <w:szCs w:val="24"/>
        </w:rPr>
      </w:pPr>
    </w:p>
    <w:p w14:paraId="42FD1470" w14:textId="744A61B5" w:rsidR="006A3D67"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w:t>
      </w:r>
      <w:r w:rsidR="00943AD9" w:rsidRPr="008A3DF0">
        <w:rPr>
          <w:rFonts w:ascii="Times New Roman" w:hAnsi="Times New Roman"/>
          <w:sz w:val="24"/>
          <w:szCs w:val="24"/>
        </w:rPr>
        <w:t>IDOC will provide and maintain</w:t>
      </w:r>
      <w:r w:rsidRPr="008A3DF0">
        <w:rPr>
          <w:rFonts w:ascii="Times New Roman" w:hAnsi="Times New Roman"/>
          <w:sz w:val="24"/>
          <w:szCs w:val="24"/>
        </w:rPr>
        <w:t xml:space="preserve"> all facility computers and monitors for the </w:t>
      </w:r>
      <w:r w:rsidR="0037574F" w:rsidRPr="008A3DF0">
        <w:rPr>
          <w:rFonts w:ascii="Times New Roman" w:hAnsi="Times New Roman"/>
          <w:sz w:val="24"/>
          <w:szCs w:val="24"/>
        </w:rPr>
        <w:t xml:space="preserve">EMR </w:t>
      </w:r>
      <w:r w:rsidRPr="008A3DF0">
        <w:rPr>
          <w:rFonts w:ascii="Times New Roman" w:hAnsi="Times New Roman"/>
          <w:sz w:val="24"/>
          <w:szCs w:val="24"/>
        </w:rPr>
        <w:t>but will require the Vendor to reimburse it for all costs associated with maintaining and upgrading these computers.</w:t>
      </w:r>
      <w:r w:rsidR="00924390">
        <w:rPr>
          <w:rFonts w:ascii="Times New Roman" w:hAnsi="Times New Roman"/>
          <w:sz w:val="24"/>
          <w:szCs w:val="24"/>
        </w:rPr>
        <w:t xml:space="preserve"> </w:t>
      </w:r>
      <w:r w:rsidRPr="008A3DF0">
        <w:rPr>
          <w:rFonts w:ascii="Times New Roman" w:hAnsi="Times New Roman"/>
          <w:sz w:val="24"/>
          <w:szCs w:val="24"/>
        </w:rPr>
        <w:t>The IDOC refers to these costs as the “seat charge”</w:t>
      </w:r>
      <w:r w:rsidR="0037574F"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 The Vendor shall make this reimbursement by credit memo with the actual amount based on the number of computers it uses for the previous month. The specifications as to what the IDOC will provide and what the Vendor will be responsible for i</w:t>
      </w:r>
      <w:r w:rsidR="005E5C53" w:rsidRPr="008A3DF0">
        <w:rPr>
          <w:rFonts w:ascii="Times New Roman" w:hAnsi="Times New Roman"/>
          <w:sz w:val="24"/>
          <w:szCs w:val="24"/>
        </w:rPr>
        <w:t>s</w:t>
      </w:r>
      <w:r w:rsidRPr="008A3DF0">
        <w:rPr>
          <w:rFonts w:ascii="Times New Roman" w:hAnsi="Times New Roman"/>
          <w:sz w:val="24"/>
          <w:szCs w:val="24"/>
        </w:rPr>
        <w:t xml:space="preserve"> set forth below.</w:t>
      </w:r>
      <w:r w:rsidR="00924390">
        <w:rPr>
          <w:rFonts w:ascii="Times New Roman" w:hAnsi="Times New Roman"/>
          <w:sz w:val="24"/>
          <w:szCs w:val="24"/>
        </w:rPr>
        <w:t xml:space="preserve"> </w:t>
      </w:r>
      <w:r w:rsidRPr="008A3DF0">
        <w:rPr>
          <w:rFonts w:ascii="Times New Roman" w:hAnsi="Times New Roman"/>
          <w:sz w:val="24"/>
          <w:szCs w:val="24"/>
        </w:rPr>
        <w:t xml:space="preserve"> The Respondent should indicate in its proposals that it agrees to be responsible for such reimbursement. </w:t>
      </w:r>
    </w:p>
    <w:p w14:paraId="0205F478" w14:textId="77777777" w:rsidR="006A3D67" w:rsidRPr="008A3DF0" w:rsidRDefault="006A3D67" w:rsidP="008A3DF0">
      <w:pPr>
        <w:rPr>
          <w:rFonts w:ascii="Times New Roman" w:hAnsi="Times New Roman"/>
          <w:sz w:val="24"/>
          <w:szCs w:val="24"/>
        </w:rPr>
      </w:pPr>
    </w:p>
    <w:p w14:paraId="398042A9" w14:textId="03D7FAF6"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 xml:space="preserve">The IDOC will provide all computer equipment (one computer, one monitor, keyboard, &amp; mouse per user – </w:t>
      </w:r>
      <w:r w:rsidRPr="008A3DF0" w:rsidDel="00C15DDE">
        <w:rPr>
          <w:rFonts w:ascii="Times New Roman" w:hAnsi="Times New Roman"/>
          <w:sz w:val="24"/>
          <w:szCs w:val="24"/>
        </w:rPr>
        <w:t>i.e</w:t>
      </w:r>
      <w:r w:rsidR="00C15DDE" w:rsidRPr="008A3DF0">
        <w:rPr>
          <w:rFonts w:ascii="Times New Roman" w:hAnsi="Times New Roman"/>
          <w:sz w:val="24"/>
          <w:szCs w:val="24"/>
        </w:rPr>
        <w:t>.</w:t>
      </w:r>
      <w:r w:rsidR="00BC3DA1" w:rsidRPr="008A3DF0">
        <w:rPr>
          <w:rFonts w:ascii="Times New Roman" w:hAnsi="Times New Roman"/>
          <w:sz w:val="24"/>
          <w:szCs w:val="24"/>
        </w:rPr>
        <w:t xml:space="preserve">, </w:t>
      </w:r>
      <w:r w:rsidR="002276D6" w:rsidRPr="008A3DF0">
        <w:rPr>
          <w:rFonts w:ascii="Times New Roman" w:hAnsi="Times New Roman"/>
          <w:sz w:val="24"/>
          <w:szCs w:val="24"/>
        </w:rPr>
        <w:t>24-hour</w:t>
      </w:r>
      <w:r w:rsidRPr="008A3DF0">
        <w:rPr>
          <w:rFonts w:ascii="Times New Roman" w:hAnsi="Times New Roman"/>
          <w:sz w:val="24"/>
          <w:szCs w:val="24"/>
        </w:rPr>
        <w:t xml:space="preserve"> shifts – 3 users only one computer or 3 users day shift only –total of 3 computers), etc.</w:t>
      </w:r>
      <w:r w:rsidR="00924390">
        <w:rPr>
          <w:rFonts w:ascii="Times New Roman" w:hAnsi="Times New Roman"/>
          <w:sz w:val="24"/>
          <w:szCs w:val="24"/>
        </w:rPr>
        <w:t xml:space="preserve"> </w:t>
      </w:r>
      <w:r w:rsidRPr="008A3DF0">
        <w:rPr>
          <w:rFonts w:ascii="Times New Roman" w:hAnsi="Times New Roman"/>
          <w:sz w:val="24"/>
          <w:szCs w:val="24"/>
        </w:rPr>
        <w:t xml:space="preserve">Vendor should indicate in its proposal the number of computers it will need for both its staffing and for its medical services, including electronic medical records. </w:t>
      </w:r>
    </w:p>
    <w:p w14:paraId="088A278A" w14:textId="40CAC74D" w:rsidR="006A3D67" w:rsidRPr="003D6FC8" w:rsidRDefault="006A3D67" w:rsidP="008A3DF0">
      <w:pPr>
        <w:numPr>
          <w:ilvl w:val="0"/>
          <w:numId w:val="29"/>
        </w:numPr>
        <w:rPr>
          <w:rFonts w:ascii="Times New Roman" w:hAnsi="Times New Roman"/>
          <w:sz w:val="24"/>
          <w:szCs w:val="24"/>
        </w:rPr>
      </w:pPr>
      <w:r w:rsidRPr="2D7C0EB2">
        <w:rPr>
          <w:rFonts w:ascii="Times New Roman" w:hAnsi="Times New Roman"/>
          <w:sz w:val="24"/>
          <w:szCs w:val="24"/>
        </w:rPr>
        <w:t>The Vendor will be required to reimburse the IDOC its SEAT charge, or maintenance, cost for all computers</w:t>
      </w:r>
      <w:r w:rsidR="003D6FC8" w:rsidRPr="2D7C0EB2">
        <w:rPr>
          <w:rFonts w:ascii="Times New Roman" w:hAnsi="Times New Roman"/>
          <w:sz w:val="24"/>
          <w:szCs w:val="24"/>
        </w:rPr>
        <w:t xml:space="preserve"> at the current </w:t>
      </w:r>
      <w:r w:rsidR="1A03AF6F" w:rsidRPr="2D7C0EB2">
        <w:rPr>
          <w:rFonts w:ascii="Times New Roman" w:hAnsi="Times New Roman"/>
          <w:sz w:val="24"/>
          <w:szCs w:val="24"/>
        </w:rPr>
        <w:t>rate,</w:t>
      </w:r>
      <w:r w:rsidR="000C6F6E" w:rsidRPr="2D7C0EB2">
        <w:rPr>
          <w:rFonts w:ascii="Times New Roman" w:hAnsi="Times New Roman"/>
          <w:b/>
          <w:bCs/>
          <w:sz w:val="24"/>
          <w:szCs w:val="24"/>
        </w:rPr>
        <w:t xml:space="preserve"> </w:t>
      </w:r>
      <w:r w:rsidRPr="2D7C0EB2">
        <w:rPr>
          <w:rFonts w:ascii="Times New Roman" w:hAnsi="Times New Roman"/>
          <w:sz w:val="24"/>
          <w:szCs w:val="24"/>
        </w:rPr>
        <w:t xml:space="preserve">which is currently </w:t>
      </w:r>
      <w:r w:rsidR="00F1619C" w:rsidRPr="2D7C0EB2">
        <w:rPr>
          <w:rFonts w:ascii="Times New Roman" w:hAnsi="Times New Roman"/>
          <w:sz w:val="24"/>
          <w:szCs w:val="24"/>
        </w:rPr>
        <w:t>$80.15</w:t>
      </w:r>
      <w:r w:rsidRPr="2D7C0EB2">
        <w:rPr>
          <w:rFonts w:ascii="Times New Roman" w:hAnsi="Times New Roman"/>
          <w:sz w:val="24"/>
          <w:szCs w:val="24"/>
        </w:rPr>
        <w:t>, plus $</w:t>
      </w:r>
      <w:r w:rsidR="00E33ED8" w:rsidRPr="2D7C0EB2">
        <w:rPr>
          <w:rFonts w:ascii="Times New Roman" w:hAnsi="Times New Roman"/>
          <w:sz w:val="24"/>
          <w:szCs w:val="24"/>
        </w:rPr>
        <w:t>52.89</w:t>
      </w:r>
      <w:r w:rsidRPr="2D7C0EB2">
        <w:rPr>
          <w:rFonts w:ascii="Times New Roman" w:hAnsi="Times New Roman"/>
          <w:sz w:val="24"/>
          <w:szCs w:val="24"/>
        </w:rPr>
        <w:t xml:space="preserve"> for security support based on FY</w:t>
      </w:r>
      <w:r w:rsidR="005E5C53" w:rsidRPr="2D7C0EB2">
        <w:rPr>
          <w:rFonts w:ascii="Times New Roman" w:hAnsi="Times New Roman"/>
          <w:sz w:val="24"/>
          <w:szCs w:val="24"/>
        </w:rPr>
        <w:t>20</w:t>
      </w:r>
      <w:r w:rsidRPr="2D7C0EB2">
        <w:rPr>
          <w:rFonts w:ascii="Times New Roman" w:hAnsi="Times New Roman"/>
          <w:sz w:val="24"/>
          <w:szCs w:val="24"/>
        </w:rPr>
        <w:t xml:space="preserve"> rates</w:t>
      </w:r>
      <w:r w:rsidR="005E5C53" w:rsidRPr="2D7C0EB2">
        <w:rPr>
          <w:rFonts w:ascii="Times New Roman" w:hAnsi="Times New Roman"/>
          <w:sz w:val="24"/>
          <w:szCs w:val="24"/>
        </w:rPr>
        <w:t>.</w:t>
      </w:r>
      <w:r w:rsidRPr="2D7C0EB2">
        <w:rPr>
          <w:rFonts w:ascii="Times New Roman" w:hAnsi="Times New Roman"/>
          <w:sz w:val="24"/>
          <w:szCs w:val="24"/>
        </w:rPr>
        <w:t xml:space="preserve"> This rate is evaluated and published by the Indiana Office of Technology (IOT) every fiscal year beginning July 1st.</w:t>
      </w:r>
      <w:r w:rsidR="00924390" w:rsidRPr="2D7C0EB2">
        <w:rPr>
          <w:rFonts w:ascii="Times New Roman" w:hAnsi="Times New Roman"/>
          <w:sz w:val="24"/>
          <w:szCs w:val="24"/>
        </w:rPr>
        <w:t xml:space="preserve"> </w:t>
      </w:r>
      <w:r w:rsidRPr="2D7C0EB2">
        <w:rPr>
          <w:rFonts w:ascii="Times New Roman" w:hAnsi="Times New Roman"/>
          <w:sz w:val="24"/>
          <w:szCs w:val="24"/>
        </w:rPr>
        <w:t>Any rate changes (increase or decrease) will be applied for the calendar year.</w:t>
      </w:r>
    </w:p>
    <w:p w14:paraId="371B90F5" w14:textId="09073BAF"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All computers, multi-function copiers, and other miscellaneous equipment to be utilized under the Contract will be provided by IDOC and remain the property of the IDOC/State of Indiana.</w:t>
      </w:r>
      <w:r w:rsidR="00924390">
        <w:rPr>
          <w:rFonts w:ascii="Times New Roman" w:hAnsi="Times New Roman"/>
          <w:sz w:val="24"/>
          <w:szCs w:val="24"/>
        </w:rPr>
        <w:t xml:space="preserve"> </w:t>
      </w:r>
      <w:r w:rsidRPr="008A3DF0">
        <w:rPr>
          <w:rFonts w:ascii="Times New Roman" w:hAnsi="Times New Roman"/>
          <w:sz w:val="24"/>
          <w:szCs w:val="24"/>
        </w:rPr>
        <w:t>Miscellaneous equipment will be identified in the inventory listing the Vendor will supply.</w:t>
      </w:r>
    </w:p>
    <w:p w14:paraId="3794C6D8" w14:textId="5BAA6DBB"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All Vendor</w:t>
      </w:r>
      <w:r w:rsidR="00E20AA0" w:rsidRPr="008A3DF0">
        <w:rPr>
          <w:rFonts w:ascii="Times New Roman" w:hAnsi="Times New Roman"/>
          <w:sz w:val="24"/>
          <w:szCs w:val="24"/>
        </w:rPr>
        <w:t>’s</w:t>
      </w:r>
      <w:r w:rsidRPr="008A3DF0">
        <w:rPr>
          <w:rFonts w:ascii="Times New Roman" w:hAnsi="Times New Roman"/>
          <w:sz w:val="24"/>
          <w:szCs w:val="24"/>
        </w:rPr>
        <w:t xml:space="preserve"> staff must complete electronic training and acceptation of The Indiana Office of Technology’s Information Resources Use Agreement for use of </w:t>
      </w:r>
      <w:r w:rsidR="00E20AA0" w:rsidRPr="008A3DF0">
        <w:rPr>
          <w:rFonts w:ascii="Times New Roman" w:hAnsi="Times New Roman"/>
          <w:sz w:val="24"/>
          <w:szCs w:val="24"/>
        </w:rPr>
        <w:t>s</w:t>
      </w:r>
      <w:r w:rsidRPr="008A3DF0">
        <w:rPr>
          <w:rFonts w:ascii="Times New Roman" w:hAnsi="Times New Roman"/>
          <w:sz w:val="24"/>
          <w:szCs w:val="24"/>
        </w:rPr>
        <w:t>tate computers and technology equipment (</w:t>
      </w:r>
      <w:hyperlink r:id="rId13" w:history="1">
        <w:r w:rsidRPr="008A3DF0">
          <w:rPr>
            <w:rStyle w:val="Hyperlink"/>
            <w:rFonts w:ascii="Times New Roman" w:hAnsi="Times New Roman"/>
            <w:sz w:val="24"/>
            <w:szCs w:val="24"/>
          </w:rPr>
          <w:t>http://www.in.gov/iot/IRUA.htm</w:t>
        </w:r>
      </w:hyperlink>
      <w:r w:rsidRPr="008A3DF0">
        <w:rPr>
          <w:rFonts w:ascii="Times New Roman" w:hAnsi="Times New Roman"/>
          <w:sz w:val="24"/>
          <w:szCs w:val="24"/>
        </w:rPr>
        <w:t>) Vendor</w:t>
      </w:r>
      <w:r w:rsidR="00E20AA0" w:rsidRPr="008A3DF0">
        <w:rPr>
          <w:rFonts w:ascii="Times New Roman" w:hAnsi="Times New Roman"/>
          <w:sz w:val="24"/>
          <w:szCs w:val="24"/>
        </w:rPr>
        <w:t>’s</w:t>
      </w:r>
      <w:r w:rsidRPr="008A3DF0">
        <w:rPr>
          <w:rFonts w:ascii="Times New Roman" w:hAnsi="Times New Roman"/>
          <w:sz w:val="24"/>
          <w:szCs w:val="24"/>
        </w:rPr>
        <w:t xml:space="preserve"> staff will also be subject to all applicable </w:t>
      </w:r>
      <w:r w:rsidR="002B58F2" w:rsidRPr="008A3DF0">
        <w:rPr>
          <w:rFonts w:ascii="Times New Roman" w:hAnsi="Times New Roman"/>
          <w:sz w:val="24"/>
          <w:szCs w:val="24"/>
        </w:rPr>
        <w:t>IT related</w:t>
      </w:r>
      <w:r w:rsidRPr="008A3DF0">
        <w:rPr>
          <w:rFonts w:ascii="Times New Roman" w:hAnsi="Times New Roman"/>
          <w:sz w:val="24"/>
          <w:szCs w:val="24"/>
        </w:rPr>
        <w:t xml:space="preserve"> policies/procedures of the IDOC, including but not limited to internet and file sharing access. </w:t>
      </w:r>
    </w:p>
    <w:p w14:paraId="619D1D04" w14:textId="3FF2FA7C"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 xml:space="preserve">Regardless of the reason, if additional computers, multi-function copiers or secure, encrypted flash drives are needed by the Vendor, the Vendor must provide a written request to the </w:t>
      </w:r>
      <w:r w:rsidR="00E20AA0" w:rsidRPr="008A3DF0">
        <w:rPr>
          <w:rFonts w:ascii="Times New Roman" w:hAnsi="Times New Roman"/>
          <w:sz w:val="24"/>
          <w:szCs w:val="24"/>
        </w:rPr>
        <w:t xml:space="preserve">IDOC </w:t>
      </w:r>
      <w:r w:rsidRPr="008A3DF0">
        <w:rPr>
          <w:rFonts w:ascii="Times New Roman" w:hAnsi="Times New Roman"/>
          <w:sz w:val="24"/>
          <w:szCs w:val="24"/>
        </w:rPr>
        <w:t xml:space="preserve">Executive Director </w:t>
      </w:r>
      <w:r w:rsidR="00E20AA0" w:rsidRPr="008A3DF0">
        <w:rPr>
          <w:rFonts w:ascii="Times New Roman" w:hAnsi="Times New Roman"/>
          <w:sz w:val="24"/>
          <w:szCs w:val="24"/>
        </w:rPr>
        <w:t xml:space="preserve">of Healthcare Operations </w:t>
      </w:r>
      <w:r w:rsidRPr="008A3DF0">
        <w:rPr>
          <w:rFonts w:ascii="Times New Roman" w:hAnsi="Times New Roman"/>
          <w:sz w:val="24"/>
          <w:szCs w:val="24"/>
        </w:rPr>
        <w:t>that includes a justification for the additional need.</w:t>
      </w:r>
    </w:p>
    <w:p w14:paraId="636F0668" w14:textId="6780430F"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 xml:space="preserve">The Vendor must communicate in writing to the Executive Director </w:t>
      </w:r>
      <w:r w:rsidR="00E20AA0" w:rsidRPr="008A3DF0">
        <w:rPr>
          <w:rFonts w:ascii="Times New Roman" w:hAnsi="Times New Roman"/>
          <w:sz w:val="24"/>
          <w:szCs w:val="24"/>
        </w:rPr>
        <w:t>of Healthcare Operations</w:t>
      </w:r>
      <w:r w:rsidRPr="008A3DF0">
        <w:rPr>
          <w:rFonts w:ascii="Times New Roman" w:hAnsi="Times New Roman"/>
          <w:sz w:val="24"/>
          <w:szCs w:val="24"/>
        </w:rPr>
        <w:t xml:space="preserve"> the exact access requirements for </w:t>
      </w:r>
      <w:r w:rsidR="007507BC" w:rsidRPr="008A3DF0">
        <w:rPr>
          <w:rFonts w:ascii="Times New Roman" w:hAnsi="Times New Roman"/>
          <w:sz w:val="24"/>
          <w:szCs w:val="24"/>
        </w:rPr>
        <w:t>IDOC</w:t>
      </w:r>
      <w:r w:rsidRPr="008A3DF0">
        <w:rPr>
          <w:rFonts w:ascii="Times New Roman" w:hAnsi="Times New Roman"/>
          <w:sz w:val="24"/>
          <w:szCs w:val="24"/>
        </w:rPr>
        <w:t xml:space="preserve"> applications/systems/programs, to include timely notification when staff are no longer employed by the vendor so account access can be disabled. </w:t>
      </w:r>
    </w:p>
    <w:p w14:paraId="3555A976" w14:textId="3E997263"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The Ven</w:t>
      </w:r>
      <w:r w:rsidR="00943AD9" w:rsidRPr="008A3DF0">
        <w:rPr>
          <w:rFonts w:ascii="Times New Roman" w:hAnsi="Times New Roman"/>
          <w:sz w:val="24"/>
          <w:szCs w:val="24"/>
        </w:rPr>
        <w:t xml:space="preserve">dor must communicate to </w:t>
      </w:r>
      <w:r w:rsidRPr="008A3DF0">
        <w:rPr>
          <w:rFonts w:ascii="Times New Roman" w:hAnsi="Times New Roman"/>
          <w:sz w:val="24"/>
          <w:szCs w:val="24"/>
        </w:rPr>
        <w:t>the</w:t>
      </w:r>
      <w:r w:rsidR="00E20AA0" w:rsidRPr="008A3DF0">
        <w:rPr>
          <w:rFonts w:ascii="Times New Roman" w:hAnsi="Times New Roman"/>
          <w:sz w:val="24"/>
          <w:szCs w:val="24"/>
        </w:rPr>
        <w:t xml:space="preserve"> Health Services </w:t>
      </w:r>
      <w:r w:rsidRPr="008A3DF0">
        <w:rPr>
          <w:rFonts w:ascii="Times New Roman" w:hAnsi="Times New Roman"/>
          <w:sz w:val="24"/>
          <w:szCs w:val="24"/>
        </w:rPr>
        <w:t>Division the total number of staf</w:t>
      </w:r>
      <w:r w:rsidR="00943AD9" w:rsidRPr="008A3DF0">
        <w:rPr>
          <w:rFonts w:ascii="Times New Roman" w:hAnsi="Times New Roman"/>
          <w:sz w:val="24"/>
          <w:szCs w:val="24"/>
        </w:rPr>
        <w:t xml:space="preserve">f positions and any </w:t>
      </w:r>
      <w:r w:rsidRPr="008A3DF0">
        <w:rPr>
          <w:rFonts w:ascii="Times New Roman" w:hAnsi="Times New Roman"/>
          <w:sz w:val="24"/>
          <w:szCs w:val="24"/>
        </w:rPr>
        <w:t>office moves</w:t>
      </w:r>
      <w:r w:rsidR="00943AD9" w:rsidRPr="008A3DF0">
        <w:rPr>
          <w:rFonts w:ascii="Times New Roman" w:hAnsi="Times New Roman"/>
          <w:sz w:val="24"/>
          <w:szCs w:val="24"/>
        </w:rPr>
        <w:t>.</w:t>
      </w:r>
    </w:p>
    <w:p w14:paraId="3252DA00" w14:textId="6BB49F27"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The Vendor mu</w:t>
      </w:r>
      <w:r w:rsidR="00943AD9" w:rsidRPr="008A3DF0">
        <w:rPr>
          <w:rFonts w:ascii="Times New Roman" w:hAnsi="Times New Roman"/>
          <w:sz w:val="24"/>
          <w:szCs w:val="24"/>
        </w:rPr>
        <w:t xml:space="preserve">st communicate in advance and in writing </w:t>
      </w:r>
      <w:r w:rsidRPr="008A3DF0">
        <w:rPr>
          <w:rFonts w:ascii="Times New Roman" w:hAnsi="Times New Roman"/>
          <w:sz w:val="24"/>
          <w:szCs w:val="24"/>
        </w:rPr>
        <w:t xml:space="preserve">any wiring or infrastructure changes that will be needed to </w:t>
      </w:r>
      <w:r w:rsidR="00943AD9" w:rsidRPr="008A3DF0">
        <w:rPr>
          <w:rFonts w:ascii="Times New Roman" w:hAnsi="Times New Roman"/>
          <w:sz w:val="24"/>
          <w:szCs w:val="24"/>
        </w:rPr>
        <w:t>accommodate it</w:t>
      </w:r>
      <w:r w:rsidR="00E20AA0" w:rsidRPr="008A3DF0">
        <w:rPr>
          <w:rFonts w:ascii="Times New Roman" w:hAnsi="Times New Roman"/>
          <w:sz w:val="24"/>
          <w:szCs w:val="24"/>
        </w:rPr>
        <w:t>s</w:t>
      </w:r>
      <w:r w:rsidR="00943AD9" w:rsidRPr="008A3DF0">
        <w:rPr>
          <w:rFonts w:ascii="Times New Roman" w:hAnsi="Times New Roman"/>
          <w:sz w:val="24"/>
          <w:szCs w:val="24"/>
        </w:rPr>
        <w:t xml:space="preserve"> computer locations</w:t>
      </w:r>
      <w:r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Once physical areas are identified on the floor plan and set up, any reason to relocate must be requested in writing from the Vendor to the </w:t>
      </w:r>
      <w:r w:rsidR="00185465" w:rsidRPr="008A3DF0">
        <w:rPr>
          <w:rFonts w:ascii="Times New Roman" w:hAnsi="Times New Roman"/>
          <w:sz w:val="24"/>
          <w:szCs w:val="24"/>
        </w:rPr>
        <w:t>Warden’s</w:t>
      </w:r>
      <w:r w:rsidRPr="008A3DF0">
        <w:rPr>
          <w:rFonts w:ascii="Times New Roman" w:hAnsi="Times New Roman"/>
          <w:sz w:val="24"/>
          <w:szCs w:val="24"/>
        </w:rPr>
        <w:t xml:space="preserve"> </w:t>
      </w:r>
      <w:r w:rsidR="22353D7A" w:rsidRPr="008A3DF0">
        <w:rPr>
          <w:rFonts w:ascii="Times New Roman" w:hAnsi="Times New Roman"/>
          <w:sz w:val="24"/>
          <w:szCs w:val="24"/>
        </w:rPr>
        <w:t>o</w:t>
      </w:r>
      <w:r w:rsidRPr="008A3DF0">
        <w:rPr>
          <w:rFonts w:ascii="Times New Roman" w:hAnsi="Times New Roman"/>
          <w:sz w:val="24"/>
          <w:szCs w:val="24"/>
        </w:rPr>
        <w:t>ffice for review.</w:t>
      </w:r>
      <w:r w:rsidR="00924390">
        <w:rPr>
          <w:rFonts w:ascii="Times New Roman" w:hAnsi="Times New Roman"/>
          <w:sz w:val="24"/>
          <w:szCs w:val="24"/>
        </w:rPr>
        <w:t xml:space="preserve"> </w:t>
      </w:r>
      <w:r w:rsidRPr="008A3DF0">
        <w:rPr>
          <w:rFonts w:ascii="Times New Roman" w:hAnsi="Times New Roman"/>
          <w:sz w:val="24"/>
          <w:szCs w:val="24"/>
        </w:rPr>
        <w:t xml:space="preserve">No action can be taken on relocation without final approval from </w:t>
      </w:r>
      <w:r w:rsidR="007507BC" w:rsidRPr="008A3DF0">
        <w:rPr>
          <w:rFonts w:ascii="Times New Roman" w:hAnsi="Times New Roman"/>
          <w:sz w:val="24"/>
          <w:szCs w:val="24"/>
        </w:rPr>
        <w:t>IDOC</w:t>
      </w:r>
      <w:r w:rsidRPr="008A3DF0">
        <w:rPr>
          <w:rFonts w:ascii="Times New Roman" w:hAnsi="Times New Roman"/>
          <w:sz w:val="24"/>
          <w:szCs w:val="24"/>
        </w:rPr>
        <w:t xml:space="preserve"> Central Office.</w:t>
      </w:r>
    </w:p>
    <w:p w14:paraId="2F820C71" w14:textId="442C8BD1"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lastRenderedPageBreak/>
        <w:t>VPN requests will only be accepted from Vendor contact designee and shall include justification for non-facility access requirement.</w:t>
      </w:r>
      <w:r w:rsidR="00924390">
        <w:rPr>
          <w:rFonts w:ascii="Times New Roman" w:hAnsi="Times New Roman"/>
          <w:sz w:val="24"/>
          <w:szCs w:val="24"/>
        </w:rPr>
        <w:t xml:space="preserve"> </w:t>
      </w:r>
      <w:r w:rsidR="007507BC" w:rsidRPr="008A3DF0">
        <w:rPr>
          <w:rFonts w:ascii="Times New Roman" w:hAnsi="Times New Roman"/>
          <w:sz w:val="24"/>
          <w:szCs w:val="24"/>
        </w:rPr>
        <w:t>IDOC</w:t>
      </w:r>
      <w:r w:rsidRPr="008A3DF0">
        <w:rPr>
          <w:rFonts w:ascii="Times New Roman" w:hAnsi="Times New Roman"/>
          <w:sz w:val="24"/>
          <w:szCs w:val="24"/>
        </w:rPr>
        <w:t xml:space="preserve"> has the right to deny any VPN request deemed not essential. </w:t>
      </w:r>
      <w:r w:rsidR="004476EE" w:rsidRPr="008A3DF0">
        <w:rPr>
          <w:rFonts w:ascii="Times New Roman" w:hAnsi="Times New Roman"/>
          <w:sz w:val="24"/>
          <w:szCs w:val="24"/>
        </w:rPr>
        <w:t xml:space="preserve">The </w:t>
      </w:r>
      <w:r w:rsidRPr="008A3DF0">
        <w:rPr>
          <w:rFonts w:ascii="Times New Roman" w:hAnsi="Times New Roman"/>
          <w:sz w:val="24"/>
          <w:szCs w:val="24"/>
        </w:rPr>
        <w:t>Vendor</w:t>
      </w:r>
      <w:r w:rsidR="004476EE" w:rsidRPr="008A3DF0">
        <w:rPr>
          <w:rFonts w:ascii="Times New Roman" w:hAnsi="Times New Roman"/>
          <w:sz w:val="24"/>
          <w:szCs w:val="24"/>
        </w:rPr>
        <w:t xml:space="preserve"> is</w:t>
      </w:r>
      <w:r w:rsidRPr="008A3DF0">
        <w:rPr>
          <w:rFonts w:ascii="Times New Roman" w:hAnsi="Times New Roman"/>
          <w:sz w:val="24"/>
          <w:szCs w:val="24"/>
        </w:rPr>
        <w:t xml:space="preserve"> to provide IDOC a complete inventory of computers/laptops/monitors it is using by make, model, IOT tag number, and </w:t>
      </w:r>
      <w:r w:rsidR="00C15DDE" w:rsidRPr="008A3DF0">
        <w:rPr>
          <w:rFonts w:ascii="Times New Roman" w:hAnsi="Times New Roman"/>
          <w:sz w:val="24"/>
          <w:szCs w:val="24"/>
        </w:rPr>
        <w:t>username</w:t>
      </w:r>
      <w:r w:rsidRPr="008A3DF0">
        <w:rPr>
          <w:rFonts w:ascii="Times New Roman" w:hAnsi="Times New Roman"/>
          <w:sz w:val="24"/>
          <w:szCs w:val="24"/>
        </w:rPr>
        <w:t xml:space="preserve"> upon request. </w:t>
      </w:r>
    </w:p>
    <w:p w14:paraId="2B2407BF" w14:textId="6F8ACE59" w:rsidR="006A3D67" w:rsidRPr="008A3DF0" w:rsidRDefault="006A3D67" w:rsidP="008A3DF0">
      <w:pPr>
        <w:numPr>
          <w:ilvl w:val="0"/>
          <w:numId w:val="29"/>
        </w:numPr>
        <w:rPr>
          <w:rFonts w:ascii="Times New Roman" w:hAnsi="Times New Roman"/>
          <w:sz w:val="24"/>
          <w:szCs w:val="24"/>
        </w:rPr>
      </w:pPr>
      <w:r w:rsidRPr="008A3DF0">
        <w:rPr>
          <w:rFonts w:ascii="Times New Roman" w:hAnsi="Times New Roman"/>
          <w:sz w:val="24"/>
          <w:szCs w:val="24"/>
        </w:rPr>
        <w:t>Additional charges to be reimbursed by Vendor include VPN or email charges, Server access and Server storage overage, and charges to maintain disaster recovery capability (</w:t>
      </w:r>
      <w:hyperlink r:id="rId14" w:history="1">
        <w:r w:rsidRPr="008A3DF0">
          <w:rPr>
            <w:rStyle w:val="Hyperlink"/>
            <w:rFonts w:ascii="Times New Roman" w:hAnsi="Times New Roman"/>
            <w:sz w:val="24"/>
            <w:szCs w:val="24"/>
          </w:rPr>
          <w:t>http://www.in.gov/iot/2336.htm</w:t>
        </w:r>
      </w:hyperlink>
      <w:r w:rsidR="00185465" w:rsidRPr="008A3DF0">
        <w:rPr>
          <w:rFonts w:ascii="Times New Roman" w:hAnsi="Times New Roman"/>
          <w:sz w:val="24"/>
          <w:szCs w:val="24"/>
        </w:rPr>
        <w:t>)</w:t>
      </w:r>
    </w:p>
    <w:p w14:paraId="2049E2CF" w14:textId="77777777" w:rsidR="006A3D67" w:rsidRPr="008A3DF0" w:rsidRDefault="006A3D67" w:rsidP="008A3DF0">
      <w:pPr>
        <w:rPr>
          <w:rFonts w:ascii="Times New Roman" w:hAnsi="Times New Roman"/>
          <w:color w:val="000000"/>
          <w:sz w:val="24"/>
          <w:szCs w:val="24"/>
        </w:rPr>
      </w:pPr>
    </w:p>
    <w:p w14:paraId="4D8EF06C" w14:textId="26471D5A" w:rsidR="006A3D67" w:rsidRPr="008A3DF0" w:rsidRDefault="006A3D67" w:rsidP="008A3DF0">
      <w:pPr>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p>
    <w:p w14:paraId="7FAA352C" w14:textId="77777777" w:rsidR="006A3D67" w:rsidRPr="008A3DF0" w:rsidRDefault="006A3D67" w:rsidP="008A3DF0">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4C7DE1A0" w14:textId="77777777" w:rsidTr="006A3D67">
        <w:trPr>
          <w:trHeight w:val="593"/>
        </w:trPr>
        <w:tc>
          <w:tcPr>
            <w:tcW w:w="9576" w:type="dxa"/>
            <w:shd w:val="clear" w:color="auto" w:fill="FFFFCC"/>
          </w:tcPr>
          <w:p w14:paraId="3FC6E64D" w14:textId="77777777" w:rsidR="006A3D67" w:rsidRPr="008A3DF0" w:rsidRDefault="006A3D67" w:rsidP="008A3DF0">
            <w:pPr>
              <w:rPr>
                <w:rFonts w:ascii="Times New Roman" w:hAnsi="Times New Roman"/>
                <w:sz w:val="24"/>
                <w:szCs w:val="24"/>
              </w:rPr>
            </w:pPr>
          </w:p>
        </w:tc>
      </w:tr>
    </w:tbl>
    <w:p w14:paraId="1445A62C" w14:textId="77777777" w:rsidR="006A3D67" w:rsidRPr="008A3DF0" w:rsidRDefault="006A3D67" w:rsidP="008A3DF0">
      <w:pPr>
        <w:pStyle w:val="ListParagraph"/>
        <w:ind w:left="1440"/>
        <w:rPr>
          <w:rFonts w:ascii="Times New Roman" w:hAnsi="Times New Roman"/>
          <w:sz w:val="24"/>
          <w:szCs w:val="24"/>
        </w:rPr>
      </w:pPr>
    </w:p>
    <w:p w14:paraId="4F04A0CD" w14:textId="4A22C590"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2.4.45 </w:t>
      </w:r>
      <w:r w:rsidR="3FE0D25D" w:rsidRPr="00B93501">
        <w:rPr>
          <w:rFonts w:ascii="Times New Roman" w:hAnsi="Times New Roman"/>
          <w:b/>
          <w:bCs/>
          <w:sz w:val="24"/>
          <w:szCs w:val="24"/>
        </w:rPr>
        <w:t>Reports/</w:t>
      </w:r>
      <w:r w:rsidR="006A3D67" w:rsidRPr="00B93501">
        <w:rPr>
          <w:rFonts w:ascii="Times New Roman" w:hAnsi="Times New Roman"/>
          <w:b/>
          <w:bCs/>
          <w:sz w:val="24"/>
          <w:szCs w:val="24"/>
        </w:rPr>
        <w:t>Measurable Outputs/Reports</w:t>
      </w:r>
      <w:r w:rsidR="137AE303" w:rsidRPr="00B93501">
        <w:rPr>
          <w:rFonts w:ascii="Times New Roman" w:hAnsi="Times New Roman"/>
          <w:b/>
          <w:bCs/>
          <w:sz w:val="24"/>
          <w:szCs w:val="24"/>
        </w:rPr>
        <w:t>/</w:t>
      </w:r>
      <w:r w:rsidR="5C74E4A8" w:rsidRPr="00B93501">
        <w:rPr>
          <w:rFonts w:ascii="Times New Roman" w:hAnsi="Times New Roman"/>
          <w:b/>
          <w:bCs/>
          <w:sz w:val="24"/>
          <w:szCs w:val="24"/>
        </w:rPr>
        <w:t>Performance Measures</w:t>
      </w:r>
      <w:r w:rsidR="000041B7" w:rsidRPr="00B93501">
        <w:rPr>
          <w:rFonts w:ascii="Times New Roman" w:hAnsi="Times New Roman"/>
          <w:b/>
          <w:bCs/>
          <w:sz w:val="24"/>
          <w:szCs w:val="24"/>
        </w:rPr>
        <w:t xml:space="preserve"> </w:t>
      </w:r>
    </w:p>
    <w:p w14:paraId="7F99C8DD" w14:textId="77777777" w:rsidR="006A3D67" w:rsidRPr="008A3DF0" w:rsidRDefault="006A3D67" w:rsidP="008A3DF0">
      <w:pPr>
        <w:rPr>
          <w:rFonts w:ascii="Times New Roman" w:hAnsi="Times New Roman"/>
          <w:sz w:val="24"/>
          <w:szCs w:val="24"/>
        </w:rPr>
      </w:pPr>
    </w:p>
    <w:p w14:paraId="49BBB1CF" w14:textId="77777777" w:rsidR="004B5ED3" w:rsidRPr="008A3DF0" w:rsidRDefault="004B5ED3" w:rsidP="008A3DF0">
      <w:pPr>
        <w:rPr>
          <w:rFonts w:ascii="Times New Roman" w:hAnsi="Times New Roman"/>
          <w:sz w:val="24"/>
          <w:szCs w:val="24"/>
          <w:u w:val="single"/>
        </w:rPr>
      </w:pPr>
      <w:r w:rsidRPr="008A3DF0">
        <w:rPr>
          <w:rFonts w:ascii="Times New Roman" w:hAnsi="Times New Roman"/>
          <w:sz w:val="24"/>
          <w:szCs w:val="24"/>
          <w:u w:val="single"/>
        </w:rPr>
        <w:t>Reports</w:t>
      </w:r>
    </w:p>
    <w:p w14:paraId="40A11EDA" w14:textId="77777777" w:rsidR="004B5ED3" w:rsidRPr="008A3DF0" w:rsidRDefault="004B5ED3" w:rsidP="008A3DF0">
      <w:pPr>
        <w:rPr>
          <w:rFonts w:ascii="Times New Roman" w:hAnsi="Times New Roman"/>
          <w:sz w:val="24"/>
          <w:szCs w:val="24"/>
        </w:rPr>
      </w:pPr>
    </w:p>
    <w:p w14:paraId="00296412" w14:textId="3392AFB9" w:rsidR="000F05FB" w:rsidRPr="008A3DF0" w:rsidRDefault="006A3D67" w:rsidP="008A3DF0">
      <w:pPr>
        <w:rPr>
          <w:rFonts w:ascii="Times New Roman" w:hAnsi="Times New Roman"/>
          <w:sz w:val="24"/>
          <w:szCs w:val="24"/>
        </w:rPr>
      </w:pPr>
      <w:r w:rsidRPr="008A3DF0">
        <w:rPr>
          <w:rFonts w:ascii="Times New Roman" w:hAnsi="Times New Roman"/>
          <w:sz w:val="24"/>
          <w:szCs w:val="24"/>
        </w:rPr>
        <w:t xml:space="preserve">The Vendor shall be required to keep statistical data related to the health </w:t>
      </w:r>
      <w:r w:rsidR="004476EE" w:rsidRPr="008A3DF0">
        <w:rPr>
          <w:rFonts w:ascii="Times New Roman" w:hAnsi="Times New Roman"/>
          <w:sz w:val="24"/>
          <w:szCs w:val="24"/>
        </w:rPr>
        <w:t>services</w:t>
      </w:r>
      <w:r w:rsidRPr="008A3DF0">
        <w:rPr>
          <w:rFonts w:ascii="Times New Roman" w:hAnsi="Times New Roman"/>
          <w:sz w:val="24"/>
          <w:szCs w:val="24"/>
        </w:rPr>
        <w:t xml:space="preserve"> program which shall include utilization of service statistics and other areas that the Vendor and </w:t>
      </w:r>
      <w:r w:rsidR="00341392" w:rsidRPr="008A3DF0">
        <w:rPr>
          <w:rFonts w:ascii="Times New Roman" w:hAnsi="Times New Roman"/>
          <w:sz w:val="24"/>
          <w:szCs w:val="24"/>
        </w:rPr>
        <w:t>IDOC</w:t>
      </w:r>
      <w:r w:rsidRPr="008A3DF0">
        <w:rPr>
          <w:rFonts w:ascii="Times New Roman" w:hAnsi="Times New Roman"/>
          <w:sz w:val="24"/>
          <w:szCs w:val="24"/>
        </w:rPr>
        <w:t xml:space="preserve"> agree would be useful to evaluate the health </w:t>
      </w:r>
      <w:r w:rsidR="004476EE" w:rsidRPr="008A3DF0">
        <w:rPr>
          <w:rFonts w:ascii="Times New Roman" w:hAnsi="Times New Roman"/>
          <w:sz w:val="24"/>
          <w:szCs w:val="24"/>
        </w:rPr>
        <w:t>services</w:t>
      </w:r>
      <w:r w:rsidRPr="008A3DF0">
        <w:rPr>
          <w:rFonts w:ascii="Times New Roman" w:hAnsi="Times New Roman"/>
          <w:sz w:val="24"/>
          <w:szCs w:val="24"/>
        </w:rPr>
        <w:t xml:space="preserve"> progra</w:t>
      </w:r>
      <w:r w:rsidR="00943AD9" w:rsidRPr="008A3DF0">
        <w:rPr>
          <w:rFonts w:ascii="Times New Roman" w:hAnsi="Times New Roman"/>
          <w:sz w:val="24"/>
          <w:szCs w:val="24"/>
        </w:rPr>
        <w:t xml:space="preserve">m and anticipate future needs. </w:t>
      </w:r>
      <w:r w:rsidR="000F60E6" w:rsidRPr="008A3DF0">
        <w:rPr>
          <w:rFonts w:ascii="Times New Roman" w:hAnsi="Times New Roman"/>
          <w:sz w:val="24"/>
          <w:szCs w:val="24"/>
        </w:rPr>
        <w:t>Generally, t</w:t>
      </w:r>
      <w:r w:rsidRPr="008A3DF0">
        <w:rPr>
          <w:rFonts w:ascii="Times New Roman" w:hAnsi="Times New Roman"/>
          <w:sz w:val="24"/>
          <w:szCs w:val="24"/>
        </w:rPr>
        <w:t>he Vendor shall prepare statistical reports on a monthly/quarterly basis in a mutually agr</w:t>
      </w:r>
      <w:r w:rsidR="000F60E6" w:rsidRPr="008A3DF0">
        <w:rPr>
          <w:rFonts w:ascii="Times New Roman" w:hAnsi="Times New Roman"/>
          <w:sz w:val="24"/>
          <w:szCs w:val="24"/>
        </w:rPr>
        <w:t>eed upon format</w:t>
      </w:r>
      <w:r w:rsidR="000D7619" w:rsidRPr="008A3DF0">
        <w:rPr>
          <w:rFonts w:ascii="Times New Roman" w:hAnsi="Times New Roman"/>
          <w:sz w:val="24"/>
          <w:szCs w:val="24"/>
        </w:rPr>
        <w:t>; however</w:t>
      </w:r>
      <w:r w:rsidR="000C6F6E">
        <w:rPr>
          <w:rFonts w:ascii="Times New Roman" w:hAnsi="Times New Roman"/>
          <w:sz w:val="24"/>
          <w:szCs w:val="24"/>
        </w:rPr>
        <w:t>,</w:t>
      </w:r>
      <w:r w:rsidR="000D7619" w:rsidRPr="008A3DF0">
        <w:rPr>
          <w:rFonts w:ascii="Times New Roman" w:hAnsi="Times New Roman"/>
          <w:sz w:val="24"/>
          <w:szCs w:val="24"/>
        </w:rPr>
        <w:t xml:space="preserve"> some reports shall be provided to the IDOC upon request</w:t>
      </w:r>
      <w:r w:rsidR="000F05FB" w:rsidRPr="008A3DF0">
        <w:rPr>
          <w:rFonts w:ascii="Times New Roman" w:hAnsi="Times New Roman"/>
          <w:sz w:val="24"/>
          <w:szCs w:val="24"/>
        </w:rPr>
        <w:t xml:space="preserve">, or more </w:t>
      </w:r>
      <w:r w:rsidR="000F60E6" w:rsidRPr="008A3DF0">
        <w:rPr>
          <w:rFonts w:ascii="Times New Roman" w:hAnsi="Times New Roman"/>
          <w:sz w:val="24"/>
          <w:szCs w:val="24"/>
        </w:rPr>
        <w:t>frequently</w:t>
      </w:r>
      <w:r w:rsidR="00761D86">
        <w:rPr>
          <w:rFonts w:ascii="Times New Roman" w:hAnsi="Times New Roman"/>
          <w:sz w:val="24"/>
          <w:szCs w:val="24"/>
        </w:rPr>
        <w:t>. T</w:t>
      </w:r>
      <w:r w:rsidR="000F60E6" w:rsidRPr="008A3DF0">
        <w:rPr>
          <w:rFonts w:ascii="Times New Roman" w:hAnsi="Times New Roman"/>
          <w:sz w:val="24"/>
          <w:szCs w:val="24"/>
        </w:rPr>
        <w:t xml:space="preserve">he frequency with which those </w:t>
      </w:r>
      <w:r w:rsidR="000F05FB" w:rsidRPr="008A3DF0">
        <w:rPr>
          <w:rFonts w:ascii="Times New Roman" w:hAnsi="Times New Roman"/>
          <w:sz w:val="24"/>
          <w:szCs w:val="24"/>
        </w:rPr>
        <w:t xml:space="preserve">reports </w:t>
      </w:r>
      <w:r w:rsidR="000F60E6" w:rsidRPr="008A3DF0">
        <w:rPr>
          <w:rFonts w:ascii="Times New Roman" w:hAnsi="Times New Roman"/>
          <w:sz w:val="24"/>
          <w:szCs w:val="24"/>
        </w:rPr>
        <w:t>are to be provide</w:t>
      </w:r>
      <w:r w:rsidR="000D7619" w:rsidRPr="008A3DF0">
        <w:rPr>
          <w:rFonts w:ascii="Times New Roman" w:hAnsi="Times New Roman"/>
          <w:sz w:val="24"/>
          <w:szCs w:val="24"/>
        </w:rPr>
        <w:t>d is listed</w:t>
      </w:r>
      <w:r w:rsidR="000F05FB" w:rsidRPr="008A3DF0">
        <w:rPr>
          <w:rFonts w:ascii="Times New Roman" w:hAnsi="Times New Roman"/>
          <w:sz w:val="24"/>
          <w:szCs w:val="24"/>
        </w:rPr>
        <w:t xml:space="preserve"> next to the </w:t>
      </w:r>
      <w:r w:rsidR="000D7619" w:rsidRPr="008A3DF0">
        <w:rPr>
          <w:rFonts w:ascii="Times New Roman" w:hAnsi="Times New Roman"/>
          <w:sz w:val="24"/>
          <w:szCs w:val="24"/>
        </w:rPr>
        <w:t>report</w:t>
      </w:r>
      <w:r w:rsidR="000F05FB" w:rsidRPr="008A3DF0">
        <w:rPr>
          <w:rFonts w:ascii="Times New Roman" w:hAnsi="Times New Roman"/>
          <w:sz w:val="24"/>
          <w:szCs w:val="24"/>
        </w:rPr>
        <w:t xml:space="preserve"> in the following list:</w:t>
      </w:r>
    </w:p>
    <w:p w14:paraId="4EF0B5F8" w14:textId="77777777" w:rsidR="000F05FB" w:rsidRPr="008A3DF0" w:rsidRDefault="000F05FB" w:rsidP="008A3DF0">
      <w:pPr>
        <w:rPr>
          <w:rFonts w:ascii="Times New Roman" w:hAnsi="Times New Roman"/>
          <w:sz w:val="24"/>
          <w:szCs w:val="24"/>
        </w:rPr>
      </w:pPr>
    </w:p>
    <w:p w14:paraId="0381C41D" w14:textId="77777777" w:rsidR="006A3D67" w:rsidRPr="008A3DF0" w:rsidRDefault="000F05FB" w:rsidP="008A3DF0">
      <w:pPr>
        <w:rPr>
          <w:rFonts w:ascii="Times New Roman" w:hAnsi="Times New Roman"/>
          <w:sz w:val="24"/>
          <w:szCs w:val="24"/>
        </w:rPr>
      </w:pPr>
      <w:r w:rsidRPr="008A3DF0">
        <w:rPr>
          <w:rFonts w:ascii="Times New Roman" w:hAnsi="Times New Roman"/>
          <w:sz w:val="24"/>
          <w:szCs w:val="24"/>
        </w:rPr>
        <w:t xml:space="preserve">At a minimum, </w:t>
      </w:r>
      <w:r w:rsidR="006A3D67" w:rsidRPr="008A3DF0">
        <w:rPr>
          <w:rFonts w:ascii="Times New Roman" w:hAnsi="Times New Roman"/>
          <w:sz w:val="24"/>
          <w:szCs w:val="24"/>
        </w:rPr>
        <w:t xml:space="preserve">reports </w:t>
      </w:r>
      <w:r w:rsidRPr="008A3DF0">
        <w:rPr>
          <w:rFonts w:ascii="Times New Roman" w:hAnsi="Times New Roman"/>
          <w:sz w:val="24"/>
          <w:szCs w:val="24"/>
        </w:rPr>
        <w:t xml:space="preserve">to be provided </w:t>
      </w:r>
      <w:r w:rsidR="006A3D67" w:rsidRPr="008A3DF0">
        <w:rPr>
          <w:rFonts w:ascii="Times New Roman" w:hAnsi="Times New Roman"/>
          <w:sz w:val="24"/>
          <w:szCs w:val="24"/>
        </w:rPr>
        <w:t>will include detail on the following:</w:t>
      </w:r>
    </w:p>
    <w:p w14:paraId="244D464F" w14:textId="77777777" w:rsidR="006A3D67" w:rsidRPr="008A3DF0" w:rsidRDefault="006A3D67" w:rsidP="008A3DF0">
      <w:pPr>
        <w:rPr>
          <w:rFonts w:ascii="Times New Roman" w:hAnsi="Times New Roman"/>
          <w:sz w:val="24"/>
          <w:szCs w:val="24"/>
        </w:rPr>
      </w:pPr>
    </w:p>
    <w:p w14:paraId="2C79E961" w14:textId="0BEF30E1"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Staffing </w:t>
      </w:r>
      <w:r w:rsidR="002276D6" w:rsidRPr="008A3DF0">
        <w:rPr>
          <w:rFonts w:ascii="Times New Roman" w:hAnsi="Times New Roman"/>
          <w:sz w:val="24"/>
          <w:szCs w:val="24"/>
        </w:rPr>
        <w:t>plans (</w:t>
      </w:r>
      <w:r w:rsidR="47D9BBAF" w:rsidRPr="008A3DF0">
        <w:rPr>
          <w:rFonts w:ascii="Times New Roman" w:hAnsi="Times New Roman"/>
          <w:sz w:val="24"/>
          <w:szCs w:val="24"/>
        </w:rPr>
        <w:t>Required monthly)</w:t>
      </w:r>
      <w:r w:rsidRPr="008A3DF0">
        <w:rPr>
          <w:rFonts w:ascii="Times New Roman" w:hAnsi="Times New Roman"/>
          <w:sz w:val="24"/>
          <w:szCs w:val="24"/>
        </w:rPr>
        <w:t>.</w:t>
      </w:r>
      <w:r w:rsidR="00924390">
        <w:rPr>
          <w:rFonts w:ascii="Times New Roman" w:hAnsi="Times New Roman"/>
          <w:sz w:val="24"/>
          <w:szCs w:val="24"/>
        </w:rPr>
        <w:t xml:space="preserve"> </w:t>
      </w:r>
    </w:p>
    <w:p w14:paraId="438EF9E6" w14:textId="177D0187" w:rsidR="006A3D67" w:rsidRPr="008A3DF0" w:rsidRDefault="5F2EB96B"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Vacancy report</w:t>
      </w:r>
      <w:r w:rsidR="1EA670BE" w:rsidRPr="008A3DF0">
        <w:rPr>
          <w:rFonts w:ascii="Times New Roman" w:hAnsi="Times New Roman"/>
          <w:sz w:val="24"/>
          <w:szCs w:val="24"/>
        </w:rPr>
        <w:t>s</w:t>
      </w:r>
      <w:r w:rsidRPr="008A3DF0">
        <w:rPr>
          <w:rFonts w:ascii="Times New Roman" w:hAnsi="Times New Roman"/>
          <w:sz w:val="24"/>
          <w:szCs w:val="24"/>
        </w:rPr>
        <w:t xml:space="preserve"> should also include length of time t</w:t>
      </w:r>
      <w:r w:rsidR="224D25AC" w:rsidRPr="008A3DF0">
        <w:rPr>
          <w:rFonts w:ascii="Times New Roman" w:hAnsi="Times New Roman"/>
          <w:sz w:val="24"/>
          <w:szCs w:val="24"/>
        </w:rPr>
        <w:t>he position has been unfilled (</w:t>
      </w:r>
      <w:r w:rsidRPr="008A3DF0">
        <w:rPr>
          <w:rFonts w:ascii="Times New Roman" w:hAnsi="Times New Roman"/>
          <w:sz w:val="24"/>
          <w:szCs w:val="24"/>
        </w:rPr>
        <w:t xml:space="preserve">Required </w:t>
      </w:r>
      <w:r w:rsidR="7C8B44BA" w:rsidRPr="008A3DF0">
        <w:rPr>
          <w:rFonts w:ascii="Times New Roman" w:hAnsi="Times New Roman"/>
          <w:sz w:val="24"/>
          <w:szCs w:val="24"/>
        </w:rPr>
        <w:t>weekl</w:t>
      </w:r>
      <w:r w:rsidR="70B66D65" w:rsidRPr="008A3DF0">
        <w:rPr>
          <w:rFonts w:ascii="Times New Roman" w:hAnsi="Times New Roman"/>
          <w:sz w:val="24"/>
          <w:szCs w:val="24"/>
        </w:rPr>
        <w:t>y</w:t>
      </w:r>
      <w:r w:rsidR="224D25AC" w:rsidRPr="008A3DF0">
        <w:rPr>
          <w:rFonts w:ascii="Times New Roman" w:hAnsi="Times New Roman"/>
          <w:sz w:val="24"/>
          <w:szCs w:val="24"/>
        </w:rPr>
        <w:t>).</w:t>
      </w:r>
    </w:p>
    <w:p w14:paraId="5F15C50B"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Turnover rates </w:t>
      </w:r>
      <w:r w:rsidR="000F60E6" w:rsidRPr="008A3DF0">
        <w:rPr>
          <w:rFonts w:ascii="Times New Roman" w:hAnsi="Times New Roman"/>
          <w:sz w:val="24"/>
          <w:szCs w:val="24"/>
        </w:rPr>
        <w:t xml:space="preserve">(Required </w:t>
      </w:r>
      <w:r w:rsidRPr="008A3DF0">
        <w:rPr>
          <w:rFonts w:ascii="Times New Roman" w:hAnsi="Times New Roman"/>
          <w:sz w:val="24"/>
          <w:szCs w:val="24"/>
        </w:rPr>
        <w:t>monthly</w:t>
      </w:r>
      <w:r w:rsidR="000F60E6" w:rsidRPr="008A3DF0">
        <w:rPr>
          <w:rFonts w:ascii="Times New Roman" w:hAnsi="Times New Roman"/>
          <w:sz w:val="24"/>
          <w:szCs w:val="24"/>
        </w:rPr>
        <w:t>).</w:t>
      </w:r>
    </w:p>
    <w:p w14:paraId="4ECD7124"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Prescription drug and selections by category, facility, and prescriber, including psychotropic medication categories</w:t>
      </w:r>
      <w:r w:rsidR="000F60E6" w:rsidRPr="008A3DF0">
        <w:rPr>
          <w:rFonts w:ascii="Times New Roman" w:hAnsi="Times New Roman"/>
          <w:sz w:val="24"/>
          <w:szCs w:val="24"/>
        </w:rPr>
        <w:t xml:space="preserve"> (</w:t>
      </w:r>
      <w:r w:rsidR="000D7619" w:rsidRPr="008A3DF0">
        <w:rPr>
          <w:rFonts w:ascii="Times New Roman" w:hAnsi="Times New Roman"/>
          <w:sz w:val="24"/>
          <w:szCs w:val="24"/>
        </w:rPr>
        <w:t>Required upon request</w:t>
      </w:r>
      <w:r w:rsidR="000F60E6" w:rsidRPr="008A3DF0">
        <w:rPr>
          <w:rFonts w:ascii="Times New Roman" w:hAnsi="Times New Roman"/>
          <w:sz w:val="24"/>
          <w:szCs w:val="24"/>
        </w:rPr>
        <w:t>)</w:t>
      </w:r>
      <w:r w:rsidR="00943AD9" w:rsidRPr="008A3DF0">
        <w:rPr>
          <w:rFonts w:ascii="Times New Roman" w:hAnsi="Times New Roman"/>
          <w:sz w:val="24"/>
          <w:szCs w:val="24"/>
        </w:rPr>
        <w:t>.</w:t>
      </w:r>
    </w:p>
    <w:p w14:paraId="3A7A5FEC"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Off-site trips and types of care obtained</w:t>
      </w:r>
      <w:r w:rsidR="000F60E6" w:rsidRPr="008A3DF0">
        <w:rPr>
          <w:rFonts w:ascii="Times New Roman" w:hAnsi="Times New Roman"/>
          <w:sz w:val="24"/>
          <w:szCs w:val="24"/>
        </w:rPr>
        <w:t xml:space="preserve"> (</w:t>
      </w:r>
      <w:r w:rsidR="000D7619" w:rsidRPr="008A3DF0">
        <w:rPr>
          <w:rFonts w:ascii="Times New Roman" w:hAnsi="Times New Roman"/>
          <w:sz w:val="24"/>
          <w:szCs w:val="24"/>
        </w:rPr>
        <w:t>Required upon request</w:t>
      </w:r>
      <w:r w:rsidR="000F60E6" w:rsidRPr="008A3DF0">
        <w:rPr>
          <w:rFonts w:ascii="Times New Roman" w:hAnsi="Times New Roman"/>
          <w:sz w:val="24"/>
          <w:szCs w:val="24"/>
        </w:rPr>
        <w:t>).</w:t>
      </w:r>
    </w:p>
    <w:p w14:paraId="03BEC584"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On-site specialty clinics by facility, type, and size</w:t>
      </w:r>
      <w:r w:rsidR="000F60E6" w:rsidRPr="008A3DF0">
        <w:rPr>
          <w:rFonts w:ascii="Times New Roman" w:hAnsi="Times New Roman"/>
          <w:sz w:val="24"/>
          <w:szCs w:val="24"/>
        </w:rPr>
        <w:t xml:space="preserve"> (</w:t>
      </w:r>
      <w:r w:rsidR="000D7619" w:rsidRPr="008A3DF0">
        <w:rPr>
          <w:rFonts w:ascii="Times New Roman" w:hAnsi="Times New Roman"/>
          <w:sz w:val="24"/>
          <w:szCs w:val="24"/>
        </w:rPr>
        <w:t>Required upon request</w:t>
      </w:r>
      <w:r w:rsidR="000F60E6" w:rsidRPr="008A3DF0">
        <w:rPr>
          <w:rFonts w:ascii="Times New Roman" w:hAnsi="Times New Roman"/>
          <w:sz w:val="24"/>
          <w:szCs w:val="24"/>
        </w:rPr>
        <w:t>)</w:t>
      </w:r>
      <w:r w:rsidR="000D7619" w:rsidRPr="008A3DF0">
        <w:rPr>
          <w:rFonts w:ascii="Times New Roman" w:hAnsi="Times New Roman"/>
          <w:sz w:val="24"/>
          <w:szCs w:val="24"/>
        </w:rPr>
        <w:t>.</w:t>
      </w:r>
    </w:p>
    <w:p w14:paraId="0D28F555"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Numbers of patients with serious chronic illnesses, including mental illnesses</w:t>
      </w:r>
      <w:r w:rsidR="00943AD9" w:rsidRPr="008A3DF0">
        <w:rPr>
          <w:rFonts w:ascii="Times New Roman" w:hAnsi="Times New Roman"/>
          <w:sz w:val="24"/>
          <w:szCs w:val="24"/>
        </w:rPr>
        <w:t xml:space="preserve">. </w:t>
      </w:r>
      <w:r w:rsidR="000F60E6" w:rsidRPr="008A3DF0">
        <w:rPr>
          <w:rFonts w:ascii="Times New Roman" w:hAnsi="Times New Roman"/>
          <w:sz w:val="24"/>
          <w:szCs w:val="24"/>
        </w:rPr>
        <w:t>(</w:t>
      </w:r>
      <w:r w:rsidR="000D7619" w:rsidRPr="008A3DF0">
        <w:rPr>
          <w:rFonts w:ascii="Times New Roman" w:hAnsi="Times New Roman"/>
          <w:sz w:val="24"/>
          <w:szCs w:val="24"/>
        </w:rPr>
        <w:t>Required upon request</w:t>
      </w:r>
      <w:r w:rsidR="000F60E6" w:rsidRPr="008A3DF0">
        <w:rPr>
          <w:rFonts w:ascii="Times New Roman" w:hAnsi="Times New Roman"/>
          <w:sz w:val="24"/>
          <w:szCs w:val="24"/>
        </w:rPr>
        <w:t>).</w:t>
      </w:r>
    </w:p>
    <w:p w14:paraId="77587612" w14:textId="77777777" w:rsidR="000F60E6"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Numbers of patients with serious disabilities</w:t>
      </w:r>
      <w:r w:rsidR="000F60E6" w:rsidRPr="008A3DF0">
        <w:rPr>
          <w:rFonts w:ascii="Times New Roman" w:hAnsi="Times New Roman"/>
          <w:sz w:val="24"/>
          <w:szCs w:val="24"/>
        </w:rPr>
        <w:t xml:space="preserve"> (</w:t>
      </w:r>
      <w:r w:rsidR="000D7619" w:rsidRPr="008A3DF0">
        <w:rPr>
          <w:rFonts w:ascii="Times New Roman" w:hAnsi="Times New Roman"/>
          <w:sz w:val="24"/>
          <w:szCs w:val="24"/>
        </w:rPr>
        <w:t>Required upon request</w:t>
      </w:r>
      <w:r w:rsidR="000F60E6" w:rsidRPr="008A3DF0">
        <w:rPr>
          <w:rFonts w:ascii="Times New Roman" w:hAnsi="Times New Roman"/>
          <w:sz w:val="24"/>
          <w:szCs w:val="24"/>
        </w:rPr>
        <w:t xml:space="preserve">). </w:t>
      </w:r>
    </w:p>
    <w:p w14:paraId="17B69996" w14:textId="70180313" w:rsidR="006A3D67" w:rsidRPr="008A3DF0" w:rsidRDefault="5301C029"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Clinical Critical</w:t>
      </w:r>
      <w:r w:rsidR="006A3D67" w:rsidRPr="008A3DF0">
        <w:rPr>
          <w:rFonts w:ascii="Times New Roman" w:hAnsi="Times New Roman"/>
          <w:sz w:val="24"/>
          <w:szCs w:val="24"/>
        </w:rPr>
        <w:t xml:space="preserve"> </w:t>
      </w:r>
      <w:r w:rsidR="004476EE" w:rsidRPr="008A3DF0">
        <w:rPr>
          <w:rFonts w:ascii="Times New Roman" w:hAnsi="Times New Roman"/>
          <w:sz w:val="24"/>
          <w:szCs w:val="24"/>
        </w:rPr>
        <w:t>Incidents</w:t>
      </w:r>
      <w:r w:rsidR="006A3D67" w:rsidRPr="008A3DF0">
        <w:rPr>
          <w:rFonts w:ascii="Times New Roman" w:hAnsi="Times New Roman"/>
          <w:sz w:val="24"/>
          <w:szCs w:val="24"/>
        </w:rPr>
        <w:t>, including deaths and other potentially high</w:t>
      </w:r>
      <w:r w:rsidR="007C4AD7" w:rsidRPr="008A3DF0">
        <w:rPr>
          <w:rFonts w:ascii="Times New Roman" w:hAnsi="Times New Roman"/>
          <w:sz w:val="24"/>
          <w:szCs w:val="24"/>
        </w:rPr>
        <w:t>-</w:t>
      </w:r>
      <w:r w:rsidR="006A3D67" w:rsidRPr="008A3DF0">
        <w:rPr>
          <w:rFonts w:ascii="Times New Roman" w:hAnsi="Times New Roman"/>
          <w:sz w:val="24"/>
          <w:szCs w:val="24"/>
        </w:rPr>
        <w:t>risk problems</w:t>
      </w:r>
      <w:r w:rsidR="000F60E6" w:rsidRPr="008A3DF0">
        <w:rPr>
          <w:rFonts w:ascii="Times New Roman" w:hAnsi="Times New Roman"/>
          <w:sz w:val="24"/>
          <w:szCs w:val="24"/>
        </w:rPr>
        <w:t xml:space="preserve"> (</w:t>
      </w:r>
      <w:r w:rsidR="000D7619" w:rsidRPr="008A3DF0">
        <w:rPr>
          <w:rFonts w:ascii="Times New Roman" w:hAnsi="Times New Roman"/>
          <w:sz w:val="24"/>
          <w:szCs w:val="24"/>
        </w:rPr>
        <w:t xml:space="preserve">Required </w:t>
      </w:r>
      <w:r w:rsidR="007C4AD7" w:rsidRPr="008A3DF0">
        <w:rPr>
          <w:rFonts w:ascii="Times New Roman" w:hAnsi="Times New Roman"/>
          <w:sz w:val="24"/>
          <w:szCs w:val="24"/>
        </w:rPr>
        <w:t>monthly</w:t>
      </w:r>
      <w:r w:rsidR="000F60E6" w:rsidRPr="008A3DF0">
        <w:rPr>
          <w:rFonts w:ascii="Times New Roman" w:hAnsi="Times New Roman"/>
          <w:sz w:val="24"/>
          <w:szCs w:val="24"/>
        </w:rPr>
        <w:t>)</w:t>
      </w:r>
      <w:r w:rsidR="00943AD9" w:rsidRPr="008A3DF0">
        <w:rPr>
          <w:rFonts w:ascii="Times New Roman" w:hAnsi="Times New Roman"/>
          <w:sz w:val="24"/>
          <w:szCs w:val="24"/>
        </w:rPr>
        <w:t>.</w:t>
      </w:r>
    </w:p>
    <w:p w14:paraId="532ECB82" w14:textId="643AD162"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Number of pregnant </w:t>
      </w:r>
      <w:r w:rsidR="4E6DF9A8" w:rsidRPr="008A3DF0">
        <w:rPr>
          <w:rFonts w:ascii="Times New Roman" w:hAnsi="Times New Roman"/>
          <w:sz w:val="24"/>
          <w:szCs w:val="24"/>
        </w:rPr>
        <w:t>individuals</w:t>
      </w:r>
      <w:r w:rsidRPr="008A3DF0">
        <w:rPr>
          <w:rFonts w:ascii="Times New Roman" w:hAnsi="Times New Roman"/>
          <w:sz w:val="24"/>
          <w:szCs w:val="24"/>
        </w:rPr>
        <w:t xml:space="preserve"> and number of deliveries</w:t>
      </w:r>
      <w:r w:rsidR="000F60E6" w:rsidRPr="008A3DF0">
        <w:rPr>
          <w:rFonts w:ascii="Times New Roman" w:hAnsi="Times New Roman"/>
          <w:sz w:val="24"/>
          <w:szCs w:val="24"/>
        </w:rPr>
        <w:t xml:space="preserve"> (</w:t>
      </w:r>
      <w:r w:rsidR="000D7619" w:rsidRPr="008A3DF0" w:rsidDel="00C15DDE">
        <w:rPr>
          <w:rFonts w:ascii="Times New Roman" w:hAnsi="Times New Roman"/>
          <w:sz w:val="24"/>
          <w:szCs w:val="24"/>
        </w:rPr>
        <w:t xml:space="preserve">Required </w:t>
      </w:r>
      <w:r w:rsidR="007C4AD7" w:rsidRPr="008A3DF0" w:rsidDel="00C15DDE">
        <w:rPr>
          <w:rFonts w:ascii="Times New Roman" w:hAnsi="Times New Roman"/>
          <w:sz w:val="24"/>
          <w:szCs w:val="24"/>
        </w:rPr>
        <w:t>monthly</w:t>
      </w:r>
      <w:r w:rsidR="000F60E6" w:rsidRPr="008A3DF0">
        <w:rPr>
          <w:rFonts w:ascii="Times New Roman" w:hAnsi="Times New Roman"/>
          <w:sz w:val="24"/>
          <w:szCs w:val="24"/>
        </w:rPr>
        <w:t>).</w:t>
      </w:r>
    </w:p>
    <w:p w14:paraId="45422706" w14:textId="61DE36D9" w:rsidR="006A3D67" w:rsidRPr="008A3DF0" w:rsidRDefault="006A3D67" w:rsidP="008A3DF0">
      <w:pPr>
        <w:pStyle w:val="ListParagraph"/>
        <w:numPr>
          <w:ilvl w:val="0"/>
          <w:numId w:val="24"/>
        </w:numPr>
        <w:rPr>
          <w:rFonts w:ascii="Times New Roman" w:hAnsi="Times New Roman"/>
          <w:sz w:val="24"/>
          <w:szCs w:val="24"/>
        </w:rPr>
      </w:pPr>
      <w:r w:rsidRPr="2D7C0EB2">
        <w:rPr>
          <w:rFonts w:ascii="Times New Roman" w:hAnsi="Times New Roman"/>
          <w:sz w:val="24"/>
          <w:szCs w:val="24"/>
        </w:rPr>
        <w:t xml:space="preserve">Number of </w:t>
      </w:r>
      <w:r w:rsidR="00341392" w:rsidRPr="2D7C0EB2">
        <w:rPr>
          <w:rFonts w:ascii="Times New Roman" w:hAnsi="Times New Roman"/>
          <w:sz w:val="24"/>
          <w:szCs w:val="24"/>
        </w:rPr>
        <w:t>treatment hours offered to patients in mental health units.</w:t>
      </w:r>
      <w:r w:rsidR="100BE50F" w:rsidRPr="2D7C0EB2">
        <w:rPr>
          <w:rFonts w:ascii="Times New Roman" w:hAnsi="Times New Roman"/>
          <w:sz w:val="24"/>
          <w:szCs w:val="24"/>
        </w:rPr>
        <w:t xml:space="preserve"> </w:t>
      </w:r>
      <w:r w:rsidR="000F60E6" w:rsidRPr="2D7C0EB2">
        <w:rPr>
          <w:rFonts w:ascii="Times New Roman" w:hAnsi="Times New Roman"/>
          <w:sz w:val="24"/>
          <w:szCs w:val="24"/>
        </w:rPr>
        <w:t>(</w:t>
      </w:r>
      <w:r w:rsidR="000D7619" w:rsidRPr="2D7C0EB2">
        <w:rPr>
          <w:rFonts w:ascii="Times New Roman" w:hAnsi="Times New Roman"/>
          <w:sz w:val="24"/>
          <w:szCs w:val="24"/>
        </w:rPr>
        <w:t>Required upon request</w:t>
      </w:r>
      <w:r w:rsidR="000F60E6" w:rsidRPr="2D7C0EB2">
        <w:rPr>
          <w:rFonts w:ascii="Times New Roman" w:hAnsi="Times New Roman"/>
          <w:sz w:val="24"/>
          <w:szCs w:val="24"/>
        </w:rPr>
        <w:t>)</w:t>
      </w:r>
      <w:r w:rsidR="000D7619" w:rsidRPr="2D7C0EB2">
        <w:rPr>
          <w:rFonts w:ascii="Times New Roman" w:hAnsi="Times New Roman"/>
          <w:sz w:val="24"/>
          <w:szCs w:val="24"/>
        </w:rPr>
        <w:t>.</w:t>
      </w:r>
    </w:p>
    <w:p w14:paraId="15DFE122" w14:textId="7BE3E4FF"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lastRenderedPageBreak/>
        <w:t>Number of serious suicide attempts</w:t>
      </w:r>
      <w:r w:rsidR="000F60E6" w:rsidRPr="008A3DF0">
        <w:rPr>
          <w:rFonts w:ascii="Times New Roman" w:hAnsi="Times New Roman"/>
          <w:sz w:val="24"/>
          <w:szCs w:val="24"/>
        </w:rPr>
        <w:t xml:space="preserve"> (</w:t>
      </w:r>
      <w:r w:rsidR="000D7619" w:rsidRPr="008A3DF0" w:rsidDel="00C15DDE">
        <w:rPr>
          <w:rFonts w:ascii="Times New Roman" w:hAnsi="Times New Roman"/>
          <w:sz w:val="24"/>
          <w:szCs w:val="24"/>
        </w:rPr>
        <w:t xml:space="preserve">Required </w:t>
      </w:r>
      <w:r w:rsidR="007C4AD7" w:rsidRPr="008A3DF0" w:rsidDel="00C15DDE">
        <w:rPr>
          <w:rFonts w:ascii="Times New Roman" w:hAnsi="Times New Roman"/>
          <w:sz w:val="24"/>
          <w:szCs w:val="24"/>
        </w:rPr>
        <w:t>monthly</w:t>
      </w:r>
      <w:r w:rsidR="000F60E6" w:rsidRPr="008A3DF0">
        <w:rPr>
          <w:rFonts w:ascii="Times New Roman" w:hAnsi="Times New Roman"/>
          <w:sz w:val="24"/>
          <w:szCs w:val="24"/>
        </w:rPr>
        <w:t>)</w:t>
      </w:r>
    </w:p>
    <w:p w14:paraId="38022C5F" w14:textId="49EA0828" w:rsidR="00341392" w:rsidRPr="008A3DF0" w:rsidRDefault="00341392"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Number and duration of suicide observations ordered monthly (by site)</w:t>
      </w:r>
    </w:p>
    <w:p w14:paraId="045E5D30" w14:textId="2B8ED1E1" w:rsidR="00341392" w:rsidRPr="008A3DF0" w:rsidRDefault="00341392"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Number of mental health groups offered monthly (by site)</w:t>
      </w:r>
    </w:p>
    <w:p w14:paraId="7DA6ABF1" w14:textId="32346D6F" w:rsidR="00D93051" w:rsidRPr="008A3DF0" w:rsidRDefault="00D93051"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Number of intoxication and overdose events that required offsite care</w:t>
      </w:r>
    </w:p>
    <w:p w14:paraId="48CC818F" w14:textId="7DB4C67C"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All dat</w:t>
      </w:r>
      <w:r w:rsidR="007C4AD7" w:rsidRPr="008A3DF0">
        <w:rPr>
          <w:rFonts w:ascii="Times New Roman" w:hAnsi="Times New Roman"/>
          <w:sz w:val="24"/>
          <w:szCs w:val="24"/>
        </w:rPr>
        <w:t>a</w:t>
      </w:r>
      <w:r w:rsidRPr="008A3DF0">
        <w:rPr>
          <w:rFonts w:ascii="Times New Roman" w:hAnsi="Times New Roman"/>
          <w:sz w:val="24"/>
          <w:szCs w:val="24"/>
        </w:rPr>
        <w:t xml:space="preserve"> required by ACA </w:t>
      </w:r>
      <w:r w:rsidR="004476EE" w:rsidRPr="008A3DF0">
        <w:rPr>
          <w:rFonts w:ascii="Times New Roman" w:hAnsi="Times New Roman"/>
          <w:sz w:val="24"/>
          <w:szCs w:val="24"/>
        </w:rPr>
        <w:t xml:space="preserve">outcome measures </w:t>
      </w:r>
      <w:r w:rsidR="000D7619" w:rsidRPr="008A3DF0">
        <w:rPr>
          <w:rFonts w:ascii="Times New Roman" w:hAnsi="Times New Roman"/>
          <w:sz w:val="24"/>
          <w:szCs w:val="24"/>
        </w:rPr>
        <w:t xml:space="preserve">(Required </w:t>
      </w:r>
      <w:r w:rsidRPr="008A3DF0">
        <w:rPr>
          <w:rFonts w:ascii="Times New Roman" w:hAnsi="Times New Roman"/>
          <w:sz w:val="24"/>
          <w:szCs w:val="24"/>
        </w:rPr>
        <w:t>monthly</w:t>
      </w:r>
      <w:r w:rsidR="000D7619" w:rsidRPr="008A3DF0">
        <w:rPr>
          <w:rFonts w:ascii="Times New Roman" w:hAnsi="Times New Roman"/>
          <w:sz w:val="24"/>
          <w:szCs w:val="24"/>
        </w:rPr>
        <w:t>)</w:t>
      </w:r>
      <w:r w:rsidRPr="008A3DF0">
        <w:rPr>
          <w:rFonts w:ascii="Times New Roman" w:hAnsi="Times New Roman"/>
          <w:sz w:val="24"/>
          <w:szCs w:val="24"/>
        </w:rPr>
        <w:t>.</w:t>
      </w:r>
    </w:p>
    <w:p w14:paraId="68932B3B" w14:textId="5180F4AF" w:rsidR="00FD646D" w:rsidRPr="008A3DF0" w:rsidRDefault="5F2EB96B"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H</w:t>
      </w:r>
      <w:r w:rsidR="004476EE" w:rsidRPr="008A3DF0">
        <w:rPr>
          <w:rFonts w:ascii="Times New Roman" w:hAnsi="Times New Roman"/>
          <w:sz w:val="24"/>
          <w:szCs w:val="24"/>
        </w:rPr>
        <w:t xml:space="preserve">ealth </w:t>
      </w:r>
      <w:r w:rsidRPr="008A3DF0">
        <w:rPr>
          <w:rFonts w:ascii="Times New Roman" w:hAnsi="Times New Roman"/>
          <w:sz w:val="24"/>
          <w:szCs w:val="24"/>
        </w:rPr>
        <w:t>S</w:t>
      </w:r>
      <w:r w:rsidR="004476EE" w:rsidRPr="008A3DF0">
        <w:rPr>
          <w:rFonts w:ascii="Times New Roman" w:hAnsi="Times New Roman"/>
          <w:sz w:val="24"/>
          <w:szCs w:val="24"/>
        </w:rPr>
        <w:t xml:space="preserve">ervices </w:t>
      </w:r>
      <w:r w:rsidRPr="008A3DF0">
        <w:rPr>
          <w:rFonts w:ascii="Times New Roman" w:hAnsi="Times New Roman"/>
          <w:sz w:val="24"/>
          <w:szCs w:val="24"/>
        </w:rPr>
        <w:t>R</w:t>
      </w:r>
      <w:r w:rsidR="004476EE" w:rsidRPr="008A3DF0">
        <w:rPr>
          <w:rFonts w:ascii="Times New Roman" w:hAnsi="Times New Roman"/>
          <w:sz w:val="24"/>
          <w:szCs w:val="24"/>
        </w:rPr>
        <w:t>eport (HSR)</w:t>
      </w:r>
      <w:r w:rsidRPr="008A3DF0">
        <w:rPr>
          <w:rFonts w:ascii="Times New Roman" w:hAnsi="Times New Roman"/>
          <w:sz w:val="24"/>
          <w:szCs w:val="24"/>
        </w:rPr>
        <w:t xml:space="preserve"> </w:t>
      </w:r>
      <w:r w:rsidR="6AB19E7A" w:rsidRPr="008A3DF0">
        <w:rPr>
          <w:rFonts w:ascii="Times New Roman" w:hAnsi="Times New Roman"/>
          <w:sz w:val="24"/>
          <w:szCs w:val="24"/>
        </w:rPr>
        <w:t xml:space="preserve">(Required </w:t>
      </w:r>
      <w:r w:rsidRPr="008A3DF0">
        <w:rPr>
          <w:rFonts w:ascii="Times New Roman" w:hAnsi="Times New Roman"/>
          <w:sz w:val="24"/>
          <w:szCs w:val="24"/>
        </w:rPr>
        <w:t>monthly</w:t>
      </w:r>
      <w:r w:rsidR="20EDA09C" w:rsidRPr="008A3DF0">
        <w:rPr>
          <w:rFonts w:ascii="Times New Roman" w:hAnsi="Times New Roman"/>
          <w:sz w:val="24"/>
          <w:szCs w:val="24"/>
        </w:rPr>
        <w:t xml:space="preserve"> at the facility level</w:t>
      </w:r>
      <w:r w:rsidR="71CA7876" w:rsidRPr="008A3DF0">
        <w:rPr>
          <w:rFonts w:ascii="Times New Roman" w:hAnsi="Times New Roman"/>
          <w:sz w:val="24"/>
          <w:szCs w:val="24"/>
        </w:rPr>
        <w:t xml:space="preserve"> and</w:t>
      </w:r>
      <w:r w:rsidR="00761D86">
        <w:rPr>
          <w:rFonts w:ascii="Times New Roman" w:hAnsi="Times New Roman"/>
          <w:sz w:val="24"/>
          <w:szCs w:val="24"/>
        </w:rPr>
        <w:t xml:space="preserve"> forwarded</w:t>
      </w:r>
      <w:r w:rsidR="71CA7876" w:rsidRPr="008A3DF0">
        <w:rPr>
          <w:rFonts w:ascii="Times New Roman" w:hAnsi="Times New Roman"/>
          <w:sz w:val="24"/>
          <w:szCs w:val="24"/>
        </w:rPr>
        <w:t xml:space="preserve"> to the </w:t>
      </w:r>
      <w:r w:rsidR="004476EE" w:rsidRPr="008A3DF0">
        <w:rPr>
          <w:rFonts w:ascii="Times New Roman" w:hAnsi="Times New Roman"/>
          <w:sz w:val="24"/>
          <w:szCs w:val="24"/>
        </w:rPr>
        <w:t>IDOC Health Services Leadership</w:t>
      </w:r>
      <w:r w:rsidR="71CA7876" w:rsidRPr="008A3DF0">
        <w:rPr>
          <w:rFonts w:ascii="Times New Roman" w:hAnsi="Times New Roman"/>
          <w:sz w:val="24"/>
          <w:szCs w:val="24"/>
        </w:rPr>
        <w:t>s</w:t>
      </w:r>
      <w:r w:rsidR="004476EE" w:rsidRPr="008A3DF0">
        <w:rPr>
          <w:rFonts w:ascii="Times New Roman" w:hAnsi="Times New Roman"/>
          <w:sz w:val="24"/>
          <w:szCs w:val="24"/>
        </w:rPr>
        <w:t xml:space="preserve"> and Quality Assurance Managers</w:t>
      </w:r>
      <w:r w:rsidR="6AB19E7A" w:rsidRPr="008A3DF0">
        <w:rPr>
          <w:rFonts w:ascii="Times New Roman" w:hAnsi="Times New Roman"/>
          <w:sz w:val="24"/>
          <w:szCs w:val="24"/>
        </w:rPr>
        <w:t>).</w:t>
      </w:r>
    </w:p>
    <w:p w14:paraId="70EE5FEE" w14:textId="77777777" w:rsidR="006A3D67" w:rsidRPr="008A3DF0" w:rsidRDefault="00FD646D"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Performance summary to include HSR stats. (Required monthly)</w:t>
      </w:r>
    </w:p>
    <w:p w14:paraId="03E32414" w14:textId="09C7A56B"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All backlogs to include CCC, NSC visits, MDSC visits, labs, A</w:t>
      </w:r>
      <w:r w:rsidR="004476EE" w:rsidRPr="008A3DF0">
        <w:rPr>
          <w:rFonts w:ascii="Times New Roman" w:hAnsi="Times New Roman"/>
          <w:sz w:val="24"/>
          <w:szCs w:val="24"/>
        </w:rPr>
        <w:t xml:space="preserve">nnual </w:t>
      </w:r>
      <w:r w:rsidRPr="008A3DF0">
        <w:rPr>
          <w:rFonts w:ascii="Times New Roman" w:hAnsi="Times New Roman"/>
          <w:sz w:val="24"/>
          <w:szCs w:val="24"/>
        </w:rPr>
        <w:t>H</w:t>
      </w:r>
      <w:r w:rsidR="004476EE" w:rsidRPr="008A3DF0">
        <w:rPr>
          <w:rFonts w:ascii="Times New Roman" w:hAnsi="Times New Roman"/>
          <w:sz w:val="24"/>
          <w:szCs w:val="24"/>
        </w:rPr>
        <w:t xml:space="preserve">ealth </w:t>
      </w:r>
      <w:r w:rsidRPr="008A3DF0">
        <w:rPr>
          <w:rFonts w:ascii="Times New Roman" w:hAnsi="Times New Roman"/>
          <w:sz w:val="24"/>
          <w:szCs w:val="24"/>
        </w:rPr>
        <w:t>S</w:t>
      </w:r>
      <w:r w:rsidR="004476EE" w:rsidRPr="008A3DF0">
        <w:rPr>
          <w:rFonts w:ascii="Times New Roman" w:hAnsi="Times New Roman"/>
          <w:sz w:val="24"/>
          <w:szCs w:val="24"/>
        </w:rPr>
        <w:t>creens</w:t>
      </w:r>
      <w:r w:rsidRPr="008A3DF0">
        <w:rPr>
          <w:rFonts w:ascii="Times New Roman" w:hAnsi="Times New Roman"/>
          <w:sz w:val="24"/>
          <w:szCs w:val="24"/>
        </w:rPr>
        <w:t xml:space="preserve">, dental services, </w:t>
      </w:r>
      <w:r w:rsidR="004476EE" w:rsidRPr="008A3DF0">
        <w:rPr>
          <w:rFonts w:ascii="Times New Roman" w:hAnsi="Times New Roman"/>
          <w:sz w:val="24"/>
          <w:szCs w:val="24"/>
        </w:rPr>
        <w:t xml:space="preserve">mental </w:t>
      </w:r>
      <w:r w:rsidRPr="008A3DF0">
        <w:rPr>
          <w:rFonts w:ascii="Times New Roman" w:hAnsi="Times New Roman"/>
          <w:sz w:val="24"/>
          <w:szCs w:val="24"/>
        </w:rPr>
        <w:t>health</w:t>
      </w:r>
      <w:r w:rsidR="004476EE" w:rsidRPr="008A3DF0">
        <w:rPr>
          <w:rFonts w:ascii="Times New Roman" w:hAnsi="Times New Roman"/>
          <w:sz w:val="24"/>
          <w:szCs w:val="24"/>
        </w:rPr>
        <w:t>, and addiction recovery</w:t>
      </w:r>
      <w:r w:rsidRPr="008A3DF0">
        <w:rPr>
          <w:rFonts w:ascii="Times New Roman" w:hAnsi="Times New Roman"/>
          <w:sz w:val="24"/>
          <w:szCs w:val="24"/>
        </w:rPr>
        <w:t xml:space="preserve"> services</w:t>
      </w:r>
      <w:r w:rsidR="004476EE" w:rsidRPr="008A3DF0">
        <w:rPr>
          <w:rFonts w:ascii="Times New Roman" w:hAnsi="Times New Roman"/>
          <w:sz w:val="24"/>
          <w:szCs w:val="24"/>
        </w:rPr>
        <w:t>,</w:t>
      </w:r>
      <w:r w:rsidRPr="008A3DF0">
        <w:rPr>
          <w:rFonts w:ascii="Times New Roman" w:hAnsi="Times New Roman"/>
          <w:sz w:val="24"/>
          <w:szCs w:val="24"/>
        </w:rPr>
        <w:t xml:space="preserve"> et al</w:t>
      </w:r>
      <w:r w:rsidR="004476EE" w:rsidRPr="008A3DF0">
        <w:rPr>
          <w:rFonts w:ascii="Times New Roman" w:hAnsi="Times New Roman"/>
          <w:sz w:val="24"/>
          <w:szCs w:val="24"/>
        </w:rPr>
        <w:t>.</w:t>
      </w:r>
      <w:r w:rsidRPr="008A3DF0">
        <w:rPr>
          <w:rFonts w:ascii="Times New Roman" w:hAnsi="Times New Roman"/>
          <w:sz w:val="24"/>
          <w:szCs w:val="24"/>
        </w:rPr>
        <w:t xml:space="preserve"> </w:t>
      </w:r>
      <w:r w:rsidR="000D7619" w:rsidRPr="008A3DF0">
        <w:rPr>
          <w:rFonts w:ascii="Times New Roman" w:hAnsi="Times New Roman"/>
          <w:sz w:val="24"/>
          <w:szCs w:val="24"/>
        </w:rPr>
        <w:t xml:space="preserve">(Required </w:t>
      </w:r>
      <w:r w:rsidR="00FD646D" w:rsidRPr="008A3DF0">
        <w:rPr>
          <w:rFonts w:ascii="Times New Roman" w:hAnsi="Times New Roman"/>
          <w:sz w:val="24"/>
          <w:szCs w:val="24"/>
        </w:rPr>
        <w:t>weekly with comprehensive action plan</w:t>
      </w:r>
      <w:r w:rsidR="752747E8" w:rsidRPr="008A3DF0">
        <w:rPr>
          <w:rFonts w:ascii="Times New Roman" w:hAnsi="Times New Roman"/>
          <w:sz w:val="24"/>
          <w:szCs w:val="24"/>
        </w:rPr>
        <w:t>s</w:t>
      </w:r>
      <w:r w:rsidR="000D7619" w:rsidRPr="008A3DF0">
        <w:rPr>
          <w:rFonts w:ascii="Times New Roman" w:hAnsi="Times New Roman"/>
          <w:sz w:val="24"/>
          <w:szCs w:val="24"/>
        </w:rPr>
        <w:t>).</w:t>
      </w:r>
    </w:p>
    <w:p w14:paraId="3BEBB50F"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Infection control statistics </w:t>
      </w:r>
      <w:r w:rsidR="000D7619" w:rsidRPr="008A3DF0">
        <w:rPr>
          <w:rFonts w:ascii="Times New Roman" w:hAnsi="Times New Roman"/>
          <w:sz w:val="24"/>
          <w:szCs w:val="24"/>
        </w:rPr>
        <w:t xml:space="preserve">(Required </w:t>
      </w:r>
      <w:r w:rsidRPr="008A3DF0">
        <w:rPr>
          <w:rFonts w:ascii="Times New Roman" w:hAnsi="Times New Roman"/>
          <w:sz w:val="24"/>
          <w:szCs w:val="24"/>
        </w:rPr>
        <w:t>monthly</w:t>
      </w:r>
      <w:r w:rsidR="000D7619" w:rsidRPr="008A3DF0">
        <w:rPr>
          <w:rFonts w:ascii="Times New Roman" w:hAnsi="Times New Roman"/>
          <w:sz w:val="24"/>
          <w:szCs w:val="24"/>
        </w:rPr>
        <w:t>).</w:t>
      </w:r>
    </w:p>
    <w:p w14:paraId="5C8DD737" w14:textId="7C83308A"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Inpatient logs </w:t>
      </w:r>
      <w:r w:rsidR="000D7619" w:rsidRPr="008A3DF0">
        <w:rPr>
          <w:rFonts w:ascii="Times New Roman" w:hAnsi="Times New Roman"/>
          <w:sz w:val="24"/>
          <w:szCs w:val="24"/>
        </w:rPr>
        <w:t xml:space="preserve">(Required </w:t>
      </w:r>
      <w:r w:rsidRPr="008A3DF0">
        <w:rPr>
          <w:rFonts w:ascii="Times New Roman" w:hAnsi="Times New Roman"/>
          <w:sz w:val="24"/>
          <w:szCs w:val="24"/>
        </w:rPr>
        <w:t>daily</w:t>
      </w:r>
      <w:r w:rsidR="000D7619" w:rsidRPr="008A3DF0">
        <w:rPr>
          <w:rFonts w:ascii="Times New Roman" w:hAnsi="Times New Roman"/>
          <w:sz w:val="24"/>
          <w:szCs w:val="24"/>
        </w:rPr>
        <w:t>).</w:t>
      </w:r>
    </w:p>
    <w:p w14:paraId="48863FDB" w14:textId="58195064" w:rsidR="006A3D67" w:rsidRPr="008A3DF0" w:rsidRDefault="00C15DDE"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Outpatient</w:t>
      </w:r>
      <w:r w:rsidR="006A3D67" w:rsidRPr="008A3DF0">
        <w:rPr>
          <w:rFonts w:ascii="Times New Roman" w:hAnsi="Times New Roman"/>
          <w:sz w:val="24"/>
          <w:szCs w:val="24"/>
        </w:rPr>
        <w:t xml:space="preserve"> requests (OPRS) and Formulary Exception Requests (FERS)</w:t>
      </w:r>
      <w:r w:rsidR="000D7619" w:rsidRPr="008A3DF0">
        <w:rPr>
          <w:rFonts w:ascii="Times New Roman" w:hAnsi="Times New Roman"/>
          <w:sz w:val="24"/>
          <w:szCs w:val="24"/>
        </w:rPr>
        <w:t xml:space="preserve"> entered (Required </w:t>
      </w:r>
      <w:r w:rsidR="006A3D67" w:rsidRPr="008A3DF0">
        <w:rPr>
          <w:rFonts w:ascii="Times New Roman" w:hAnsi="Times New Roman"/>
          <w:sz w:val="24"/>
          <w:szCs w:val="24"/>
        </w:rPr>
        <w:t>monthly</w:t>
      </w:r>
      <w:r w:rsidR="000D7619" w:rsidRPr="008A3DF0">
        <w:rPr>
          <w:rFonts w:ascii="Times New Roman" w:hAnsi="Times New Roman"/>
          <w:sz w:val="24"/>
          <w:szCs w:val="24"/>
        </w:rPr>
        <w:t>).</w:t>
      </w:r>
    </w:p>
    <w:p w14:paraId="614C9D75"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Number of OPRS and FERS with an ATP </w:t>
      </w:r>
      <w:r w:rsidR="000D7619" w:rsidRPr="008A3DF0">
        <w:rPr>
          <w:rFonts w:ascii="Times New Roman" w:hAnsi="Times New Roman"/>
          <w:sz w:val="24"/>
          <w:szCs w:val="24"/>
        </w:rPr>
        <w:t xml:space="preserve">(Required </w:t>
      </w:r>
      <w:r w:rsidRPr="008A3DF0">
        <w:rPr>
          <w:rFonts w:ascii="Times New Roman" w:hAnsi="Times New Roman"/>
          <w:sz w:val="24"/>
          <w:szCs w:val="24"/>
        </w:rPr>
        <w:t>monthly</w:t>
      </w:r>
      <w:r w:rsidR="000D7619" w:rsidRPr="008A3DF0">
        <w:rPr>
          <w:rFonts w:ascii="Times New Roman" w:hAnsi="Times New Roman"/>
          <w:sz w:val="24"/>
          <w:szCs w:val="24"/>
        </w:rPr>
        <w:t>).</w:t>
      </w:r>
    </w:p>
    <w:p w14:paraId="534176BB" w14:textId="4148C919"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Telehealth and </w:t>
      </w:r>
      <w:r w:rsidR="00C15DDE" w:rsidRPr="008A3DF0">
        <w:rPr>
          <w:rFonts w:ascii="Times New Roman" w:hAnsi="Times New Roman"/>
          <w:sz w:val="24"/>
          <w:szCs w:val="24"/>
        </w:rPr>
        <w:t>telepsych</w:t>
      </w:r>
      <w:r w:rsidRPr="008A3DF0">
        <w:rPr>
          <w:rFonts w:ascii="Times New Roman" w:hAnsi="Times New Roman"/>
          <w:sz w:val="24"/>
          <w:szCs w:val="24"/>
        </w:rPr>
        <w:t xml:space="preserve"> data </w:t>
      </w:r>
      <w:r w:rsidR="000D7619" w:rsidRPr="008A3DF0">
        <w:rPr>
          <w:rFonts w:ascii="Times New Roman" w:hAnsi="Times New Roman"/>
          <w:sz w:val="24"/>
          <w:szCs w:val="24"/>
        </w:rPr>
        <w:t xml:space="preserve">(Required </w:t>
      </w:r>
      <w:r w:rsidRPr="008A3DF0">
        <w:rPr>
          <w:rFonts w:ascii="Times New Roman" w:hAnsi="Times New Roman"/>
          <w:sz w:val="24"/>
          <w:szCs w:val="24"/>
        </w:rPr>
        <w:t>monthly</w:t>
      </w:r>
      <w:r w:rsidR="000D7619" w:rsidRPr="008A3DF0">
        <w:rPr>
          <w:rFonts w:ascii="Times New Roman" w:hAnsi="Times New Roman"/>
          <w:sz w:val="24"/>
          <w:szCs w:val="24"/>
        </w:rPr>
        <w:t>).</w:t>
      </w:r>
    </w:p>
    <w:p w14:paraId="1174CCFC"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Grievances </w:t>
      </w:r>
      <w:r w:rsidR="000D7619" w:rsidRPr="008A3DF0">
        <w:rPr>
          <w:rFonts w:ascii="Times New Roman" w:hAnsi="Times New Roman"/>
          <w:sz w:val="24"/>
          <w:szCs w:val="24"/>
        </w:rPr>
        <w:t xml:space="preserve">(Required </w:t>
      </w:r>
      <w:r w:rsidRPr="008A3DF0">
        <w:rPr>
          <w:rFonts w:ascii="Times New Roman" w:hAnsi="Times New Roman"/>
          <w:sz w:val="24"/>
          <w:szCs w:val="24"/>
        </w:rPr>
        <w:t>monthly</w:t>
      </w:r>
      <w:r w:rsidR="000D7619" w:rsidRPr="008A3DF0">
        <w:rPr>
          <w:rFonts w:ascii="Times New Roman" w:hAnsi="Times New Roman"/>
          <w:sz w:val="24"/>
          <w:szCs w:val="24"/>
        </w:rPr>
        <w:t>).</w:t>
      </w:r>
    </w:p>
    <w:p w14:paraId="48E8AC59"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Kronos and reporting capabilities</w:t>
      </w:r>
      <w:r w:rsidR="00943AD9" w:rsidRPr="008A3DF0">
        <w:rPr>
          <w:rFonts w:ascii="Times New Roman" w:hAnsi="Times New Roman"/>
          <w:sz w:val="24"/>
          <w:szCs w:val="24"/>
        </w:rPr>
        <w:t xml:space="preserve"> </w:t>
      </w:r>
      <w:r w:rsidR="000D7619" w:rsidRPr="008A3DF0">
        <w:rPr>
          <w:rFonts w:ascii="Times New Roman" w:hAnsi="Times New Roman"/>
          <w:sz w:val="24"/>
          <w:szCs w:val="24"/>
        </w:rPr>
        <w:t>(Required upon request)</w:t>
      </w:r>
      <w:r w:rsidR="00943AD9" w:rsidRPr="008A3DF0">
        <w:rPr>
          <w:rFonts w:ascii="Times New Roman" w:hAnsi="Times New Roman"/>
          <w:sz w:val="24"/>
          <w:szCs w:val="24"/>
        </w:rPr>
        <w:t>.</w:t>
      </w:r>
    </w:p>
    <w:p w14:paraId="2128B324"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Clinical metrics and trends</w:t>
      </w:r>
      <w:r w:rsidR="000D7619" w:rsidRPr="008A3DF0">
        <w:rPr>
          <w:rFonts w:ascii="Times New Roman" w:hAnsi="Times New Roman"/>
          <w:sz w:val="24"/>
          <w:szCs w:val="24"/>
        </w:rPr>
        <w:t xml:space="preserve"> (Required upon request)</w:t>
      </w:r>
      <w:r w:rsidR="00943AD9" w:rsidRPr="008A3DF0">
        <w:rPr>
          <w:rFonts w:ascii="Times New Roman" w:hAnsi="Times New Roman"/>
          <w:sz w:val="24"/>
          <w:szCs w:val="24"/>
        </w:rPr>
        <w:t xml:space="preserve">. </w:t>
      </w:r>
    </w:p>
    <w:p w14:paraId="316D39A1" w14:textId="0E2DC40F"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 xml:space="preserve">Licensure and credentialing </w:t>
      </w:r>
      <w:r w:rsidR="4931E5AE" w:rsidRPr="008A3DF0">
        <w:rPr>
          <w:rFonts w:ascii="Times New Roman" w:hAnsi="Times New Roman"/>
          <w:sz w:val="24"/>
          <w:szCs w:val="24"/>
        </w:rPr>
        <w:t xml:space="preserve">upon request but must be kept </w:t>
      </w:r>
      <w:r w:rsidR="003559F7">
        <w:rPr>
          <w:rFonts w:ascii="Times New Roman" w:hAnsi="Times New Roman"/>
          <w:sz w:val="24"/>
          <w:szCs w:val="24"/>
        </w:rPr>
        <w:t>on-site</w:t>
      </w:r>
    </w:p>
    <w:p w14:paraId="4648AF41" w14:textId="64D64FAE"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Monthly training reports</w:t>
      </w:r>
      <w:r w:rsidR="03FB14BB" w:rsidRPr="008A3DF0">
        <w:rPr>
          <w:rFonts w:ascii="Times New Roman" w:hAnsi="Times New Roman"/>
          <w:sz w:val="24"/>
          <w:szCs w:val="24"/>
        </w:rPr>
        <w:t xml:space="preserve"> to the </w:t>
      </w:r>
      <w:r w:rsidR="004476EE" w:rsidRPr="008A3DF0">
        <w:rPr>
          <w:rFonts w:ascii="Times New Roman" w:hAnsi="Times New Roman"/>
          <w:sz w:val="24"/>
          <w:szCs w:val="24"/>
        </w:rPr>
        <w:t>Q</w:t>
      </w:r>
      <w:r w:rsidR="03FB14BB" w:rsidRPr="008A3DF0">
        <w:rPr>
          <w:rFonts w:ascii="Times New Roman" w:hAnsi="Times New Roman"/>
          <w:sz w:val="24"/>
          <w:szCs w:val="24"/>
        </w:rPr>
        <w:t xml:space="preserve">uality </w:t>
      </w:r>
      <w:r w:rsidR="004476EE" w:rsidRPr="008A3DF0">
        <w:rPr>
          <w:rFonts w:ascii="Times New Roman" w:hAnsi="Times New Roman"/>
          <w:sz w:val="24"/>
          <w:szCs w:val="24"/>
        </w:rPr>
        <w:t>A</w:t>
      </w:r>
      <w:r w:rsidR="03FB14BB" w:rsidRPr="008A3DF0">
        <w:rPr>
          <w:rFonts w:ascii="Times New Roman" w:hAnsi="Times New Roman"/>
          <w:sz w:val="24"/>
          <w:szCs w:val="24"/>
        </w:rPr>
        <w:t xml:space="preserve">ssurance </w:t>
      </w:r>
      <w:r w:rsidR="004476EE" w:rsidRPr="008A3DF0">
        <w:rPr>
          <w:rFonts w:ascii="Times New Roman" w:hAnsi="Times New Roman"/>
          <w:sz w:val="24"/>
          <w:szCs w:val="24"/>
        </w:rPr>
        <w:t>M</w:t>
      </w:r>
      <w:r w:rsidR="03FB14BB" w:rsidRPr="008A3DF0">
        <w:rPr>
          <w:rFonts w:ascii="Times New Roman" w:hAnsi="Times New Roman"/>
          <w:sz w:val="24"/>
          <w:szCs w:val="24"/>
        </w:rPr>
        <w:t>anagers</w:t>
      </w:r>
      <w:r w:rsidR="00A31C73" w:rsidRPr="008A3DF0">
        <w:rPr>
          <w:rFonts w:ascii="Times New Roman" w:hAnsi="Times New Roman"/>
          <w:sz w:val="24"/>
          <w:szCs w:val="24"/>
        </w:rPr>
        <w:t>.</w:t>
      </w:r>
    </w:p>
    <w:p w14:paraId="33BCCFF0" w14:textId="77777777" w:rsidR="006A3D67" w:rsidRPr="008A3DF0" w:rsidRDefault="006A3D67" w:rsidP="008A3DF0">
      <w:pPr>
        <w:pStyle w:val="ListParagraph"/>
        <w:numPr>
          <w:ilvl w:val="0"/>
          <w:numId w:val="24"/>
        </w:numPr>
        <w:rPr>
          <w:rFonts w:ascii="Times New Roman" w:hAnsi="Times New Roman"/>
          <w:sz w:val="24"/>
          <w:szCs w:val="24"/>
        </w:rPr>
      </w:pPr>
      <w:r w:rsidRPr="008A3DF0">
        <w:rPr>
          <w:rFonts w:ascii="Times New Roman" w:hAnsi="Times New Roman"/>
          <w:sz w:val="24"/>
          <w:szCs w:val="24"/>
        </w:rPr>
        <w:t>Any report deemed necessary by the IDOC</w:t>
      </w:r>
      <w:r w:rsidR="000D7619" w:rsidRPr="008A3DF0">
        <w:rPr>
          <w:rFonts w:ascii="Times New Roman" w:hAnsi="Times New Roman"/>
          <w:sz w:val="24"/>
          <w:szCs w:val="24"/>
        </w:rPr>
        <w:t xml:space="preserve"> (Required upon request)</w:t>
      </w:r>
      <w:r w:rsidR="00943AD9" w:rsidRPr="008A3DF0">
        <w:rPr>
          <w:rFonts w:ascii="Times New Roman" w:hAnsi="Times New Roman"/>
          <w:sz w:val="24"/>
          <w:szCs w:val="24"/>
        </w:rPr>
        <w:t>.</w:t>
      </w:r>
    </w:p>
    <w:p w14:paraId="6D81F809" w14:textId="77777777" w:rsidR="006A3D67" w:rsidRPr="008A3DF0" w:rsidRDefault="006A3D67" w:rsidP="008A3DF0">
      <w:pPr>
        <w:rPr>
          <w:rFonts w:ascii="Times New Roman" w:hAnsi="Times New Roman"/>
          <w:sz w:val="24"/>
          <w:szCs w:val="24"/>
        </w:rPr>
      </w:pPr>
    </w:p>
    <w:p w14:paraId="2E1566E9" w14:textId="23D7213E" w:rsidR="000F05FB" w:rsidRPr="008A3DF0" w:rsidRDefault="000F05FB" w:rsidP="008A3DF0">
      <w:pPr>
        <w:rPr>
          <w:rFonts w:ascii="Times New Roman" w:hAnsi="Times New Roman"/>
          <w:sz w:val="24"/>
          <w:szCs w:val="24"/>
        </w:rPr>
      </w:pPr>
      <w:r w:rsidRPr="008A3DF0">
        <w:rPr>
          <w:rFonts w:ascii="Times New Roman" w:hAnsi="Times New Roman"/>
          <w:sz w:val="24"/>
          <w:szCs w:val="24"/>
        </w:rPr>
        <w:t xml:space="preserve">The </w:t>
      </w:r>
      <w:r w:rsidR="004476EE" w:rsidRPr="008A3DF0">
        <w:rPr>
          <w:rFonts w:ascii="Times New Roman" w:hAnsi="Times New Roman"/>
          <w:sz w:val="24"/>
          <w:szCs w:val="24"/>
        </w:rPr>
        <w:t>HSA</w:t>
      </w:r>
      <w:r w:rsidRPr="008A3DF0">
        <w:rPr>
          <w:rFonts w:ascii="Times New Roman" w:hAnsi="Times New Roman"/>
          <w:sz w:val="24"/>
          <w:szCs w:val="24"/>
        </w:rPr>
        <w:t xml:space="preserve"> at each site is responsible for ensuring the complete accuracy of each report sent to the Vendor’s regional level. Ultimately the VPO </w:t>
      </w:r>
      <w:r w:rsidR="007C4AD7" w:rsidRPr="008A3DF0">
        <w:rPr>
          <w:rFonts w:ascii="Times New Roman" w:hAnsi="Times New Roman"/>
          <w:sz w:val="24"/>
          <w:szCs w:val="24"/>
        </w:rPr>
        <w:t>is held</w:t>
      </w:r>
      <w:r w:rsidRPr="008A3DF0">
        <w:rPr>
          <w:rFonts w:ascii="Times New Roman" w:hAnsi="Times New Roman"/>
          <w:sz w:val="24"/>
          <w:szCs w:val="24"/>
        </w:rPr>
        <w:t xml:space="preserve"> accountable to ensure that all reports submitted to the IDOC </w:t>
      </w:r>
      <w:r w:rsidR="004476EE" w:rsidRPr="008A3DF0">
        <w:rPr>
          <w:rFonts w:ascii="Times New Roman" w:hAnsi="Times New Roman"/>
          <w:sz w:val="24"/>
          <w:szCs w:val="24"/>
        </w:rPr>
        <w:t>C</w:t>
      </w:r>
      <w:r w:rsidRPr="008A3DF0">
        <w:rPr>
          <w:rFonts w:ascii="Times New Roman" w:hAnsi="Times New Roman"/>
          <w:sz w:val="24"/>
          <w:szCs w:val="24"/>
        </w:rPr>
        <w:t xml:space="preserve">entral </w:t>
      </w:r>
      <w:r w:rsidR="004476EE" w:rsidRPr="008A3DF0">
        <w:rPr>
          <w:rFonts w:ascii="Times New Roman" w:hAnsi="Times New Roman"/>
          <w:sz w:val="24"/>
          <w:szCs w:val="24"/>
        </w:rPr>
        <w:t>O</w:t>
      </w:r>
      <w:r w:rsidRPr="008A3DF0">
        <w:rPr>
          <w:rFonts w:ascii="Times New Roman" w:hAnsi="Times New Roman"/>
          <w:sz w:val="24"/>
          <w:szCs w:val="24"/>
        </w:rPr>
        <w:t>ffice are accurate and concise.</w:t>
      </w:r>
      <w:r w:rsidR="00924390">
        <w:rPr>
          <w:rFonts w:ascii="Times New Roman" w:hAnsi="Times New Roman"/>
          <w:sz w:val="24"/>
          <w:szCs w:val="24"/>
        </w:rPr>
        <w:t xml:space="preserve"> </w:t>
      </w:r>
    </w:p>
    <w:p w14:paraId="0619B304" w14:textId="77777777" w:rsidR="000F05FB" w:rsidRPr="008A3DF0" w:rsidRDefault="000F05FB" w:rsidP="008A3DF0">
      <w:pPr>
        <w:rPr>
          <w:rFonts w:ascii="Times New Roman" w:hAnsi="Times New Roman"/>
          <w:sz w:val="24"/>
          <w:szCs w:val="24"/>
        </w:rPr>
      </w:pPr>
    </w:p>
    <w:p w14:paraId="22F5670A" w14:textId="446AB133" w:rsidR="006A3D67" w:rsidRPr="008A3DF0" w:rsidRDefault="000F05FB" w:rsidP="008A3DF0">
      <w:pPr>
        <w:rPr>
          <w:rFonts w:ascii="Times New Roman" w:hAnsi="Times New Roman"/>
          <w:sz w:val="24"/>
          <w:szCs w:val="24"/>
        </w:rPr>
      </w:pPr>
      <w:r w:rsidRPr="008A3DF0">
        <w:rPr>
          <w:rFonts w:ascii="Times New Roman" w:hAnsi="Times New Roman"/>
          <w:sz w:val="24"/>
          <w:szCs w:val="24"/>
        </w:rPr>
        <w:t>In addition to the reports, t</w:t>
      </w:r>
      <w:r w:rsidR="006A3D67" w:rsidRPr="008A3DF0">
        <w:rPr>
          <w:rFonts w:ascii="Times New Roman" w:hAnsi="Times New Roman"/>
          <w:sz w:val="24"/>
          <w:szCs w:val="24"/>
        </w:rPr>
        <w:t>he Vendor shall provide a narrative</w:t>
      </w:r>
      <w:r w:rsidR="007C4AD7" w:rsidRPr="008A3DF0">
        <w:rPr>
          <w:rFonts w:ascii="Times New Roman" w:hAnsi="Times New Roman"/>
          <w:sz w:val="24"/>
          <w:szCs w:val="24"/>
        </w:rPr>
        <w:t xml:space="preserve"> performance summary</w:t>
      </w:r>
      <w:r w:rsidR="006A3D67" w:rsidRPr="008A3DF0">
        <w:rPr>
          <w:rFonts w:ascii="Times New Roman" w:hAnsi="Times New Roman"/>
          <w:sz w:val="24"/>
          <w:szCs w:val="24"/>
        </w:rPr>
        <w:t xml:space="preserve"> </w:t>
      </w:r>
      <w:r w:rsidRPr="008A3DF0">
        <w:rPr>
          <w:rFonts w:ascii="Times New Roman" w:hAnsi="Times New Roman"/>
          <w:sz w:val="24"/>
          <w:szCs w:val="24"/>
        </w:rPr>
        <w:t>report each month</w:t>
      </w:r>
      <w:r w:rsidR="006A3D67" w:rsidRPr="008A3DF0">
        <w:rPr>
          <w:rFonts w:ascii="Times New Roman" w:hAnsi="Times New Roman"/>
          <w:sz w:val="24"/>
          <w:szCs w:val="24"/>
        </w:rPr>
        <w:t xml:space="preserve"> delineating the status of the health </w:t>
      </w:r>
      <w:r w:rsidR="004476EE" w:rsidRPr="008A3DF0">
        <w:rPr>
          <w:rFonts w:ascii="Times New Roman" w:hAnsi="Times New Roman"/>
          <w:sz w:val="24"/>
          <w:szCs w:val="24"/>
        </w:rPr>
        <w:t>services</w:t>
      </w:r>
      <w:r w:rsidR="006A3D67" w:rsidRPr="008A3DF0">
        <w:rPr>
          <w:rFonts w:ascii="Times New Roman" w:hAnsi="Times New Roman"/>
          <w:sz w:val="24"/>
          <w:szCs w:val="24"/>
        </w:rPr>
        <w:t xml:space="preserve"> program, which also identifies potenti</w:t>
      </w:r>
      <w:r w:rsidRPr="008A3DF0">
        <w:rPr>
          <w:rFonts w:ascii="Times New Roman" w:hAnsi="Times New Roman"/>
          <w:sz w:val="24"/>
          <w:szCs w:val="24"/>
        </w:rPr>
        <w:t>al problems and discusses methods to resolve them.</w:t>
      </w:r>
      <w:r w:rsidR="00924390">
        <w:rPr>
          <w:rFonts w:ascii="Times New Roman" w:hAnsi="Times New Roman"/>
          <w:sz w:val="24"/>
          <w:szCs w:val="24"/>
        </w:rPr>
        <w:t xml:space="preserve"> </w:t>
      </w:r>
      <w:r w:rsidRPr="008A3DF0">
        <w:rPr>
          <w:rFonts w:ascii="Times New Roman" w:hAnsi="Times New Roman"/>
          <w:sz w:val="24"/>
          <w:szCs w:val="24"/>
        </w:rPr>
        <w:t xml:space="preserve">The Vendor shall additionally provide an annual report containing </w:t>
      </w:r>
      <w:r w:rsidR="006A3D67" w:rsidRPr="008A3DF0">
        <w:rPr>
          <w:rFonts w:ascii="Times New Roman" w:hAnsi="Times New Roman"/>
          <w:sz w:val="24"/>
          <w:szCs w:val="24"/>
        </w:rPr>
        <w:t xml:space="preserve">utilization statistics and </w:t>
      </w:r>
      <w:r w:rsidRPr="008A3DF0">
        <w:rPr>
          <w:rFonts w:ascii="Times New Roman" w:hAnsi="Times New Roman"/>
          <w:sz w:val="24"/>
          <w:szCs w:val="24"/>
        </w:rPr>
        <w:t xml:space="preserve">a </w:t>
      </w:r>
      <w:r w:rsidR="006A3D67" w:rsidRPr="008A3DF0">
        <w:rPr>
          <w:rFonts w:ascii="Times New Roman" w:hAnsi="Times New Roman"/>
          <w:sz w:val="24"/>
          <w:szCs w:val="24"/>
        </w:rPr>
        <w:t xml:space="preserve">narrative summary delineating </w:t>
      </w:r>
      <w:r w:rsidRPr="008A3DF0">
        <w:rPr>
          <w:rFonts w:ascii="Times New Roman" w:hAnsi="Times New Roman"/>
          <w:sz w:val="24"/>
          <w:szCs w:val="24"/>
        </w:rPr>
        <w:t xml:space="preserve">the </w:t>
      </w:r>
      <w:r w:rsidR="006A3D67" w:rsidRPr="008A3DF0">
        <w:rPr>
          <w:rFonts w:ascii="Times New Roman" w:hAnsi="Times New Roman"/>
          <w:sz w:val="24"/>
          <w:szCs w:val="24"/>
        </w:rPr>
        <w:t>ac</w:t>
      </w:r>
      <w:r w:rsidRPr="008A3DF0">
        <w:rPr>
          <w:rFonts w:ascii="Times New Roman" w:hAnsi="Times New Roman"/>
          <w:sz w:val="24"/>
          <w:szCs w:val="24"/>
        </w:rPr>
        <w:t>complishments of the Vendor.</w:t>
      </w:r>
      <w:r w:rsidR="00924390">
        <w:rPr>
          <w:rFonts w:ascii="Times New Roman" w:hAnsi="Times New Roman"/>
          <w:sz w:val="24"/>
          <w:szCs w:val="24"/>
        </w:rPr>
        <w:t xml:space="preserve"> </w:t>
      </w:r>
      <w:r w:rsidR="006A3D67" w:rsidRPr="008A3DF0">
        <w:rPr>
          <w:rFonts w:ascii="Times New Roman" w:hAnsi="Times New Roman"/>
          <w:sz w:val="24"/>
          <w:szCs w:val="24"/>
        </w:rPr>
        <w:t>Again</w:t>
      </w:r>
      <w:r w:rsidR="007C4AD7" w:rsidRPr="008A3DF0">
        <w:rPr>
          <w:rFonts w:ascii="Times New Roman" w:hAnsi="Times New Roman"/>
          <w:sz w:val="24"/>
          <w:szCs w:val="24"/>
        </w:rPr>
        <w:t>,</w:t>
      </w:r>
      <w:r w:rsidR="006A3D67" w:rsidRPr="008A3DF0">
        <w:rPr>
          <w:rFonts w:ascii="Times New Roman" w:hAnsi="Times New Roman"/>
          <w:sz w:val="24"/>
          <w:szCs w:val="24"/>
        </w:rPr>
        <w:t xml:space="preserve"> the VPO is expected to be held accountable to ensure that these reports are concise, clear</w:t>
      </w:r>
      <w:r w:rsidR="007C4AD7" w:rsidRPr="008A3DF0">
        <w:rPr>
          <w:rFonts w:ascii="Times New Roman" w:hAnsi="Times New Roman"/>
          <w:sz w:val="24"/>
          <w:szCs w:val="24"/>
        </w:rPr>
        <w:t>,</w:t>
      </w:r>
      <w:r w:rsidR="006A3D67" w:rsidRPr="008A3DF0">
        <w:rPr>
          <w:rFonts w:ascii="Times New Roman" w:hAnsi="Times New Roman"/>
          <w:sz w:val="24"/>
          <w:szCs w:val="24"/>
        </w:rPr>
        <w:t xml:space="preserve"> and completely accurate. </w:t>
      </w:r>
    </w:p>
    <w:p w14:paraId="3B7EA228" w14:textId="77777777" w:rsidR="00DE2CD2" w:rsidRPr="008A3DF0" w:rsidRDefault="00DE2CD2" w:rsidP="008A3DF0">
      <w:pPr>
        <w:autoSpaceDE w:val="0"/>
        <w:autoSpaceDN w:val="0"/>
        <w:adjustRightInd w:val="0"/>
        <w:rPr>
          <w:rFonts w:ascii="Times New Roman" w:hAnsi="Times New Roman"/>
          <w:sz w:val="24"/>
          <w:szCs w:val="24"/>
          <w:u w:val="single"/>
        </w:rPr>
      </w:pPr>
    </w:p>
    <w:p w14:paraId="041FA2DD" w14:textId="1D851047" w:rsidR="00DE2CD2" w:rsidRPr="008A3DF0" w:rsidRDefault="00DE2CD2" w:rsidP="008A3DF0">
      <w:pPr>
        <w:autoSpaceDE w:val="0"/>
        <w:autoSpaceDN w:val="0"/>
        <w:adjustRightInd w:val="0"/>
        <w:rPr>
          <w:rFonts w:ascii="Times New Roman" w:hAnsi="Times New Roman"/>
          <w:sz w:val="24"/>
          <w:szCs w:val="24"/>
        </w:rPr>
      </w:pPr>
      <w:r w:rsidRPr="008A3DF0">
        <w:rPr>
          <w:rFonts w:ascii="Times New Roman" w:hAnsi="Times New Roman"/>
          <w:sz w:val="24"/>
          <w:szCs w:val="24"/>
          <w:u w:val="single"/>
        </w:rPr>
        <w:t>Contract Monitoring</w:t>
      </w:r>
      <w:r w:rsidR="0044300A" w:rsidRPr="008A3DF0">
        <w:rPr>
          <w:rFonts w:ascii="Times New Roman" w:hAnsi="Times New Roman"/>
          <w:sz w:val="24"/>
          <w:szCs w:val="24"/>
          <w:u w:val="single"/>
        </w:rPr>
        <w:t>/Regional Management</w:t>
      </w:r>
      <w:r w:rsidRPr="008A3DF0">
        <w:rPr>
          <w:rFonts w:ascii="Times New Roman" w:hAnsi="Times New Roman"/>
          <w:sz w:val="24"/>
          <w:szCs w:val="24"/>
          <w:u w:val="single"/>
        </w:rPr>
        <w:t xml:space="preserve"> Reimbursement</w:t>
      </w:r>
      <w:r w:rsidRPr="008A3DF0">
        <w:rPr>
          <w:rFonts w:ascii="Times New Roman" w:hAnsi="Times New Roman"/>
          <w:sz w:val="24"/>
          <w:szCs w:val="24"/>
        </w:rPr>
        <w:t xml:space="preserve"> </w:t>
      </w:r>
    </w:p>
    <w:p w14:paraId="4CB7B2F4" w14:textId="77777777" w:rsidR="00DE2CD2" w:rsidRPr="008A3DF0" w:rsidRDefault="00DE2CD2" w:rsidP="008A3DF0">
      <w:pPr>
        <w:autoSpaceDE w:val="0"/>
        <w:autoSpaceDN w:val="0"/>
        <w:adjustRightInd w:val="0"/>
        <w:rPr>
          <w:rFonts w:ascii="Times New Roman" w:hAnsi="Times New Roman"/>
          <w:sz w:val="24"/>
          <w:szCs w:val="24"/>
        </w:rPr>
      </w:pPr>
    </w:p>
    <w:p w14:paraId="3E591D19" w14:textId="4385F7D4" w:rsidR="00DE2CD2" w:rsidRPr="008A3DF0" w:rsidRDefault="00DE2CD2"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The Vendor shall be responsible for all costs associated with IDOC contract monitoring including the salary, benefits</w:t>
      </w:r>
      <w:r w:rsidR="007C4AD7" w:rsidRPr="008A3DF0">
        <w:rPr>
          <w:rFonts w:ascii="Times New Roman" w:hAnsi="Times New Roman"/>
          <w:sz w:val="24"/>
          <w:szCs w:val="24"/>
        </w:rPr>
        <w:t>,</w:t>
      </w:r>
      <w:r w:rsidRPr="008A3DF0">
        <w:rPr>
          <w:rFonts w:ascii="Times New Roman" w:hAnsi="Times New Roman"/>
          <w:sz w:val="24"/>
          <w:szCs w:val="24"/>
        </w:rPr>
        <w:t xml:space="preserve"> and travel of all IDOC </w:t>
      </w:r>
      <w:r w:rsidR="00767F67" w:rsidRPr="008A3DF0">
        <w:rPr>
          <w:rFonts w:ascii="Times New Roman" w:hAnsi="Times New Roman"/>
          <w:sz w:val="24"/>
          <w:szCs w:val="24"/>
        </w:rPr>
        <w:t>H</w:t>
      </w:r>
      <w:r w:rsidRPr="008A3DF0">
        <w:rPr>
          <w:rFonts w:ascii="Times New Roman" w:hAnsi="Times New Roman"/>
          <w:sz w:val="24"/>
          <w:szCs w:val="24"/>
        </w:rPr>
        <w:t xml:space="preserve">ealth </w:t>
      </w:r>
      <w:r w:rsidR="00767F67" w:rsidRPr="008A3DF0">
        <w:rPr>
          <w:rFonts w:ascii="Times New Roman" w:hAnsi="Times New Roman"/>
          <w:sz w:val="24"/>
          <w:szCs w:val="24"/>
        </w:rPr>
        <w:t>S</w:t>
      </w:r>
      <w:r w:rsidRPr="008A3DF0">
        <w:rPr>
          <w:rFonts w:ascii="Times New Roman" w:hAnsi="Times New Roman"/>
          <w:sz w:val="24"/>
          <w:szCs w:val="24"/>
        </w:rPr>
        <w:t xml:space="preserve">ervices </w:t>
      </w:r>
      <w:r w:rsidR="00080D4E">
        <w:rPr>
          <w:rFonts w:ascii="Times New Roman" w:hAnsi="Times New Roman"/>
          <w:sz w:val="24"/>
          <w:szCs w:val="24"/>
        </w:rPr>
        <w:t>D</w:t>
      </w:r>
      <w:r w:rsidRPr="008A3DF0">
        <w:rPr>
          <w:rFonts w:ascii="Times New Roman" w:hAnsi="Times New Roman"/>
          <w:sz w:val="24"/>
          <w:szCs w:val="24"/>
        </w:rPr>
        <w:t>ivision staff.</w:t>
      </w:r>
      <w:r w:rsidR="00924390">
        <w:rPr>
          <w:rFonts w:ascii="Times New Roman" w:hAnsi="Times New Roman"/>
          <w:sz w:val="24"/>
          <w:szCs w:val="24"/>
        </w:rPr>
        <w:t xml:space="preserve"> </w:t>
      </w:r>
      <w:r w:rsidRPr="008A3DF0">
        <w:rPr>
          <w:rFonts w:ascii="Times New Roman" w:hAnsi="Times New Roman"/>
          <w:sz w:val="24"/>
          <w:szCs w:val="24"/>
        </w:rPr>
        <w:t xml:space="preserve">Vendor(s) submitting proposals for dental, mental health, and/or </w:t>
      </w:r>
      <w:r w:rsidR="00D93051" w:rsidRPr="008A3DF0">
        <w:rPr>
          <w:rFonts w:ascii="Times New Roman" w:hAnsi="Times New Roman"/>
          <w:sz w:val="24"/>
          <w:szCs w:val="24"/>
        </w:rPr>
        <w:t>addiction recovery</w:t>
      </w:r>
      <w:r w:rsidRPr="008A3DF0">
        <w:rPr>
          <w:rFonts w:ascii="Times New Roman" w:hAnsi="Times New Roman"/>
          <w:sz w:val="24"/>
          <w:szCs w:val="24"/>
        </w:rPr>
        <w:t xml:space="preserve"> must include the cost associated with contract monitoring.</w:t>
      </w:r>
      <w:r w:rsidR="00802987">
        <w:rPr>
          <w:rFonts w:ascii="Times New Roman" w:hAnsi="Times New Roman"/>
          <w:sz w:val="24"/>
          <w:szCs w:val="24"/>
        </w:rPr>
        <w:t xml:space="preserve"> </w:t>
      </w:r>
      <w:r w:rsidRPr="008A3DF0">
        <w:rPr>
          <w:rFonts w:ascii="Times New Roman" w:hAnsi="Times New Roman"/>
          <w:sz w:val="24"/>
          <w:szCs w:val="24"/>
        </w:rPr>
        <w:t xml:space="preserve">The IDOC requires reimbursement by the vendor for contract monitoring/administration to be </w:t>
      </w:r>
      <w:r w:rsidRPr="00665ECE">
        <w:rPr>
          <w:rFonts w:ascii="Times New Roman" w:hAnsi="Times New Roman"/>
          <w:sz w:val="24"/>
          <w:szCs w:val="24"/>
        </w:rPr>
        <w:t>$</w:t>
      </w:r>
      <w:r w:rsidR="00665ECE">
        <w:rPr>
          <w:rFonts w:ascii="Times New Roman" w:hAnsi="Times New Roman"/>
          <w:sz w:val="24"/>
          <w:szCs w:val="24"/>
        </w:rPr>
        <w:t>710,000</w:t>
      </w:r>
      <w:r w:rsidRPr="008A3DF0">
        <w:rPr>
          <w:rFonts w:ascii="Times New Roman" w:hAnsi="Times New Roman"/>
          <w:sz w:val="24"/>
          <w:szCs w:val="24"/>
        </w:rPr>
        <w:t xml:space="preserve"> </w:t>
      </w:r>
      <w:r w:rsidR="00665ECE">
        <w:rPr>
          <w:rFonts w:ascii="Times New Roman" w:hAnsi="Times New Roman"/>
          <w:sz w:val="24"/>
          <w:szCs w:val="24"/>
        </w:rPr>
        <w:t>per</w:t>
      </w:r>
      <w:r w:rsidRPr="008A3DF0">
        <w:rPr>
          <w:rFonts w:ascii="Times New Roman" w:hAnsi="Times New Roman"/>
          <w:sz w:val="24"/>
          <w:szCs w:val="24"/>
        </w:rPr>
        <w:t xml:space="preserve"> year.</w:t>
      </w:r>
      <w:r w:rsidR="00924390">
        <w:rPr>
          <w:rFonts w:ascii="Times New Roman" w:hAnsi="Times New Roman"/>
          <w:sz w:val="24"/>
          <w:szCs w:val="24"/>
        </w:rPr>
        <w:t xml:space="preserve"> </w:t>
      </w:r>
      <w:r w:rsidRPr="008A3DF0">
        <w:rPr>
          <w:rFonts w:ascii="Times New Roman" w:hAnsi="Times New Roman"/>
          <w:sz w:val="24"/>
          <w:szCs w:val="24"/>
        </w:rPr>
        <w:t>Such reimbursement shall be by credit memo.</w:t>
      </w:r>
    </w:p>
    <w:p w14:paraId="7BBE157B" w14:textId="77777777" w:rsidR="00DE2CD2" w:rsidRPr="008A3DF0" w:rsidRDefault="00DE2CD2" w:rsidP="008A3DF0">
      <w:pPr>
        <w:autoSpaceDE w:val="0"/>
        <w:autoSpaceDN w:val="0"/>
        <w:adjustRightInd w:val="0"/>
        <w:rPr>
          <w:rFonts w:ascii="Times New Roman" w:hAnsi="Times New Roman"/>
          <w:sz w:val="24"/>
          <w:szCs w:val="24"/>
        </w:rPr>
      </w:pPr>
    </w:p>
    <w:p w14:paraId="464B01E0" w14:textId="77777777" w:rsidR="00C42805" w:rsidRPr="008A3DF0" w:rsidRDefault="00695673" w:rsidP="008A3DF0">
      <w:pPr>
        <w:autoSpaceDE w:val="0"/>
        <w:autoSpaceDN w:val="0"/>
        <w:adjustRightInd w:val="0"/>
        <w:rPr>
          <w:rFonts w:ascii="Times New Roman" w:hAnsi="Times New Roman"/>
          <w:sz w:val="24"/>
          <w:szCs w:val="24"/>
          <w:u w:val="single"/>
        </w:rPr>
      </w:pPr>
      <w:r w:rsidRPr="008A3DF0">
        <w:rPr>
          <w:rFonts w:ascii="Times New Roman" w:hAnsi="Times New Roman"/>
          <w:sz w:val="24"/>
          <w:szCs w:val="24"/>
          <w:u w:val="single"/>
        </w:rPr>
        <w:t xml:space="preserve">Compliance with </w:t>
      </w:r>
      <w:r w:rsidR="00C42805" w:rsidRPr="008A3DF0">
        <w:rPr>
          <w:rFonts w:ascii="Times New Roman" w:hAnsi="Times New Roman"/>
          <w:sz w:val="24"/>
          <w:szCs w:val="24"/>
          <w:u w:val="single"/>
        </w:rPr>
        <w:t>Performance Measures</w:t>
      </w:r>
    </w:p>
    <w:p w14:paraId="4693C152" w14:textId="77777777" w:rsidR="00C42805" w:rsidRPr="008A3DF0" w:rsidRDefault="00C42805" w:rsidP="008A3DF0">
      <w:pPr>
        <w:autoSpaceDE w:val="0"/>
        <w:autoSpaceDN w:val="0"/>
        <w:adjustRightInd w:val="0"/>
        <w:rPr>
          <w:rFonts w:ascii="Times New Roman" w:hAnsi="Times New Roman"/>
          <w:sz w:val="24"/>
          <w:szCs w:val="24"/>
        </w:rPr>
      </w:pPr>
    </w:p>
    <w:p w14:paraId="2D6C438D" w14:textId="3150F425" w:rsidR="00E06A1B" w:rsidRPr="008A3DF0" w:rsidRDefault="00E06A1B" w:rsidP="008A3DF0">
      <w:pPr>
        <w:rPr>
          <w:rFonts w:ascii="Times New Roman" w:hAnsi="Times New Roman"/>
          <w:sz w:val="24"/>
          <w:szCs w:val="24"/>
        </w:rPr>
      </w:pPr>
      <w:r w:rsidRPr="008A3DF0">
        <w:rPr>
          <w:rFonts w:ascii="Times New Roman" w:hAnsi="Times New Roman"/>
          <w:sz w:val="24"/>
          <w:szCs w:val="24"/>
        </w:rPr>
        <w:lastRenderedPageBreak/>
        <w:t xml:space="preserve">The Vendor’s performance will be evaluated on a facility and statewide level and measured against the Performance Measures attached as ATTACHMENT </w:t>
      </w:r>
      <w:r w:rsidR="00F32C13">
        <w:rPr>
          <w:rFonts w:ascii="Times New Roman" w:hAnsi="Times New Roman"/>
          <w:sz w:val="24"/>
          <w:szCs w:val="24"/>
        </w:rPr>
        <w:t>G</w:t>
      </w:r>
      <w:r w:rsidR="007E0559" w:rsidRPr="008A3DF0">
        <w:rPr>
          <w:rFonts w:ascii="Times New Roman" w:hAnsi="Times New Roman"/>
          <w:sz w:val="24"/>
          <w:szCs w:val="24"/>
        </w:rPr>
        <w:t xml:space="preserve"> – Performance Measures </w:t>
      </w:r>
      <w:r w:rsidRPr="008A3DF0">
        <w:rPr>
          <w:rFonts w:ascii="Times New Roman" w:hAnsi="Times New Roman"/>
          <w:sz w:val="24"/>
          <w:szCs w:val="24"/>
        </w:rPr>
        <w:t xml:space="preserve">to this RFP. </w:t>
      </w:r>
    </w:p>
    <w:p w14:paraId="2D684D1E" w14:textId="77777777" w:rsidR="00E06A1B" w:rsidRPr="008A3DF0" w:rsidRDefault="00E06A1B" w:rsidP="008A3DF0">
      <w:pPr>
        <w:rPr>
          <w:rFonts w:ascii="Times New Roman" w:hAnsi="Times New Roman"/>
          <w:sz w:val="24"/>
          <w:szCs w:val="24"/>
        </w:rPr>
      </w:pPr>
    </w:p>
    <w:p w14:paraId="15634A06" w14:textId="3028127E" w:rsidR="00E06A1B" w:rsidRDefault="00E06A1B" w:rsidP="008A3DF0">
      <w:pPr>
        <w:rPr>
          <w:rFonts w:ascii="Times New Roman" w:hAnsi="Times New Roman"/>
          <w:sz w:val="24"/>
          <w:szCs w:val="24"/>
        </w:rPr>
      </w:pPr>
      <w:r w:rsidRPr="00E62B10">
        <w:rPr>
          <w:rFonts w:ascii="Times New Roman" w:hAnsi="Times New Roman"/>
          <w:sz w:val="24"/>
          <w:szCs w:val="24"/>
        </w:rPr>
        <w:t xml:space="preserve">The Vendor shall be required to reimburse the IDOC for additional action, oversight, and review </w:t>
      </w:r>
      <w:r w:rsidR="00695673" w:rsidRPr="00E62B10">
        <w:rPr>
          <w:rFonts w:ascii="Times New Roman" w:hAnsi="Times New Roman"/>
          <w:sz w:val="24"/>
          <w:szCs w:val="24"/>
        </w:rPr>
        <w:t xml:space="preserve">expended by the IDOC </w:t>
      </w:r>
      <w:r w:rsidRPr="00E62B10">
        <w:rPr>
          <w:rFonts w:ascii="Times New Roman" w:hAnsi="Times New Roman"/>
          <w:sz w:val="24"/>
          <w:szCs w:val="24"/>
        </w:rPr>
        <w:t xml:space="preserve">in responding administratively </w:t>
      </w:r>
      <w:r w:rsidR="00043530" w:rsidRPr="00E62B10">
        <w:rPr>
          <w:rFonts w:ascii="Times New Roman" w:hAnsi="Times New Roman"/>
          <w:sz w:val="24"/>
          <w:szCs w:val="24"/>
        </w:rPr>
        <w:t>to the Vendor’s</w:t>
      </w:r>
      <w:r w:rsidRPr="00E62B10">
        <w:rPr>
          <w:rFonts w:ascii="Times New Roman" w:hAnsi="Times New Roman"/>
          <w:sz w:val="24"/>
          <w:szCs w:val="24"/>
        </w:rPr>
        <w:t xml:space="preserve"> failure to meet the Performance Measures.</w:t>
      </w:r>
      <w:r w:rsidR="00924390" w:rsidRPr="00E62B10">
        <w:rPr>
          <w:rFonts w:ascii="Times New Roman" w:hAnsi="Times New Roman"/>
          <w:sz w:val="24"/>
          <w:szCs w:val="24"/>
        </w:rPr>
        <w:t xml:space="preserve"> </w:t>
      </w:r>
      <w:r w:rsidR="00695673" w:rsidRPr="00E62B10">
        <w:rPr>
          <w:rFonts w:ascii="Times New Roman" w:hAnsi="Times New Roman"/>
          <w:sz w:val="24"/>
          <w:szCs w:val="24"/>
        </w:rPr>
        <w:t xml:space="preserve">The method of </w:t>
      </w:r>
      <w:r w:rsidR="00043530" w:rsidRPr="00E62B10">
        <w:rPr>
          <w:rFonts w:ascii="Times New Roman" w:hAnsi="Times New Roman"/>
          <w:sz w:val="24"/>
          <w:szCs w:val="24"/>
        </w:rPr>
        <w:t>determining</w:t>
      </w:r>
      <w:r w:rsidR="00695673" w:rsidRPr="00E62B10">
        <w:rPr>
          <w:rFonts w:ascii="Times New Roman" w:hAnsi="Times New Roman"/>
          <w:sz w:val="24"/>
          <w:szCs w:val="24"/>
        </w:rPr>
        <w:t xml:space="preserve"> the reimbursement </w:t>
      </w:r>
      <w:r w:rsidR="00043530" w:rsidRPr="00E62B10">
        <w:rPr>
          <w:rFonts w:ascii="Times New Roman" w:hAnsi="Times New Roman"/>
          <w:sz w:val="24"/>
          <w:szCs w:val="24"/>
        </w:rPr>
        <w:t xml:space="preserve">due </w:t>
      </w:r>
      <w:r w:rsidR="00695673" w:rsidRPr="00E62B10">
        <w:rPr>
          <w:rFonts w:ascii="Times New Roman" w:hAnsi="Times New Roman"/>
          <w:sz w:val="24"/>
          <w:szCs w:val="24"/>
        </w:rPr>
        <w:t xml:space="preserve">is more fully set forth in ATTACHMENT </w:t>
      </w:r>
      <w:r w:rsidR="00F32C13" w:rsidRPr="00E62B10">
        <w:rPr>
          <w:rFonts w:ascii="Times New Roman" w:hAnsi="Times New Roman"/>
          <w:sz w:val="24"/>
          <w:szCs w:val="24"/>
        </w:rPr>
        <w:t>G</w:t>
      </w:r>
      <w:r w:rsidR="007E0559" w:rsidRPr="00E62B10">
        <w:rPr>
          <w:rFonts w:ascii="Times New Roman" w:hAnsi="Times New Roman"/>
          <w:sz w:val="24"/>
          <w:szCs w:val="24"/>
        </w:rPr>
        <w:t>– Performance Measures</w:t>
      </w:r>
      <w:r w:rsidR="00695673" w:rsidRPr="00E62B10">
        <w:rPr>
          <w:rFonts w:ascii="Times New Roman" w:hAnsi="Times New Roman"/>
          <w:sz w:val="24"/>
          <w:szCs w:val="24"/>
        </w:rPr>
        <w:t>.</w:t>
      </w:r>
    </w:p>
    <w:p w14:paraId="62D6DEA1" w14:textId="77777777" w:rsidR="00E62B10" w:rsidRDefault="00E62B10" w:rsidP="008A3DF0">
      <w:pPr>
        <w:rPr>
          <w:rFonts w:ascii="Times New Roman" w:hAnsi="Times New Roman"/>
          <w:sz w:val="24"/>
          <w:szCs w:val="24"/>
        </w:rPr>
      </w:pPr>
    </w:p>
    <w:p w14:paraId="2BE7C189" w14:textId="4E7BE5B2" w:rsidR="00E62B10" w:rsidRPr="00E62B10" w:rsidRDefault="00E62B10" w:rsidP="00E62B10">
      <w:pPr>
        <w:rPr>
          <w:rFonts w:ascii="Times New Roman" w:eastAsia="Times New Roman" w:hAnsi="Times New Roman"/>
          <w:b/>
          <w:bCs/>
          <w:color w:val="000000"/>
          <w:sz w:val="24"/>
          <w:szCs w:val="24"/>
        </w:rPr>
      </w:pPr>
      <w:r w:rsidRPr="00B14A79">
        <w:rPr>
          <w:rFonts w:ascii="Times New Roman" w:eastAsia="Times New Roman" w:hAnsi="Times New Roman"/>
          <w:b/>
          <w:bCs/>
          <w:color w:val="000000"/>
          <w:sz w:val="24"/>
          <w:szCs w:val="24"/>
        </w:rPr>
        <w:t xml:space="preserve">On a quarterly basis, the Health Services Vendor will be provided with a summary of all quality assurance activities completed during that Quarter. Any audit under 90% found at a facility will require the Health Services Vendor to reimburse the Department for additional action, oversight and review expended by the Department in responding administratively to the deficiency. The minimum cost to the Department of such additional action, oversight and review shall be </w:t>
      </w:r>
      <w:r w:rsidRPr="00B14A79">
        <w:rPr>
          <w:rFonts w:ascii="Times New Roman" w:eastAsia="Times New Roman" w:hAnsi="Times New Roman"/>
          <w:b/>
          <w:bCs/>
          <w:color w:val="000000"/>
          <w:sz w:val="24"/>
          <w:szCs w:val="24"/>
          <w:u w:val="single"/>
        </w:rPr>
        <w:t>$</w:t>
      </w:r>
      <w:r w:rsidR="009D7B77" w:rsidRPr="00B14A79">
        <w:rPr>
          <w:rFonts w:ascii="Times New Roman" w:eastAsia="Times New Roman" w:hAnsi="Times New Roman"/>
          <w:b/>
          <w:bCs/>
          <w:color w:val="000000"/>
          <w:sz w:val="24"/>
          <w:szCs w:val="24"/>
          <w:u w:val="single"/>
        </w:rPr>
        <w:t>1</w:t>
      </w:r>
      <w:r w:rsidR="009D7B77">
        <w:rPr>
          <w:rFonts w:ascii="Times New Roman" w:eastAsia="Times New Roman" w:hAnsi="Times New Roman"/>
          <w:b/>
          <w:bCs/>
          <w:color w:val="000000"/>
          <w:sz w:val="24"/>
          <w:szCs w:val="24"/>
          <w:u w:val="single"/>
        </w:rPr>
        <w:t>5</w:t>
      </w:r>
      <w:r w:rsidRPr="00B14A79">
        <w:rPr>
          <w:rFonts w:ascii="Times New Roman" w:eastAsia="Times New Roman" w:hAnsi="Times New Roman"/>
          <w:b/>
          <w:bCs/>
          <w:color w:val="000000"/>
          <w:sz w:val="24"/>
          <w:szCs w:val="24"/>
          <w:u w:val="single"/>
        </w:rPr>
        <w:t>,000</w:t>
      </w:r>
      <w:r w:rsidRPr="00B14A79">
        <w:rPr>
          <w:rFonts w:ascii="Times New Roman" w:eastAsia="Times New Roman" w:hAnsi="Times New Roman"/>
          <w:b/>
          <w:bCs/>
          <w:color w:val="000000"/>
          <w:sz w:val="24"/>
          <w:szCs w:val="24"/>
        </w:rPr>
        <w:t xml:space="preserve"> per audit under 90% at each facility. Each audit under 90% found during an audit shall be subject to this reimbursement. This reimbursement shall be paid as a credit on the next invoice to the Department after notification.</w:t>
      </w:r>
    </w:p>
    <w:p w14:paraId="1D1B7EA8" w14:textId="77777777" w:rsidR="00E06A1B" w:rsidRPr="008A3DF0" w:rsidRDefault="00E06A1B" w:rsidP="008A3DF0">
      <w:pPr>
        <w:rPr>
          <w:rFonts w:ascii="Times New Roman" w:hAnsi="Times New Roman"/>
          <w:sz w:val="24"/>
          <w:szCs w:val="24"/>
        </w:rPr>
      </w:pPr>
    </w:p>
    <w:p w14:paraId="42D6A888" w14:textId="33F2B26E" w:rsidR="00C42805" w:rsidRPr="008A3DF0" w:rsidRDefault="00DE2CD2"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r w:rsidRPr="008A3DF0">
        <w:rPr>
          <w:rFonts w:ascii="Times New Roman" w:hAnsi="Times New Roman"/>
          <w:b/>
          <w:i/>
          <w:sz w:val="24"/>
          <w:szCs w:val="24"/>
        </w:rPr>
        <w:t>Respondent should provide a narrative, along with any supporting documentation, of how it proposes to meet this specification.</w:t>
      </w:r>
      <w:r w:rsidR="00924390">
        <w:rPr>
          <w:rFonts w:ascii="Times New Roman" w:hAnsi="Times New Roman"/>
          <w:b/>
          <w:i/>
          <w:sz w:val="24"/>
          <w:szCs w:val="24"/>
        </w:rPr>
        <w:t xml:space="preserve"> </w:t>
      </w:r>
    </w:p>
    <w:p w14:paraId="400C3768" w14:textId="77777777" w:rsidR="00C42805" w:rsidRPr="008A3DF0" w:rsidRDefault="00C42805" w:rsidP="008A3DF0">
      <w:pPr>
        <w:autoSpaceDE w:val="0"/>
        <w:autoSpaceDN w:val="0"/>
        <w:adjustRightInd w:val="0"/>
        <w:rPr>
          <w:rFonts w:ascii="Times New Roman" w:hAnsi="Times New Roman"/>
          <w:b/>
          <w:i/>
          <w:sz w:val="24"/>
          <w:szCs w:val="24"/>
        </w:rPr>
      </w:pPr>
    </w:p>
    <w:p w14:paraId="2FB66DFE" w14:textId="5E26D0A8" w:rsidR="006A3D67" w:rsidRPr="008A3DF0" w:rsidRDefault="00695673"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w:t>
      </w:r>
      <w:r w:rsidR="00DE2CD2" w:rsidRPr="008A3DF0">
        <w:rPr>
          <w:rFonts w:ascii="Times New Roman" w:hAnsi="Times New Roman"/>
          <w:b/>
          <w:i/>
          <w:sz w:val="24"/>
          <w:szCs w:val="24"/>
        </w:rPr>
        <w:t xml:space="preserve">he report details </w:t>
      </w:r>
      <w:r w:rsidR="00C42805" w:rsidRPr="008A3DF0">
        <w:rPr>
          <w:rFonts w:ascii="Times New Roman" w:hAnsi="Times New Roman"/>
          <w:b/>
          <w:i/>
          <w:sz w:val="24"/>
          <w:szCs w:val="24"/>
        </w:rPr>
        <w:t>set forth in this specification</w:t>
      </w:r>
      <w:r w:rsidR="006A3D67" w:rsidRPr="008A3DF0">
        <w:rPr>
          <w:rFonts w:ascii="Times New Roman" w:hAnsi="Times New Roman"/>
          <w:b/>
          <w:i/>
          <w:sz w:val="24"/>
          <w:szCs w:val="24"/>
        </w:rPr>
        <w:t xml:space="preserve"> are critical to the State.</w:t>
      </w:r>
      <w:r w:rsidR="00924390">
        <w:rPr>
          <w:rFonts w:ascii="Times New Roman" w:hAnsi="Times New Roman"/>
          <w:b/>
          <w:i/>
          <w:sz w:val="24"/>
          <w:szCs w:val="24"/>
        </w:rPr>
        <w:t xml:space="preserve"> </w:t>
      </w:r>
      <w:r w:rsidR="006A3D67" w:rsidRPr="008A3DF0">
        <w:rPr>
          <w:rFonts w:ascii="Times New Roman" w:hAnsi="Times New Roman"/>
          <w:b/>
          <w:i/>
          <w:sz w:val="24"/>
          <w:szCs w:val="24"/>
        </w:rPr>
        <w:t>Please review each field requested above and indicate your company’s ability to provide the level of reporting detail described above.</w:t>
      </w:r>
      <w:r w:rsidR="00924390">
        <w:rPr>
          <w:rFonts w:ascii="Times New Roman" w:hAnsi="Times New Roman"/>
          <w:b/>
          <w:i/>
          <w:sz w:val="24"/>
          <w:szCs w:val="24"/>
        </w:rPr>
        <w:t xml:space="preserve"> </w:t>
      </w:r>
      <w:r w:rsidR="006A3D67" w:rsidRPr="008A3DF0">
        <w:rPr>
          <w:rFonts w:ascii="Times New Roman" w:hAnsi="Times New Roman"/>
          <w:b/>
          <w:i/>
          <w:sz w:val="24"/>
          <w:szCs w:val="24"/>
        </w:rPr>
        <w:t>Please also describe, in detail, how you intend to generate all the fields listed above (for example – if you have reporting systems that will generate these reports of if you plan to do them manually, etc.)</w:t>
      </w:r>
      <w:r w:rsidR="00924390">
        <w:rPr>
          <w:rFonts w:ascii="Times New Roman" w:hAnsi="Times New Roman"/>
          <w:b/>
          <w:i/>
          <w:sz w:val="24"/>
          <w:szCs w:val="24"/>
        </w:rPr>
        <w:t xml:space="preserve"> </w:t>
      </w:r>
      <w:r w:rsidR="006A3D67" w:rsidRPr="008A3DF0">
        <w:rPr>
          <w:rFonts w:ascii="Times New Roman" w:hAnsi="Times New Roman"/>
          <w:b/>
          <w:i/>
          <w:sz w:val="24"/>
          <w:szCs w:val="24"/>
        </w:rPr>
        <w:t>Please provide sample reporting as a separate exhibit.</w:t>
      </w:r>
      <w:r w:rsidR="00924390">
        <w:rPr>
          <w:rFonts w:ascii="Times New Roman" w:hAnsi="Times New Roman"/>
          <w:b/>
          <w:i/>
          <w:sz w:val="24"/>
          <w:szCs w:val="24"/>
        </w:rPr>
        <w:t xml:space="preserve"> </w:t>
      </w:r>
    </w:p>
    <w:p w14:paraId="04A6819E" w14:textId="77777777" w:rsidR="006A3D67" w:rsidRPr="008A3DF0" w:rsidRDefault="006A3D67" w:rsidP="008A3DF0">
      <w:pP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3180A1D5" w14:textId="77777777" w:rsidTr="006A3D67">
        <w:trPr>
          <w:trHeight w:val="719"/>
        </w:trPr>
        <w:tc>
          <w:tcPr>
            <w:tcW w:w="9576" w:type="dxa"/>
            <w:shd w:val="clear" w:color="auto" w:fill="FFFFCC"/>
          </w:tcPr>
          <w:p w14:paraId="02C743CC" w14:textId="77777777" w:rsidR="006A3D67" w:rsidRPr="008A3DF0" w:rsidRDefault="006A3D67" w:rsidP="008A3DF0">
            <w:pPr>
              <w:autoSpaceDE w:val="0"/>
              <w:autoSpaceDN w:val="0"/>
              <w:adjustRightInd w:val="0"/>
              <w:rPr>
                <w:rFonts w:ascii="Times New Roman" w:hAnsi="Times New Roman"/>
                <w:b/>
                <w:sz w:val="24"/>
                <w:szCs w:val="24"/>
              </w:rPr>
            </w:pPr>
          </w:p>
        </w:tc>
      </w:tr>
    </w:tbl>
    <w:p w14:paraId="2ECD2F1D" w14:textId="77777777" w:rsidR="00695673" w:rsidRPr="008A3DF0" w:rsidRDefault="00695673" w:rsidP="008A3DF0">
      <w:pPr>
        <w:pStyle w:val="ListParagraph"/>
        <w:autoSpaceDE w:val="0"/>
        <w:autoSpaceDN w:val="0"/>
        <w:adjustRightInd w:val="0"/>
        <w:ind w:left="0"/>
        <w:rPr>
          <w:rFonts w:ascii="Times New Roman" w:hAnsi="Times New Roman"/>
          <w:b/>
          <w:sz w:val="24"/>
          <w:szCs w:val="24"/>
        </w:rPr>
      </w:pPr>
    </w:p>
    <w:p w14:paraId="49F7E105" w14:textId="1EB989E3" w:rsidR="006A3D67" w:rsidRPr="00B93501" w:rsidRDefault="00F64DCD" w:rsidP="00B93501">
      <w:pPr>
        <w:autoSpaceDE w:val="0"/>
        <w:autoSpaceDN w:val="0"/>
        <w:adjustRightInd w:val="0"/>
        <w:rPr>
          <w:rFonts w:ascii="Times New Roman" w:hAnsi="Times New Roman"/>
          <w:b/>
          <w:bCs/>
          <w:sz w:val="24"/>
          <w:szCs w:val="24"/>
        </w:rPr>
      </w:pPr>
      <w:r>
        <w:rPr>
          <w:rFonts w:ascii="Times New Roman" w:hAnsi="Times New Roman"/>
          <w:b/>
          <w:bCs/>
          <w:sz w:val="24"/>
          <w:szCs w:val="24"/>
        </w:rPr>
        <w:t xml:space="preserve">2.4.46 </w:t>
      </w:r>
      <w:r w:rsidR="006A3D67" w:rsidRPr="00B93501">
        <w:rPr>
          <w:rFonts w:ascii="Times New Roman" w:hAnsi="Times New Roman"/>
          <w:b/>
          <w:bCs/>
          <w:sz w:val="24"/>
          <w:szCs w:val="24"/>
        </w:rPr>
        <w:t>Confidentiality – Trade Secrets</w:t>
      </w:r>
      <w:r w:rsidR="000041B7" w:rsidRPr="00B93501">
        <w:rPr>
          <w:rFonts w:ascii="Times New Roman" w:hAnsi="Times New Roman"/>
          <w:b/>
          <w:bCs/>
          <w:sz w:val="24"/>
          <w:szCs w:val="24"/>
        </w:rPr>
        <w:t xml:space="preserve"> </w:t>
      </w:r>
    </w:p>
    <w:p w14:paraId="088AD936" w14:textId="77777777" w:rsidR="00D93051" w:rsidRPr="008A3DF0" w:rsidRDefault="00D93051" w:rsidP="008A3DF0">
      <w:pPr>
        <w:pStyle w:val="ListParagraph"/>
        <w:autoSpaceDE w:val="0"/>
        <w:autoSpaceDN w:val="0"/>
        <w:adjustRightInd w:val="0"/>
        <w:ind w:left="0"/>
        <w:rPr>
          <w:rFonts w:ascii="Times New Roman" w:hAnsi="Times New Roman"/>
          <w:sz w:val="24"/>
          <w:szCs w:val="24"/>
        </w:rPr>
      </w:pPr>
    </w:p>
    <w:p w14:paraId="45805F6C" w14:textId="5D4EE116"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Any contract resulting from this RFP will be considered public record and subject to disclosure to the public.</w:t>
      </w:r>
      <w:r w:rsidR="00924390">
        <w:rPr>
          <w:rFonts w:ascii="Times New Roman" w:hAnsi="Times New Roman"/>
          <w:sz w:val="24"/>
          <w:szCs w:val="24"/>
        </w:rPr>
        <w:t xml:space="preserve"> </w:t>
      </w:r>
      <w:r w:rsidRPr="008A3DF0">
        <w:rPr>
          <w:rFonts w:ascii="Times New Roman" w:hAnsi="Times New Roman"/>
          <w:sz w:val="24"/>
          <w:szCs w:val="24"/>
        </w:rPr>
        <w:t xml:space="preserve">If the </w:t>
      </w:r>
      <w:r w:rsidR="004476EE" w:rsidRPr="008A3DF0">
        <w:rPr>
          <w:rFonts w:ascii="Times New Roman" w:hAnsi="Times New Roman"/>
          <w:sz w:val="24"/>
          <w:szCs w:val="24"/>
        </w:rPr>
        <w:t>s</w:t>
      </w:r>
      <w:r w:rsidRPr="008A3DF0">
        <w:rPr>
          <w:rFonts w:ascii="Times New Roman" w:hAnsi="Times New Roman"/>
          <w:sz w:val="24"/>
          <w:szCs w:val="24"/>
        </w:rPr>
        <w:t xml:space="preserve">tate receives a public records request that relates to information or documents in the possession of the </w:t>
      </w:r>
      <w:r w:rsidR="004476EE" w:rsidRPr="008A3DF0">
        <w:rPr>
          <w:rFonts w:ascii="Times New Roman" w:hAnsi="Times New Roman"/>
          <w:sz w:val="24"/>
          <w:szCs w:val="24"/>
        </w:rPr>
        <w:t>s</w:t>
      </w:r>
      <w:r w:rsidRPr="008A3DF0">
        <w:rPr>
          <w:rFonts w:ascii="Times New Roman" w:hAnsi="Times New Roman"/>
          <w:sz w:val="24"/>
          <w:szCs w:val="24"/>
        </w:rPr>
        <w:t>tate related to</w:t>
      </w:r>
      <w:r w:rsidR="00924390">
        <w:rPr>
          <w:rFonts w:ascii="Times New Roman" w:hAnsi="Times New Roman"/>
          <w:sz w:val="24"/>
          <w:szCs w:val="24"/>
        </w:rPr>
        <w:t xml:space="preserve"> </w:t>
      </w:r>
      <w:r w:rsidR="00083F2E" w:rsidRPr="008A3DF0">
        <w:rPr>
          <w:rFonts w:ascii="Times New Roman" w:hAnsi="Times New Roman"/>
          <w:sz w:val="24"/>
          <w:szCs w:val="24"/>
        </w:rPr>
        <w:t xml:space="preserve">the Vendor’s </w:t>
      </w:r>
      <w:r w:rsidRPr="008A3DF0">
        <w:rPr>
          <w:rFonts w:ascii="Times New Roman" w:hAnsi="Times New Roman"/>
          <w:sz w:val="24"/>
          <w:szCs w:val="24"/>
        </w:rPr>
        <w:t xml:space="preserve">(or any Subcontractor’s) intellectual property, trade secrets, or other proprietary rights, the </w:t>
      </w:r>
      <w:r w:rsidR="00083F2E" w:rsidRPr="008A3DF0">
        <w:rPr>
          <w:rFonts w:ascii="Times New Roman" w:hAnsi="Times New Roman"/>
          <w:sz w:val="24"/>
          <w:szCs w:val="24"/>
        </w:rPr>
        <w:t>s</w:t>
      </w:r>
      <w:r w:rsidRPr="008A3DF0">
        <w:rPr>
          <w:rFonts w:ascii="Times New Roman" w:hAnsi="Times New Roman"/>
          <w:sz w:val="24"/>
          <w:szCs w:val="24"/>
        </w:rPr>
        <w:t xml:space="preserve">tate shall promptly forward such request to </w:t>
      </w:r>
      <w:r w:rsidR="00083F2E" w:rsidRPr="008A3DF0">
        <w:rPr>
          <w:rFonts w:ascii="Times New Roman" w:hAnsi="Times New Roman"/>
          <w:sz w:val="24"/>
          <w:szCs w:val="24"/>
        </w:rPr>
        <w:t>the Vendor</w:t>
      </w:r>
      <w:r w:rsidRPr="008A3DF0">
        <w:rPr>
          <w:rFonts w:ascii="Times New Roman" w:hAnsi="Times New Roman"/>
          <w:sz w:val="24"/>
          <w:szCs w:val="24"/>
        </w:rPr>
        <w:t xml:space="preserve"> for response. </w:t>
      </w:r>
      <w:r w:rsidR="00083F2E" w:rsidRPr="008A3DF0">
        <w:rPr>
          <w:rFonts w:ascii="Times New Roman" w:hAnsi="Times New Roman"/>
          <w:sz w:val="24"/>
          <w:szCs w:val="24"/>
        </w:rPr>
        <w:t>The Vendor</w:t>
      </w:r>
      <w:r w:rsidRPr="008A3DF0">
        <w:rPr>
          <w:rFonts w:ascii="Times New Roman" w:hAnsi="Times New Roman"/>
          <w:sz w:val="24"/>
          <w:szCs w:val="24"/>
        </w:rPr>
        <w:t xml:space="preserve"> shall designate in writing which of those documents, if any, </w:t>
      </w:r>
      <w:r w:rsidR="00083F2E" w:rsidRPr="008A3DF0">
        <w:rPr>
          <w:rFonts w:ascii="Times New Roman" w:hAnsi="Times New Roman"/>
          <w:sz w:val="24"/>
          <w:szCs w:val="24"/>
        </w:rPr>
        <w:t>the Vendor</w:t>
      </w:r>
      <w:r w:rsidRPr="008A3DF0">
        <w:rPr>
          <w:rFonts w:ascii="Times New Roman" w:hAnsi="Times New Roman"/>
          <w:sz w:val="24"/>
          <w:szCs w:val="24"/>
        </w:rPr>
        <w:t xml:space="preserve"> considers </w:t>
      </w:r>
      <w:r w:rsidR="00083F2E" w:rsidRPr="008A3DF0">
        <w:rPr>
          <w:rFonts w:ascii="Times New Roman" w:hAnsi="Times New Roman"/>
          <w:sz w:val="24"/>
          <w:szCs w:val="24"/>
        </w:rPr>
        <w:t>confidential informatio</w:t>
      </w:r>
      <w:r w:rsidRPr="008A3DF0">
        <w:rPr>
          <w:rFonts w:ascii="Times New Roman" w:hAnsi="Times New Roman"/>
          <w:sz w:val="24"/>
          <w:szCs w:val="24"/>
        </w:rPr>
        <w:t>n or otherwise excepted from public disclosure requirements and state with specificity</w:t>
      </w:r>
      <w:r w:rsidR="00083F2E" w:rsidRPr="008A3DF0">
        <w:rPr>
          <w:rFonts w:ascii="Times New Roman" w:hAnsi="Times New Roman"/>
          <w:sz w:val="24"/>
          <w:szCs w:val="24"/>
        </w:rPr>
        <w:t xml:space="preserve"> of</w:t>
      </w:r>
      <w:r w:rsidRPr="008A3DF0">
        <w:rPr>
          <w:rFonts w:ascii="Times New Roman" w:hAnsi="Times New Roman"/>
          <w:sz w:val="24"/>
          <w:szCs w:val="24"/>
        </w:rPr>
        <w:t xml:space="preserve"> the factual or legal basis for objecting to the disclosure of such documents. </w:t>
      </w:r>
      <w:r w:rsidR="00083F2E" w:rsidRPr="008A3DF0">
        <w:rPr>
          <w:rFonts w:ascii="Times New Roman" w:hAnsi="Times New Roman"/>
          <w:sz w:val="24"/>
          <w:szCs w:val="24"/>
        </w:rPr>
        <w:t>The Vendor</w:t>
      </w:r>
      <w:r w:rsidRPr="008A3DF0">
        <w:rPr>
          <w:rFonts w:ascii="Times New Roman" w:hAnsi="Times New Roman"/>
          <w:sz w:val="24"/>
          <w:szCs w:val="24"/>
        </w:rPr>
        <w:t xml:space="preserve"> agrees and acknowledges that only information falling within a specific exemption permitted under IC 5-14-3-4 shall be designated as </w:t>
      </w:r>
      <w:r w:rsidR="00083F2E" w:rsidRPr="008A3DF0">
        <w:rPr>
          <w:rFonts w:ascii="Times New Roman" w:hAnsi="Times New Roman"/>
          <w:sz w:val="24"/>
          <w:szCs w:val="24"/>
        </w:rPr>
        <w:t>c</w:t>
      </w:r>
      <w:r w:rsidRPr="008A3DF0">
        <w:rPr>
          <w:rFonts w:ascii="Times New Roman" w:hAnsi="Times New Roman"/>
          <w:sz w:val="24"/>
          <w:szCs w:val="24"/>
        </w:rPr>
        <w:t xml:space="preserve">onfidential. </w:t>
      </w:r>
      <w:r w:rsidR="00083F2E" w:rsidRPr="008A3DF0">
        <w:rPr>
          <w:rFonts w:ascii="Times New Roman" w:hAnsi="Times New Roman"/>
          <w:sz w:val="24"/>
          <w:szCs w:val="24"/>
        </w:rPr>
        <w:t>The Vendor</w:t>
      </w:r>
      <w:r w:rsidRPr="008A3DF0">
        <w:rPr>
          <w:rFonts w:ascii="Times New Roman" w:hAnsi="Times New Roman"/>
          <w:sz w:val="24"/>
          <w:szCs w:val="24"/>
        </w:rPr>
        <w:t xml:space="preserve"> shall mark each page of a document considered to be </w:t>
      </w:r>
      <w:r w:rsidR="00083F2E" w:rsidRPr="008A3DF0">
        <w:rPr>
          <w:rFonts w:ascii="Times New Roman" w:hAnsi="Times New Roman"/>
          <w:sz w:val="24"/>
          <w:szCs w:val="24"/>
        </w:rPr>
        <w:t>confidential info</w:t>
      </w:r>
      <w:r w:rsidRPr="008A3DF0">
        <w:rPr>
          <w:rFonts w:ascii="Times New Roman" w:hAnsi="Times New Roman"/>
          <w:sz w:val="24"/>
          <w:szCs w:val="24"/>
        </w:rPr>
        <w:t xml:space="preserve">rmation as “Confidential” or a similar designation. The </w:t>
      </w:r>
      <w:r w:rsidR="00083F2E" w:rsidRPr="008A3DF0">
        <w:rPr>
          <w:rFonts w:ascii="Times New Roman" w:hAnsi="Times New Roman"/>
          <w:sz w:val="24"/>
          <w:szCs w:val="24"/>
        </w:rPr>
        <w:t>s</w:t>
      </w:r>
      <w:r w:rsidRPr="008A3DF0">
        <w:rPr>
          <w:rFonts w:ascii="Times New Roman" w:hAnsi="Times New Roman"/>
          <w:sz w:val="24"/>
          <w:szCs w:val="24"/>
        </w:rPr>
        <w:t xml:space="preserve">tate shall promptly review the basis for </w:t>
      </w:r>
      <w:r w:rsidR="00083F2E" w:rsidRPr="008A3DF0">
        <w:rPr>
          <w:rFonts w:ascii="Times New Roman" w:hAnsi="Times New Roman"/>
          <w:sz w:val="24"/>
          <w:szCs w:val="24"/>
        </w:rPr>
        <w:t>the Vendor’s</w:t>
      </w:r>
      <w:r w:rsidRPr="008A3DF0">
        <w:rPr>
          <w:rFonts w:ascii="Times New Roman" w:hAnsi="Times New Roman"/>
          <w:sz w:val="24"/>
          <w:szCs w:val="24"/>
        </w:rPr>
        <w:t xml:space="preserve"> claim of confidentiality, and shall not disclose the documents subject to </w:t>
      </w:r>
      <w:r w:rsidR="00083F2E" w:rsidRPr="008A3DF0">
        <w:rPr>
          <w:rFonts w:ascii="Times New Roman" w:hAnsi="Times New Roman"/>
          <w:sz w:val="24"/>
          <w:szCs w:val="24"/>
        </w:rPr>
        <w:t>The Vendor</w:t>
      </w:r>
      <w:r w:rsidRPr="008A3DF0">
        <w:rPr>
          <w:rFonts w:ascii="Times New Roman" w:hAnsi="Times New Roman"/>
          <w:sz w:val="24"/>
          <w:szCs w:val="24"/>
        </w:rPr>
        <w:t xml:space="preserve">’s claim if the </w:t>
      </w:r>
      <w:r w:rsidR="00083F2E" w:rsidRPr="008A3DF0">
        <w:rPr>
          <w:rFonts w:ascii="Times New Roman" w:hAnsi="Times New Roman"/>
          <w:sz w:val="24"/>
          <w:szCs w:val="24"/>
        </w:rPr>
        <w:t>s</w:t>
      </w:r>
      <w:r w:rsidRPr="008A3DF0">
        <w:rPr>
          <w:rFonts w:ascii="Times New Roman" w:hAnsi="Times New Roman"/>
          <w:sz w:val="24"/>
          <w:szCs w:val="24"/>
        </w:rPr>
        <w:t xml:space="preserve">tate concurs with such claim, provided that if the State determines that its obligation under public access law requires such disclosure, the State shall promptly notify </w:t>
      </w:r>
      <w:r w:rsidR="00083F2E" w:rsidRPr="008A3DF0">
        <w:rPr>
          <w:rFonts w:ascii="Times New Roman" w:hAnsi="Times New Roman"/>
          <w:sz w:val="24"/>
          <w:szCs w:val="24"/>
        </w:rPr>
        <w:t>the Vendor</w:t>
      </w:r>
      <w:r w:rsidRPr="008A3DF0">
        <w:rPr>
          <w:rFonts w:ascii="Times New Roman" w:hAnsi="Times New Roman"/>
          <w:sz w:val="24"/>
          <w:szCs w:val="24"/>
        </w:rPr>
        <w:t xml:space="preserve"> of such </w:t>
      </w:r>
      <w:r w:rsidRPr="008A3DF0">
        <w:rPr>
          <w:rFonts w:ascii="Times New Roman" w:hAnsi="Times New Roman"/>
          <w:sz w:val="24"/>
          <w:szCs w:val="24"/>
        </w:rPr>
        <w:lastRenderedPageBreak/>
        <w:t xml:space="preserve">determination and will not make such disclosure if </w:t>
      </w:r>
      <w:r w:rsidR="00083F2E" w:rsidRPr="008A3DF0">
        <w:rPr>
          <w:rFonts w:ascii="Times New Roman" w:hAnsi="Times New Roman"/>
          <w:sz w:val="24"/>
          <w:szCs w:val="24"/>
        </w:rPr>
        <w:t>the Vendor</w:t>
      </w:r>
      <w:r w:rsidRPr="008A3DF0">
        <w:rPr>
          <w:rFonts w:ascii="Times New Roman" w:hAnsi="Times New Roman"/>
          <w:sz w:val="24"/>
          <w:szCs w:val="24"/>
        </w:rPr>
        <w:t xml:space="preserve"> (or a Subcontractor) obtains, prior to the expiration of the applicable timeframe to respon</w:t>
      </w:r>
      <w:r w:rsidR="00CC598C" w:rsidRPr="008A3DF0">
        <w:rPr>
          <w:rFonts w:ascii="Times New Roman" w:hAnsi="Times New Roman"/>
          <w:sz w:val="24"/>
          <w:szCs w:val="24"/>
        </w:rPr>
        <w:t>d</w:t>
      </w:r>
      <w:r w:rsidRPr="008A3DF0">
        <w:rPr>
          <w:rFonts w:ascii="Times New Roman" w:hAnsi="Times New Roman"/>
          <w:sz w:val="24"/>
          <w:szCs w:val="24"/>
        </w:rPr>
        <w:t xml:space="preserve"> to such request, either an opinion from the Indiana Public Access Counselor that such disclosure is not required or a protective order or other relief from any court of competent jurisdiction in the State of Indiana preventing such disclosure.</w:t>
      </w:r>
    </w:p>
    <w:p w14:paraId="68D98D92" w14:textId="77777777" w:rsidR="006A3D67" w:rsidRPr="008A3DF0" w:rsidRDefault="006A3D67" w:rsidP="008A3DF0">
      <w:pPr>
        <w:autoSpaceDE w:val="0"/>
        <w:autoSpaceDN w:val="0"/>
        <w:adjustRightInd w:val="0"/>
        <w:rPr>
          <w:rFonts w:ascii="Times New Roman" w:hAnsi="Times New Roman"/>
          <w:sz w:val="24"/>
          <w:szCs w:val="24"/>
        </w:rPr>
      </w:pPr>
    </w:p>
    <w:p w14:paraId="7D1903FC" w14:textId="38621FB3"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r w:rsidR="00924390">
        <w:rPr>
          <w:rFonts w:ascii="Times New Roman" w:hAnsi="Times New Roman"/>
          <w:b/>
          <w:i/>
          <w:sz w:val="24"/>
          <w:szCs w:val="24"/>
        </w:rPr>
        <w:t xml:space="preserve"> </w:t>
      </w:r>
    </w:p>
    <w:p w14:paraId="43BAD49B"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19BF0276" w14:textId="77777777" w:rsidTr="006A3D67">
        <w:trPr>
          <w:trHeight w:val="539"/>
        </w:trPr>
        <w:tc>
          <w:tcPr>
            <w:tcW w:w="9576" w:type="dxa"/>
            <w:shd w:val="clear" w:color="auto" w:fill="FFFFCC"/>
          </w:tcPr>
          <w:p w14:paraId="717B1419" w14:textId="77777777" w:rsidR="006A3D67" w:rsidRPr="008A3DF0" w:rsidRDefault="006A3D67" w:rsidP="008A3DF0">
            <w:pPr>
              <w:autoSpaceDE w:val="0"/>
              <w:autoSpaceDN w:val="0"/>
              <w:adjustRightInd w:val="0"/>
              <w:rPr>
                <w:rFonts w:ascii="Times New Roman" w:hAnsi="Times New Roman"/>
                <w:b/>
                <w:i/>
                <w:sz w:val="24"/>
                <w:szCs w:val="24"/>
              </w:rPr>
            </w:pPr>
          </w:p>
        </w:tc>
      </w:tr>
    </w:tbl>
    <w:p w14:paraId="4FCE3A9D" w14:textId="77777777" w:rsidR="006A3D67" w:rsidRPr="008A3DF0" w:rsidRDefault="006A3D67" w:rsidP="008A3DF0">
      <w:pPr>
        <w:autoSpaceDE w:val="0"/>
        <w:autoSpaceDN w:val="0"/>
        <w:adjustRightInd w:val="0"/>
        <w:rPr>
          <w:rFonts w:ascii="Times New Roman" w:hAnsi="Times New Roman"/>
          <w:b/>
          <w:i/>
          <w:sz w:val="24"/>
          <w:szCs w:val="24"/>
        </w:rPr>
      </w:pPr>
    </w:p>
    <w:p w14:paraId="0E5CE1CD" w14:textId="4407C6FE" w:rsidR="00A27BD8" w:rsidRPr="00B93501" w:rsidRDefault="00F64DCD" w:rsidP="00B93501">
      <w:pPr>
        <w:autoSpaceDE w:val="0"/>
        <w:autoSpaceDN w:val="0"/>
        <w:adjustRightInd w:val="0"/>
        <w:rPr>
          <w:rFonts w:ascii="Times New Roman" w:hAnsi="Times New Roman"/>
          <w:b/>
          <w:sz w:val="24"/>
          <w:szCs w:val="24"/>
        </w:rPr>
      </w:pPr>
      <w:r>
        <w:rPr>
          <w:rFonts w:ascii="Times New Roman" w:hAnsi="Times New Roman"/>
          <w:b/>
          <w:bCs/>
          <w:sz w:val="24"/>
          <w:szCs w:val="24"/>
        </w:rPr>
        <w:t xml:space="preserve">2.4.47 </w:t>
      </w:r>
      <w:r w:rsidR="006A3D67" w:rsidRPr="00B93501">
        <w:rPr>
          <w:rFonts w:ascii="Times New Roman" w:hAnsi="Times New Roman"/>
          <w:b/>
          <w:bCs/>
          <w:sz w:val="24"/>
          <w:szCs w:val="24"/>
        </w:rPr>
        <w:t>Tele-Health/Tele-</w:t>
      </w:r>
      <w:r w:rsidR="00B12B73" w:rsidRPr="00B93501">
        <w:rPr>
          <w:rFonts w:ascii="Times New Roman" w:hAnsi="Times New Roman"/>
          <w:b/>
          <w:bCs/>
          <w:sz w:val="24"/>
          <w:szCs w:val="24"/>
        </w:rPr>
        <w:t>M</w:t>
      </w:r>
      <w:r w:rsidR="006A3D67" w:rsidRPr="00B93501">
        <w:rPr>
          <w:rFonts w:ascii="Times New Roman" w:hAnsi="Times New Roman"/>
          <w:b/>
          <w:bCs/>
          <w:sz w:val="24"/>
          <w:szCs w:val="24"/>
        </w:rPr>
        <w:t>edicine Services</w:t>
      </w:r>
      <w:r w:rsidR="000041B7" w:rsidRPr="00B93501">
        <w:rPr>
          <w:rFonts w:ascii="Times New Roman" w:hAnsi="Times New Roman"/>
          <w:b/>
          <w:bCs/>
          <w:sz w:val="24"/>
          <w:szCs w:val="24"/>
        </w:rPr>
        <w:t xml:space="preserve"> </w:t>
      </w:r>
    </w:p>
    <w:p w14:paraId="5B8E0946" w14:textId="77777777" w:rsidR="00802987" w:rsidRDefault="00802987" w:rsidP="008A3DF0">
      <w:pPr>
        <w:autoSpaceDE w:val="0"/>
        <w:autoSpaceDN w:val="0"/>
        <w:rPr>
          <w:rFonts w:ascii="Times New Roman" w:hAnsi="Times New Roman"/>
          <w:iCs/>
          <w:sz w:val="24"/>
          <w:szCs w:val="24"/>
        </w:rPr>
      </w:pPr>
    </w:p>
    <w:p w14:paraId="1C4F1B3D" w14:textId="0D586F85" w:rsidR="00E60A58" w:rsidRPr="008A3DF0" w:rsidRDefault="00802987" w:rsidP="008A3DF0">
      <w:pPr>
        <w:autoSpaceDE w:val="0"/>
        <w:autoSpaceDN w:val="0"/>
        <w:rPr>
          <w:rFonts w:ascii="Times New Roman" w:hAnsi="Times New Roman"/>
          <w:iCs/>
          <w:sz w:val="24"/>
          <w:szCs w:val="24"/>
        </w:rPr>
      </w:pPr>
      <w:r>
        <w:rPr>
          <w:rFonts w:ascii="Times New Roman" w:hAnsi="Times New Roman"/>
          <w:iCs/>
          <w:sz w:val="24"/>
          <w:szCs w:val="24"/>
        </w:rPr>
        <w:t xml:space="preserve">The </w:t>
      </w:r>
      <w:r w:rsidR="004D62CE" w:rsidRPr="008A3DF0">
        <w:rPr>
          <w:rFonts w:ascii="Times New Roman" w:hAnsi="Times New Roman"/>
          <w:iCs/>
          <w:sz w:val="24"/>
          <w:szCs w:val="24"/>
        </w:rPr>
        <w:t>Vendor</w:t>
      </w:r>
      <w:r w:rsidR="00E60A58" w:rsidRPr="008A3DF0">
        <w:rPr>
          <w:rFonts w:ascii="Times New Roman" w:hAnsi="Times New Roman"/>
          <w:iCs/>
          <w:sz w:val="24"/>
          <w:szCs w:val="24"/>
        </w:rPr>
        <w:t xml:space="preserve"> </w:t>
      </w:r>
      <w:r w:rsidR="004D62CE" w:rsidRPr="008A3DF0">
        <w:rPr>
          <w:rFonts w:ascii="Times New Roman" w:hAnsi="Times New Roman"/>
          <w:iCs/>
          <w:sz w:val="24"/>
          <w:szCs w:val="24"/>
        </w:rPr>
        <w:t xml:space="preserve">shall </w:t>
      </w:r>
      <w:r w:rsidR="00E60A58" w:rsidRPr="008A3DF0">
        <w:rPr>
          <w:rFonts w:ascii="Times New Roman" w:hAnsi="Times New Roman"/>
          <w:iCs/>
          <w:sz w:val="24"/>
          <w:szCs w:val="24"/>
        </w:rPr>
        <w:t>delive</w:t>
      </w:r>
      <w:r w:rsidR="004D62CE" w:rsidRPr="008A3DF0">
        <w:rPr>
          <w:rFonts w:ascii="Times New Roman" w:hAnsi="Times New Roman"/>
          <w:iCs/>
          <w:sz w:val="24"/>
          <w:szCs w:val="24"/>
        </w:rPr>
        <w:t xml:space="preserve">r a portion of medical and mental health services </w:t>
      </w:r>
      <w:r w:rsidR="00E60A58" w:rsidRPr="008A3DF0">
        <w:rPr>
          <w:rFonts w:ascii="Times New Roman" w:hAnsi="Times New Roman"/>
          <w:iCs/>
          <w:sz w:val="24"/>
          <w:szCs w:val="24"/>
        </w:rPr>
        <w:t xml:space="preserve">that require consultation with a specialist physician through </w:t>
      </w:r>
      <w:r w:rsidR="0062011E" w:rsidRPr="008A3DF0">
        <w:rPr>
          <w:rFonts w:ascii="Times New Roman" w:hAnsi="Times New Roman"/>
          <w:iCs/>
          <w:sz w:val="24"/>
          <w:szCs w:val="24"/>
        </w:rPr>
        <w:t xml:space="preserve">a </w:t>
      </w:r>
      <w:r w:rsidR="00E60A58" w:rsidRPr="008A3DF0">
        <w:rPr>
          <w:rFonts w:ascii="Times New Roman" w:hAnsi="Times New Roman"/>
          <w:iCs/>
          <w:sz w:val="24"/>
          <w:szCs w:val="24"/>
        </w:rPr>
        <w:t>“tele</w:t>
      </w:r>
      <w:r w:rsidR="004D62CE" w:rsidRPr="008A3DF0">
        <w:rPr>
          <w:rFonts w:ascii="Times New Roman" w:hAnsi="Times New Roman"/>
          <w:iCs/>
          <w:sz w:val="24"/>
          <w:szCs w:val="24"/>
        </w:rPr>
        <w:t xml:space="preserve">health” </w:t>
      </w:r>
      <w:r w:rsidR="0062011E" w:rsidRPr="008A3DF0">
        <w:rPr>
          <w:rFonts w:ascii="Times New Roman" w:hAnsi="Times New Roman"/>
          <w:iCs/>
          <w:sz w:val="24"/>
          <w:szCs w:val="24"/>
        </w:rPr>
        <w:t>method</w:t>
      </w:r>
      <w:r w:rsidR="00E60A58" w:rsidRPr="008A3DF0">
        <w:rPr>
          <w:rFonts w:ascii="Times New Roman" w:hAnsi="Times New Roman"/>
          <w:iCs/>
          <w:sz w:val="24"/>
          <w:szCs w:val="24"/>
        </w:rPr>
        <w:t xml:space="preserve"> or through </w:t>
      </w:r>
      <w:r w:rsidR="009209F4">
        <w:rPr>
          <w:rFonts w:ascii="Times New Roman" w:hAnsi="Times New Roman"/>
          <w:iCs/>
          <w:sz w:val="24"/>
          <w:szCs w:val="24"/>
        </w:rPr>
        <w:t>on-site</w:t>
      </w:r>
      <w:r w:rsidR="00E60A58" w:rsidRPr="008A3DF0">
        <w:rPr>
          <w:rFonts w:ascii="Times New Roman" w:hAnsi="Times New Roman"/>
          <w:iCs/>
          <w:sz w:val="24"/>
          <w:szCs w:val="24"/>
        </w:rPr>
        <w:t xml:space="preserve"> specialty clinics or mobile services.</w:t>
      </w:r>
      <w:r w:rsidR="00924390">
        <w:rPr>
          <w:rFonts w:ascii="Times New Roman" w:hAnsi="Times New Roman"/>
          <w:iCs/>
          <w:sz w:val="24"/>
          <w:szCs w:val="24"/>
        </w:rPr>
        <w:t xml:space="preserve"> </w:t>
      </w:r>
      <w:r w:rsidR="00E60A58" w:rsidRPr="008A3DF0">
        <w:rPr>
          <w:rFonts w:ascii="Times New Roman" w:hAnsi="Times New Roman"/>
          <w:iCs/>
          <w:sz w:val="24"/>
          <w:szCs w:val="24"/>
        </w:rPr>
        <w:t xml:space="preserve"> The extent of such telehealth services is not specified herein, but </w:t>
      </w:r>
      <w:r w:rsidR="008F6463" w:rsidRPr="008A3DF0">
        <w:rPr>
          <w:rFonts w:ascii="Times New Roman" w:hAnsi="Times New Roman"/>
          <w:iCs/>
          <w:sz w:val="24"/>
          <w:szCs w:val="24"/>
        </w:rPr>
        <w:t xml:space="preserve">proposals that offer a </w:t>
      </w:r>
      <w:r w:rsidR="0062011E" w:rsidRPr="008A3DF0">
        <w:rPr>
          <w:rFonts w:ascii="Times New Roman" w:hAnsi="Times New Roman"/>
          <w:iCs/>
          <w:sz w:val="24"/>
          <w:szCs w:val="24"/>
        </w:rPr>
        <w:t xml:space="preserve">robust, but </w:t>
      </w:r>
      <w:r w:rsidR="008F6463" w:rsidRPr="008A3DF0">
        <w:rPr>
          <w:rFonts w:ascii="Times New Roman" w:hAnsi="Times New Roman"/>
          <w:iCs/>
          <w:sz w:val="24"/>
          <w:szCs w:val="24"/>
        </w:rPr>
        <w:t>practical and realistic use of</w:t>
      </w:r>
      <w:r w:rsidR="00E60A58" w:rsidRPr="008A3DF0">
        <w:rPr>
          <w:rFonts w:ascii="Times New Roman" w:hAnsi="Times New Roman"/>
          <w:iCs/>
          <w:sz w:val="24"/>
          <w:szCs w:val="24"/>
        </w:rPr>
        <w:t xml:space="preserve"> telehealth to lower costs by reducing </w:t>
      </w:r>
      <w:r w:rsidR="003559F7">
        <w:rPr>
          <w:rFonts w:ascii="Times New Roman" w:hAnsi="Times New Roman"/>
          <w:iCs/>
          <w:sz w:val="24"/>
          <w:szCs w:val="24"/>
        </w:rPr>
        <w:t>off-site</w:t>
      </w:r>
      <w:r w:rsidR="00E60A58" w:rsidRPr="008A3DF0">
        <w:rPr>
          <w:rFonts w:ascii="Times New Roman" w:hAnsi="Times New Roman"/>
          <w:iCs/>
          <w:sz w:val="24"/>
          <w:szCs w:val="24"/>
        </w:rPr>
        <w:t xml:space="preserve"> tra</w:t>
      </w:r>
      <w:r w:rsidR="004D62CE" w:rsidRPr="008A3DF0">
        <w:rPr>
          <w:rFonts w:ascii="Times New Roman" w:hAnsi="Times New Roman"/>
          <w:iCs/>
          <w:sz w:val="24"/>
          <w:szCs w:val="24"/>
        </w:rPr>
        <w:t xml:space="preserve">nsportation </w:t>
      </w:r>
      <w:r w:rsidR="00E60A58" w:rsidRPr="008A3DF0">
        <w:rPr>
          <w:rFonts w:ascii="Times New Roman" w:hAnsi="Times New Roman"/>
          <w:iCs/>
          <w:sz w:val="24"/>
          <w:szCs w:val="24"/>
        </w:rPr>
        <w:t xml:space="preserve">and allow for more efficient delivery of </w:t>
      </w:r>
      <w:r w:rsidR="00D93051" w:rsidRPr="008A3DF0">
        <w:rPr>
          <w:rFonts w:ascii="Times New Roman" w:hAnsi="Times New Roman"/>
          <w:iCs/>
          <w:sz w:val="24"/>
          <w:szCs w:val="24"/>
        </w:rPr>
        <w:t xml:space="preserve">health </w:t>
      </w:r>
      <w:r w:rsidR="00E60A58" w:rsidRPr="008A3DF0">
        <w:rPr>
          <w:rFonts w:ascii="Times New Roman" w:hAnsi="Times New Roman"/>
          <w:iCs/>
          <w:sz w:val="24"/>
          <w:szCs w:val="24"/>
        </w:rPr>
        <w:t>services without diminishing patient care</w:t>
      </w:r>
      <w:r w:rsidR="00CC598C" w:rsidRPr="008A3DF0">
        <w:rPr>
          <w:rFonts w:ascii="Times New Roman" w:hAnsi="Times New Roman"/>
          <w:iCs/>
          <w:sz w:val="24"/>
          <w:szCs w:val="24"/>
        </w:rPr>
        <w:t>,</w:t>
      </w:r>
      <w:r w:rsidR="0062011E" w:rsidRPr="008A3DF0">
        <w:rPr>
          <w:rFonts w:ascii="Times New Roman" w:hAnsi="Times New Roman"/>
          <w:iCs/>
          <w:sz w:val="24"/>
          <w:szCs w:val="24"/>
        </w:rPr>
        <w:t xml:space="preserve"> will be scored higher in the Quality and Management section of the RFP, than proposals that offer a less robust and practical utilization of telehealth, or that have a lower ratio of face</w:t>
      </w:r>
      <w:r w:rsidR="00083F2E" w:rsidRPr="008A3DF0">
        <w:rPr>
          <w:rFonts w:ascii="Times New Roman" w:hAnsi="Times New Roman"/>
          <w:iCs/>
          <w:sz w:val="24"/>
          <w:szCs w:val="24"/>
        </w:rPr>
        <w:t>-to-face</w:t>
      </w:r>
      <w:r w:rsidR="0062011E" w:rsidRPr="008A3DF0">
        <w:rPr>
          <w:rFonts w:ascii="Times New Roman" w:hAnsi="Times New Roman"/>
          <w:iCs/>
          <w:sz w:val="24"/>
          <w:szCs w:val="24"/>
        </w:rPr>
        <w:t xml:space="preserve"> encounters per telehealth visit.</w:t>
      </w:r>
    </w:p>
    <w:p w14:paraId="21D4BB9E" w14:textId="77777777" w:rsidR="00E60A58" w:rsidRPr="008A3DF0" w:rsidRDefault="00E60A58" w:rsidP="008A3DF0">
      <w:pPr>
        <w:autoSpaceDE w:val="0"/>
        <w:autoSpaceDN w:val="0"/>
        <w:rPr>
          <w:rFonts w:ascii="Times New Roman" w:hAnsi="Times New Roman"/>
          <w:iCs/>
          <w:sz w:val="24"/>
          <w:szCs w:val="24"/>
        </w:rPr>
      </w:pPr>
    </w:p>
    <w:p w14:paraId="792E68AC" w14:textId="4F1FF432" w:rsidR="00E60A58" w:rsidRPr="008A3DF0" w:rsidRDefault="004D62CE" w:rsidP="008A3DF0">
      <w:pPr>
        <w:autoSpaceDE w:val="0"/>
        <w:autoSpaceDN w:val="0"/>
        <w:rPr>
          <w:rFonts w:ascii="Times New Roman" w:hAnsi="Times New Roman"/>
          <w:iCs/>
          <w:sz w:val="24"/>
          <w:szCs w:val="24"/>
        </w:rPr>
      </w:pPr>
      <w:r w:rsidRPr="008A3DF0">
        <w:rPr>
          <w:rFonts w:ascii="Times New Roman" w:hAnsi="Times New Roman"/>
          <w:sz w:val="24"/>
          <w:szCs w:val="24"/>
        </w:rPr>
        <w:t>Telehealth used in</w:t>
      </w:r>
      <w:r w:rsidR="00E60A58" w:rsidRPr="008A3DF0">
        <w:rPr>
          <w:rFonts w:ascii="Times New Roman" w:hAnsi="Times New Roman"/>
          <w:sz w:val="24"/>
          <w:szCs w:val="24"/>
        </w:rPr>
        <w:t xml:space="preserve"> mental health </w:t>
      </w:r>
      <w:r w:rsidR="00CC598C" w:rsidRPr="008A3DF0">
        <w:rPr>
          <w:rFonts w:ascii="Times New Roman" w:hAnsi="Times New Roman"/>
          <w:sz w:val="24"/>
          <w:szCs w:val="24"/>
        </w:rPr>
        <w:t xml:space="preserve">services </w:t>
      </w:r>
      <w:r w:rsidR="00E60A58" w:rsidRPr="008A3DF0">
        <w:rPr>
          <w:rFonts w:ascii="Times New Roman" w:hAnsi="Times New Roman"/>
          <w:sz w:val="24"/>
          <w:szCs w:val="24"/>
        </w:rPr>
        <w:t xml:space="preserve">should be </w:t>
      </w:r>
      <w:r w:rsidRPr="008A3DF0">
        <w:rPr>
          <w:rFonts w:ascii="Times New Roman" w:hAnsi="Times New Roman"/>
          <w:sz w:val="24"/>
          <w:szCs w:val="24"/>
        </w:rPr>
        <w:t xml:space="preserve">proposed as </w:t>
      </w:r>
      <w:r w:rsidR="00E60A58" w:rsidRPr="008A3DF0">
        <w:rPr>
          <w:rFonts w:ascii="Times New Roman" w:hAnsi="Times New Roman"/>
          <w:sz w:val="24"/>
          <w:szCs w:val="24"/>
        </w:rPr>
        <w:t xml:space="preserve">an adjunct to services provided </w:t>
      </w:r>
      <w:r w:rsidR="009209F4">
        <w:rPr>
          <w:rFonts w:ascii="Times New Roman" w:hAnsi="Times New Roman"/>
          <w:sz w:val="24"/>
          <w:szCs w:val="24"/>
        </w:rPr>
        <w:t>on-site</w:t>
      </w:r>
      <w:r w:rsidR="00946873" w:rsidRPr="008A3DF0">
        <w:rPr>
          <w:rFonts w:ascii="Times New Roman" w:hAnsi="Times New Roman"/>
          <w:sz w:val="24"/>
          <w:szCs w:val="24"/>
        </w:rPr>
        <w:t>.</w:t>
      </w:r>
    </w:p>
    <w:p w14:paraId="04728B3E" w14:textId="77777777" w:rsidR="00E60A58" w:rsidRPr="008A3DF0" w:rsidRDefault="00E60A58" w:rsidP="008A3DF0">
      <w:pPr>
        <w:autoSpaceDE w:val="0"/>
        <w:autoSpaceDN w:val="0"/>
        <w:rPr>
          <w:rFonts w:ascii="Times New Roman" w:hAnsi="Times New Roman"/>
          <w:sz w:val="24"/>
          <w:szCs w:val="24"/>
        </w:rPr>
      </w:pPr>
    </w:p>
    <w:p w14:paraId="39548DA2" w14:textId="0A663A6E" w:rsidR="00E60A58" w:rsidRPr="008A3DF0" w:rsidRDefault="00E60A58" w:rsidP="008A3DF0">
      <w:pPr>
        <w:autoSpaceDE w:val="0"/>
        <w:autoSpaceDN w:val="0"/>
        <w:rPr>
          <w:rFonts w:ascii="Times New Roman" w:hAnsi="Times New Roman"/>
          <w:sz w:val="24"/>
          <w:szCs w:val="24"/>
        </w:rPr>
      </w:pPr>
      <w:r w:rsidRPr="008A3DF0">
        <w:rPr>
          <w:rFonts w:ascii="Times New Roman" w:hAnsi="Times New Roman"/>
          <w:sz w:val="24"/>
          <w:szCs w:val="24"/>
        </w:rPr>
        <w:t xml:space="preserve">Where the Vendor provides services through telehealth, the IDOC requires a reasonable amount of actual </w:t>
      </w:r>
      <w:bookmarkStart w:id="34" w:name="_Hlk190254126"/>
      <w:r w:rsidRPr="008A3DF0">
        <w:rPr>
          <w:rFonts w:ascii="Times New Roman" w:hAnsi="Times New Roman"/>
          <w:sz w:val="24"/>
          <w:szCs w:val="24"/>
        </w:rPr>
        <w:t>face</w:t>
      </w:r>
      <w:r w:rsidR="00083F2E" w:rsidRPr="008A3DF0">
        <w:rPr>
          <w:rFonts w:ascii="Times New Roman" w:hAnsi="Times New Roman"/>
          <w:sz w:val="24"/>
          <w:szCs w:val="24"/>
        </w:rPr>
        <w:t>-</w:t>
      </w:r>
      <w:r w:rsidRPr="008A3DF0">
        <w:rPr>
          <w:rFonts w:ascii="Times New Roman" w:hAnsi="Times New Roman"/>
          <w:sz w:val="24"/>
          <w:szCs w:val="24"/>
        </w:rPr>
        <w:t>to</w:t>
      </w:r>
      <w:r w:rsidR="00083F2E" w:rsidRPr="008A3DF0">
        <w:rPr>
          <w:rFonts w:ascii="Times New Roman" w:hAnsi="Times New Roman"/>
          <w:sz w:val="24"/>
          <w:szCs w:val="24"/>
        </w:rPr>
        <w:t>-</w:t>
      </w:r>
      <w:r w:rsidRPr="008A3DF0">
        <w:rPr>
          <w:rFonts w:ascii="Times New Roman" w:hAnsi="Times New Roman"/>
          <w:sz w:val="24"/>
          <w:szCs w:val="24"/>
        </w:rPr>
        <w:t>face</w:t>
      </w:r>
      <w:bookmarkEnd w:id="34"/>
      <w:r w:rsidR="008F6463" w:rsidRPr="008A3DF0">
        <w:rPr>
          <w:rFonts w:ascii="Times New Roman" w:hAnsi="Times New Roman"/>
          <w:sz w:val="24"/>
          <w:szCs w:val="24"/>
        </w:rPr>
        <w:t xml:space="preserve"> interactions with </w:t>
      </w:r>
      <w:r w:rsidR="4E6DF9A8" w:rsidRPr="008A3DF0">
        <w:rPr>
          <w:rFonts w:ascii="Times New Roman" w:hAnsi="Times New Roman"/>
          <w:sz w:val="24"/>
          <w:szCs w:val="24"/>
        </w:rPr>
        <w:t>incarcerated individuals</w:t>
      </w:r>
      <w:r w:rsidR="008F6463" w:rsidRPr="008A3DF0">
        <w:rPr>
          <w:rFonts w:ascii="Times New Roman" w:hAnsi="Times New Roman"/>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This ratio does not have to be the same for all services and can be tailored to various services as appropriate. The IDOC prefers the Vendor maintain at least a 60/40 ratio of </w:t>
      </w:r>
      <w:r w:rsidR="00083F2E" w:rsidRPr="008A3DF0">
        <w:rPr>
          <w:rFonts w:ascii="Times New Roman" w:hAnsi="Times New Roman"/>
          <w:sz w:val="24"/>
          <w:szCs w:val="24"/>
        </w:rPr>
        <w:t xml:space="preserve">face-to-face </w:t>
      </w:r>
      <w:r w:rsidRPr="008A3DF0">
        <w:rPr>
          <w:rFonts w:ascii="Times New Roman" w:hAnsi="Times New Roman"/>
          <w:sz w:val="24"/>
          <w:szCs w:val="24"/>
        </w:rPr>
        <w:t>/</w:t>
      </w:r>
      <w:r w:rsidR="00921A5E">
        <w:rPr>
          <w:rFonts w:ascii="Times New Roman" w:hAnsi="Times New Roman"/>
          <w:sz w:val="24"/>
          <w:szCs w:val="24"/>
        </w:rPr>
        <w:t xml:space="preserve"> </w:t>
      </w:r>
      <w:r w:rsidRPr="008A3DF0">
        <w:rPr>
          <w:rFonts w:ascii="Times New Roman" w:hAnsi="Times New Roman"/>
          <w:sz w:val="24"/>
          <w:szCs w:val="24"/>
        </w:rPr>
        <w:t>telehealth encounters</w:t>
      </w:r>
      <w:r w:rsidR="00921A5E">
        <w:rPr>
          <w:rFonts w:ascii="Times New Roman" w:hAnsi="Times New Roman"/>
          <w:sz w:val="24"/>
          <w:szCs w:val="24"/>
        </w:rPr>
        <w:t xml:space="preserve">, </w:t>
      </w:r>
      <w:r w:rsidR="00921A5E" w:rsidRPr="005B2698">
        <w:rPr>
          <w:rFonts w:ascii="Times New Roman" w:hAnsi="Times New Roman"/>
          <w:sz w:val="24"/>
          <w:szCs w:val="24"/>
        </w:rPr>
        <w:t>with the exception of mental health encounters</w:t>
      </w:r>
      <w:r w:rsidRPr="005B2698">
        <w:rPr>
          <w:rFonts w:ascii="Times New Roman" w:hAnsi="Times New Roman"/>
          <w:sz w:val="24"/>
          <w:szCs w:val="24"/>
        </w:rPr>
        <w:t xml:space="preserve">. </w:t>
      </w:r>
      <w:r w:rsidR="00921A5E" w:rsidRPr="005B2698">
        <w:rPr>
          <w:rFonts w:ascii="Times New Roman" w:hAnsi="Times New Roman"/>
          <w:sz w:val="24"/>
          <w:szCs w:val="24"/>
        </w:rPr>
        <w:t xml:space="preserve">With approval from the CMO, this ratio may be adjusted. </w:t>
      </w:r>
      <w:r w:rsidR="008F6463" w:rsidRPr="008A3DF0">
        <w:rPr>
          <w:rFonts w:ascii="Times New Roman" w:hAnsi="Times New Roman"/>
          <w:sz w:val="24"/>
          <w:szCs w:val="24"/>
        </w:rPr>
        <w:t xml:space="preserve">The IDOC would expect an even higher ratio of </w:t>
      </w:r>
      <w:r w:rsidR="00083F2E" w:rsidRPr="008A3DF0">
        <w:rPr>
          <w:rFonts w:ascii="Times New Roman" w:hAnsi="Times New Roman"/>
          <w:sz w:val="24"/>
          <w:szCs w:val="24"/>
        </w:rPr>
        <w:t>face-to-face</w:t>
      </w:r>
      <w:r w:rsidR="008F6463" w:rsidRPr="008A3DF0">
        <w:rPr>
          <w:rFonts w:ascii="Times New Roman" w:hAnsi="Times New Roman"/>
          <w:sz w:val="24"/>
          <w:szCs w:val="24"/>
        </w:rPr>
        <w:t xml:space="preserve"> visits to </w:t>
      </w:r>
      <w:r w:rsidR="00CC598C" w:rsidRPr="008A3DF0">
        <w:rPr>
          <w:rFonts w:ascii="Times New Roman" w:hAnsi="Times New Roman"/>
          <w:sz w:val="24"/>
          <w:szCs w:val="24"/>
        </w:rPr>
        <w:t>t</w:t>
      </w:r>
      <w:r w:rsidR="008F6463" w:rsidRPr="008A3DF0">
        <w:rPr>
          <w:rFonts w:ascii="Times New Roman" w:hAnsi="Times New Roman"/>
          <w:sz w:val="24"/>
          <w:szCs w:val="24"/>
        </w:rPr>
        <w:t xml:space="preserve">ele-health visits for </w:t>
      </w:r>
      <w:r w:rsidR="00083F2E" w:rsidRPr="008A3DF0">
        <w:rPr>
          <w:rFonts w:ascii="Times New Roman" w:hAnsi="Times New Roman"/>
          <w:sz w:val="24"/>
          <w:szCs w:val="24"/>
        </w:rPr>
        <w:t>youth</w:t>
      </w:r>
      <w:r w:rsidR="008F6463" w:rsidRPr="008A3DF0">
        <w:rPr>
          <w:rFonts w:ascii="Times New Roman" w:hAnsi="Times New Roman"/>
          <w:sz w:val="24"/>
          <w:szCs w:val="24"/>
        </w:rPr>
        <w:t xml:space="preserve">. </w:t>
      </w:r>
      <w:r w:rsidRPr="008A3DF0">
        <w:rPr>
          <w:rFonts w:ascii="Times New Roman" w:hAnsi="Times New Roman"/>
          <w:sz w:val="24"/>
          <w:szCs w:val="24"/>
        </w:rPr>
        <w:t xml:space="preserve">All initial intake visits with a patient are to remain </w:t>
      </w:r>
      <w:r w:rsidR="00083F2E" w:rsidRPr="008A3DF0">
        <w:rPr>
          <w:rFonts w:ascii="Times New Roman" w:hAnsi="Times New Roman"/>
          <w:sz w:val="24"/>
          <w:szCs w:val="24"/>
        </w:rPr>
        <w:t>face-to-face</w:t>
      </w:r>
      <w:r w:rsidRPr="008A3DF0">
        <w:rPr>
          <w:rFonts w:ascii="Times New Roman" w:hAnsi="Times New Roman"/>
          <w:sz w:val="24"/>
          <w:szCs w:val="24"/>
        </w:rPr>
        <w:t>.</w:t>
      </w:r>
    </w:p>
    <w:p w14:paraId="7BCA5DF5" w14:textId="77777777" w:rsidR="00E60A58" w:rsidRPr="008A3DF0" w:rsidRDefault="00E60A58" w:rsidP="008A3DF0">
      <w:pPr>
        <w:autoSpaceDE w:val="0"/>
        <w:autoSpaceDN w:val="0"/>
        <w:rPr>
          <w:rFonts w:ascii="Times New Roman" w:hAnsi="Times New Roman"/>
          <w:iCs/>
          <w:sz w:val="24"/>
          <w:szCs w:val="24"/>
        </w:rPr>
      </w:pPr>
    </w:p>
    <w:p w14:paraId="1D83859A" w14:textId="09189EF8" w:rsidR="00E60A58" w:rsidRPr="008A3DF0" w:rsidRDefault="00E60A58" w:rsidP="008A3DF0">
      <w:pPr>
        <w:autoSpaceDE w:val="0"/>
        <w:autoSpaceDN w:val="0"/>
        <w:rPr>
          <w:rFonts w:ascii="Times New Roman" w:hAnsi="Times New Roman"/>
          <w:color w:val="FF0000"/>
          <w:sz w:val="24"/>
          <w:szCs w:val="24"/>
        </w:rPr>
      </w:pPr>
      <w:r w:rsidRPr="008A3DF0">
        <w:rPr>
          <w:rFonts w:ascii="Times New Roman" w:hAnsi="Times New Roman"/>
          <w:sz w:val="24"/>
          <w:szCs w:val="24"/>
        </w:rPr>
        <w:t xml:space="preserve">The Vendor </w:t>
      </w:r>
      <w:r w:rsidR="008F6463" w:rsidRPr="008A3DF0">
        <w:rPr>
          <w:rFonts w:ascii="Times New Roman" w:hAnsi="Times New Roman"/>
          <w:sz w:val="24"/>
          <w:szCs w:val="24"/>
        </w:rPr>
        <w:t>shall be</w:t>
      </w:r>
      <w:r w:rsidRPr="008A3DF0">
        <w:rPr>
          <w:rFonts w:ascii="Times New Roman" w:hAnsi="Times New Roman"/>
          <w:sz w:val="24"/>
          <w:szCs w:val="24"/>
        </w:rPr>
        <w:t xml:space="preserve"> responsible for the p</w:t>
      </w:r>
      <w:r w:rsidR="004D62CE" w:rsidRPr="008A3DF0">
        <w:rPr>
          <w:rFonts w:ascii="Times New Roman" w:hAnsi="Times New Roman"/>
          <w:sz w:val="24"/>
          <w:szCs w:val="24"/>
        </w:rPr>
        <w:t>urchase and maintenance of tele</w:t>
      </w:r>
      <w:r w:rsidRPr="008A3DF0">
        <w:rPr>
          <w:rFonts w:ascii="Times New Roman" w:hAnsi="Times New Roman"/>
          <w:sz w:val="24"/>
          <w:szCs w:val="24"/>
        </w:rPr>
        <w:t>health equipment</w:t>
      </w:r>
      <w:r w:rsidR="008F6463" w:rsidRPr="008A3DF0">
        <w:rPr>
          <w:rFonts w:ascii="Times New Roman" w:hAnsi="Times New Roman"/>
          <w:sz w:val="24"/>
          <w:szCs w:val="24"/>
        </w:rPr>
        <w:t xml:space="preserve"> and software used in delivering services</w:t>
      </w:r>
      <w:r w:rsidRPr="008A3DF0">
        <w:rPr>
          <w:rFonts w:ascii="Times New Roman" w:hAnsi="Times New Roman"/>
          <w:sz w:val="24"/>
          <w:szCs w:val="24"/>
        </w:rPr>
        <w:t xml:space="preserve">; </w:t>
      </w:r>
      <w:r w:rsidR="004D62CE" w:rsidRPr="008A3DF0">
        <w:rPr>
          <w:rFonts w:ascii="Times New Roman" w:hAnsi="Times New Roman"/>
          <w:sz w:val="24"/>
          <w:szCs w:val="24"/>
        </w:rPr>
        <w:t>however, the IDOC</w:t>
      </w:r>
      <w:r w:rsidRPr="008A3DF0">
        <w:rPr>
          <w:rFonts w:ascii="Times New Roman" w:hAnsi="Times New Roman"/>
          <w:sz w:val="24"/>
          <w:szCs w:val="24"/>
        </w:rPr>
        <w:t xml:space="preserve"> reserves the right to provide the computers and computer monitors </w:t>
      </w:r>
      <w:r w:rsidR="004D62CE" w:rsidRPr="008A3DF0">
        <w:rPr>
          <w:rFonts w:ascii="Times New Roman" w:hAnsi="Times New Roman"/>
          <w:sz w:val="24"/>
          <w:szCs w:val="24"/>
        </w:rPr>
        <w:t xml:space="preserve">used </w:t>
      </w:r>
      <w:r w:rsidRPr="008A3DF0">
        <w:rPr>
          <w:rFonts w:ascii="Times New Roman" w:hAnsi="Times New Roman"/>
          <w:sz w:val="24"/>
          <w:szCs w:val="24"/>
        </w:rPr>
        <w:t xml:space="preserve">for </w:t>
      </w:r>
      <w:r w:rsidR="004D62CE" w:rsidRPr="008A3DF0">
        <w:rPr>
          <w:rFonts w:ascii="Times New Roman" w:hAnsi="Times New Roman"/>
          <w:sz w:val="24"/>
          <w:szCs w:val="24"/>
        </w:rPr>
        <w:t>tele</w:t>
      </w:r>
      <w:r w:rsidRPr="008A3DF0">
        <w:rPr>
          <w:rFonts w:ascii="Times New Roman" w:hAnsi="Times New Roman"/>
          <w:sz w:val="24"/>
          <w:szCs w:val="24"/>
        </w:rPr>
        <w:t>health services under the arrangement set forth herein where the vendor will pay the seat charges for such computers and monitors</w:t>
      </w:r>
      <w:r w:rsidRPr="008A3DF0">
        <w:rPr>
          <w:rFonts w:ascii="Times New Roman" w:hAnsi="Times New Roman"/>
          <w:color w:val="632423"/>
          <w:sz w:val="24"/>
          <w:szCs w:val="24"/>
        </w:rPr>
        <w:t>.</w:t>
      </w:r>
      <w:r w:rsidR="00924390">
        <w:rPr>
          <w:rFonts w:ascii="Times New Roman" w:hAnsi="Times New Roman"/>
          <w:sz w:val="24"/>
          <w:szCs w:val="24"/>
        </w:rPr>
        <w:t xml:space="preserve"> </w:t>
      </w:r>
      <w:r w:rsidRPr="008A3DF0">
        <w:rPr>
          <w:rFonts w:ascii="Times New Roman" w:hAnsi="Times New Roman"/>
          <w:sz w:val="24"/>
          <w:szCs w:val="24"/>
        </w:rPr>
        <w:t xml:space="preserve"> </w:t>
      </w:r>
    </w:p>
    <w:p w14:paraId="59A939B0" w14:textId="77777777" w:rsidR="00E60A58" w:rsidRPr="008A3DF0" w:rsidRDefault="00E60A58" w:rsidP="008A3DF0">
      <w:pPr>
        <w:autoSpaceDE w:val="0"/>
        <w:autoSpaceDN w:val="0"/>
        <w:rPr>
          <w:rFonts w:ascii="Times New Roman" w:hAnsi="Times New Roman"/>
          <w:sz w:val="24"/>
          <w:szCs w:val="24"/>
        </w:rPr>
      </w:pPr>
    </w:p>
    <w:p w14:paraId="4C16FF7C" w14:textId="4B5E9E61" w:rsidR="00E60A58" w:rsidRPr="008A3DF0" w:rsidRDefault="008F6463" w:rsidP="008A3DF0">
      <w:pPr>
        <w:autoSpaceDE w:val="0"/>
        <w:autoSpaceDN w:val="0"/>
        <w:rPr>
          <w:rFonts w:ascii="Times New Roman" w:hAnsi="Times New Roman"/>
          <w:sz w:val="24"/>
          <w:szCs w:val="24"/>
        </w:rPr>
      </w:pPr>
      <w:r w:rsidRPr="54954E2C">
        <w:rPr>
          <w:rFonts w:ascii="Times New Roman" w:hAnsi="Times New Roman"/>
          <w:sz w:val="24"/>
          <w:szCs w:val="24"/>
        </w:rPr>
        <w:t>Once awarded a contract</w:t>
      </w:r>
      <w:r w:rsidR="00E60A58" w:rsidRPr="54954E2C">
        <w:rPr>
          <w:rFonts w:ascii="Times New Roman" w:hAnsi="Times New Roman"/>
          <w:sz w:val="24"/>
          <w:szCs w:val="24"/>
        </w:rPr>
        <w:t>, the Vendor shall submit to the IDOC a final telehealth plan designed to expand telehealth services over the term of the contract resulting from this RFP. This plan is subject to approval by the</w:t>
      </w:r>
      <w:r w:rsidR="00083F2E" w:rsidRPr="54954E2C">
        <w:rPr>
          <w:rFonts w:ascii="Times New Roman" w:hAnsi="Times New Roman"/>
          <w:sz w:val="24"/>
          <w:szCs w:val="24"/>
        </w:rPr>
        <w:t xml:space="preserve"> IDOC</w:t>
      </w:r>
      <w:r w:rsidR="00E60A58" w:rsidRPr="54954E2C">
        <w:rPr>
          <w:rFonts w:ascii="Times New Roman" w:hAnsi="Times New Roman"/>
          <w:sz w:val="24"/>
          <w:szCs w:val="24"/>
        </w:rPr>
        <w:t xml:space="preserve">. </w:t>
      </w:r>
      <w:r w:rsidRPr="54954E2C">
        <w:rPr>
          <w:rFonts w:ascii="Times New Roman" w:hAnsi="Times New Roman"/>
          <w:sz w:val="24"/>
          <w:szCs w:val="24"/>
        </w:rPr>
        <w:t xml:space="preserve">In the event the Vendor is unable to provide telehealth or </w:t>
      </w:r>
      <w:r w:rsidR="009209F4" w:rsidRPr="54954E2C">
        <w:rPr>
          <w:rFonts w:ascii="Times New Roman" w:hAnsi="Times New Roman"/>
          <w:sz w:val="24"/>
          <w:szCs w:val="24"/>
        </w:rPr>
        <w:t>on-site</w:t>
      </w:r>
      <w:r w:rsidRPr="54954E2C">
        <w:rPr>
          <w:rFonts w:ascii="Times New Roman" w:hAnsi="Times New Roman"/>
          <w:sz w:val="24"/>
          <w:szCs w:val="24"/>
        </w:rPr>
        <w:t xml:space="preserve"> specialty care to the extent described in the Vendo</w:t>
      </w:r>
      <w:r w:rsidR="0062011E" w:rsidRPr="54954E2C">
        <w:rPr>
          <w:rFonts w:ascii="Times New Roman" w:hAnsi="Times New Roman"/>
          <w:sz w:val="24"/>
          <w:szCs w:val="24"/>
        </w:rPr>
        <w:t>r’s RFP proposal</w:t>
      </w:r>
      <w:r w:rsidRPr="54954E2C">
        <w:rPr>
          <w:rFonts w:ascii="Times New Roman" w:hAnsi="Times New Roman"/>
          <w:sz w:val="24"/>
          <w:szCs w:val="24"/>
        </w:rPr>
        <w:t xml:space="preserve">, the Vendor will be responsible for reimbursing the </w:t>
      </w:r>
      <w:r w:rsidR="00083F2E" w:rsidRPr="54954E2C">
        <w:rPr>
          <w:rFonts w:ascii="Times New Roman" w:hAnsi="Times New Roman"/>
          <w:sz w:val="24"/>
          <w:szCs w:val="24"/>
        </w:rPr>
        <w:t>s</w:t>
      </w:r>
      <w:r w:rsidRPr="54954E2C">
        <w:rPr>
          <w:rFonts w:ascii="Times New Roman" w:hAnsi="Times New Roman"/>
          <w:sz w:val="24"/>
          <w:szCs w:val="24"/>
        </w:rPr>
        <w:t>tate for transportation</w:t>
      </w:r>
      <w:r w:rsidR="00083F2E" w:rsidRPr="54954E2C">
        <w:rPr>
          <w:rFonts w:ascii="Times New Roman" w:hAnsi="Times New Roman"/>
          <w:sz w:val="24"/>
          <w:szCs w:val="24"/>
        </w:rPr>
        <w:t xml:space="preserve"> costs</w:t>
      </w:r>
      <w:r w:rsidRPr="54954E2C">
        <w:rPr>
          <w:rFonts w:ascii="Times New Roman" w:hAnsi="Times New Roman"/>
          <w:sz w:val="24"/>
          <w:szCs w:val="24"/>
        </w:rPr>
        <w:t xml:space="preserve"> of </w:t>
      </w:r>
      <w:r w:rsidR="4E6DF9A8" w:rsidRPr="54954E2C">
        <w:rPr>
          <w:rFonts w:ascii="Times New Roman" w:hAnsi="Times New Roman"/>
          <w:sz w:val="24"/>
          <w:szCs w:val="24"/>
        </w:rPr>
        <w:t>incarcerated individuals</w:t>
      </w:r>
      <w:r w:rsidRPr="54954E2C">
        <w:rPr>
          <w:rFonts w:ascii="Times New Roman" w:hAnsi="Times New Roman"/>
          <w:sz w:val="24"/>
          <w:szCs w:val="24"/>
        </w:rPr>
        <w:t xml:space="preserve"> to have received services proposed by the Vendor to be covered by telehealth.</w:t>
      </w:r>
      <w:r w:rsidR="00924390" w:rsidRPr="54954E2C">
        <w:rPr>
          <w:rFonts w:ascii="Times New Roman" w:hAnsi="Times New Roman"/>
          <w:sz w:val="24"/>
          <w:szCs w:val="24"/>
        </w:rPr>
        <w:t xml:space="preserve"> </w:t>
      </w:r>
      <w:r w:rsidRPr="54954E2C">
        <w:rPr>
          <w:rFonts w:ascii="Times New Roman" w:hAnsi="Times New Roman"/>
          <w:sz w:val="24"/>
          <w:szCs w:val="24"/>
        </w:rPr>
        <w:t xml:space="preserve">The cost of transporting </w:t>
      </w:r>
      <w:r w:rsidR="4E6DF9A8" w:rsidRPr="54954E2C">
        <w:rPr>
          <w:rFonts w:ascii="Times New Roman" w:hAnsi="Times New Roman"/>
          <w:sz w:val="24"/>
          <w:szCs w:val="24"/>
        </w:rPr>
        <w:t>incarcerated individuals</w:t>
      </w:r>
      <w:r w:rsidRPr="54954E2C">
        <w:rPr>
          <w:rFonts w:ascii="Times New Roman" w:hAnsi="Times New Roman"/>
          <w:sz w:val="24"/>
          <w:szCs w:val="24"/>
        </w:rPr>
        <w:t xml:space="preserve"> shall include custody costs for </w:t>
      </w:r>
      <w:r w:rsidR="4E6DF9A8" w:rsidRPr="54954E2C">
        <w:rPr>
          <w:rFonts w:ascii="Times New Roman" w:hAnsi="Times New Roman"/>
          <w:sz w:val="24"/>
          <w:szCs w:val="24"/>
        </w:rPr>
        <w:t>incarcerated individuals</w:t>
      </w:r>
      <w:r w:rsidRPr="54954E2C">
        <w:rPr>
          <w:rFonts w:ascii="Times New Roman" w:hAnsi="Times New Roman"/>
          <w:sz w:val="24"/>
          <w:szCs w:val="24"/>
        </w:rPr>
        <w:t xml:space="preserve"> being transported and receiving care at an offsite facility. Currently, the cost for </w:t>
      </w:r>
      <w:r w:rsidR="000C6F6E" w:rsidRPr="54954E2C">
        <w:rPr>
          <w:rFonts w:ascii="Times New Roman" w:hAnsi="Times New Roman"/>
          <w:sz w:val="24"/>
          <w:szCs w:val="24"/>
        </w:rPr>
        <w:t>Correctional O</w:t>
      </w:r>
      <w:r w:rsidRPr="54954E2C">
        <w:rPr>
          <w:rFonts w:ascii="Times New Roman" w:hAnsi="Times New Roman"/>
          <w:sz w:val="24"/>
          <w:szCs w:val="24"/>
        </w:rPr>
        <w:t xml:space="preserve">fficers is </w:t>
      </w:r>
      <w:r w:rsidR="00F1619C" w:rsidRPr="54954E2C">
        <w:rPr>
          <w:rFonts w:ascii="Times New Roman" w:hAnsi="Times New Roman"/>
          <w:sz w:val="24"/>
          <w:szCs w:val="24"/>
        </w:rPr>
        <w:t>$49.79</w:t>
      </w:r>
      <w:r w:rsidRPr="54954E2C">
        <w:rPr>
          <w:rFonts w:ascii="Times New Roman" w:hAnsi="Times New Roman"/>
          <w:sz w:val="24"/>
          <w:szCs w:val="24"/>
        </w:rPr>
        <w:t xml:space="preserve"> per hour and for </w:t>
      </w:r>
      <w:r w:rsidRPr="54954E2C">
        <w:rPr>
          <w:rFonts w:ascii="Times New Roman" w:hAnsi="Times New Roman"/>
          <w:sz w:val="24"/>
          <w:szCs w:val="24"/>
        </w:rPr>
        <w:lastRenderedPageBreak/>
        <w:t>transportation in a State vehicle, $0.</w:t>
      </w:r>
      <w:r w:rsidR="00A74C18" w:rsidRPr="54954E2C">
        <w:rPr>
          <w:rFonts w:ascii="Times New Roman" w:hAnsi="Times New Roman"/>
          <w:sz w:val="24"/>
          <w:szCs w:val="24"/>
        </w:rPr>
        <w:t>49</w:t>
      </w:r>
      <w:r w:rsidRPr="54954E2C">
        <w:rPr>
          <w:rFonts w:ascii="Times New Roman" w:hAnsi="Times New Roman"/>
          <w:sz w:val="24"/>
          <w:szCs w:val="24"/>
        </w:rPr>
        <w:t xml:space="preserve"> per mile.</w:t>
      </w:r>
      <w:r w:rsidR="00921A5E" w:rsidRPr="54954E2C">
        <w:rPr>
          <w:rFonts w:ascii="Times New Roman" w:hAnsi="Times New Roman"/>
          <w:sz w:val="24"/>
          <w:szCs w:val="24"/>
        </w:rPr>
        <w:t xml:space="preserve"> </w:t>
      </w:r>
      <w:r w:rsidR="00E60A58" w:rsidRPr="54954E2C">
        <w:rPr>
          <w:rFonts w:ascii="Times New Roman" w:hAnsi="Times New Roman"/>
          <w:sz w:val="24"/>
          <w:szCs w:val="24"/>
        </w:rPr>
        <w:t xml:space="preserve">The Vendor shall review the plan semi-annually and revise the plan as needed based on analysis of utilization trends and the telehealth program’s goals. A report of the analysis and plan revisions shall be submitted to the </w:t>
      </w:r>
      <w:r w:rsidR="00083F2E" w:rsidRPr="54954E2C">
        <w:rPr>
          <w:rFonts w:ascii="Times New Roman" w:hAnsi="Times New Roman"/>
          <w:sz w:val="24"/>
          <w:szCs w:val="24"/>
        </w:rPr>
        <w:t>IDOC</w:t>
      </w:r>
      <w:r w:rsidR="00E60A58" w:rsidRPr="54954E2C">
        <w:rPr>
          <w:rFonts w:ascii="Times New Roman" w:hAnsi="Times New Roman"/>
          <w:sz w:val="24"/>
          <w:szCs w:val="24"/>
        </w:rPr>
        <w:t xml:space="preserve"> as requested. Any revision to the Vendor’s plan is subject to </w:t>
      </w:r>
      <w:r w:rsidR="00083F2E" w:rsidRPr="54954E2C">
        <w:rPr>
          <w:rFonts w:ascii="Times New Roman" w:hAnsi="Times New Roman"/>
          <w:sz w:val="24"/>
          <w:szCs w:val="24"/>
        </w:rPr>
        <w:t>IDOC</w:t>
      </w:r>
      <w:r w:rsidR="00E60A58" w:rsidRPr="54954E2C">
        <w:rPr>
          <w:rFonts w:ascii="Times New Roman" w:hAnsi="Times New Roman"/>
          <w:sz w:val="24"/>
          <w:szCs w:val="24"/>
        </w:rPr>
        <w:t xml:space="preserve"> approval. An annual report on the effectiveness of the telehealth program go</w:t>
      </w:r>
      <w:r w:rsidRPr="54954E2C">
        <w:rPr>
          <w:rFonts w:ascii="Times New Roman" w:hAnsi="Times New Roman"/>
          <w:sz w:val="24"/>
          <w:szCs w:val="24"/>
        </w:rPr>
        <w:t>als shall be submitted to IDOC.</w:t>
      </w:r>
    </w:p>
    <w:p w14:paraId="29541D20" w14:textId="77777777" w:rsidR="00E60A58" w:rsidRPr="008A3DF0" w:rsidRDefault="00E60A58" w:rsidP="008A3DF0">
      <w:pPr>
        <w:rPr>
          <w:rFonts w:ascii="Times New Roman" w:hAnsi="Times New Roman"/>
          <w:b/>
          <w:i/>
          <w:sz w:val="24"/>
          <w:szCs w:val="24"/>
        </w:rPr>
      </w:pPr>
    </w:p>
    <w:p w14:paraId="1AEE2FBE" w14:textId="3AF4E8D4" w:rsidR="004D62CE" w:rsidRPr="008A3DF0" w:rsidRDefault="00E60A58" w:rsidP="008A3DF0">
      <w:pPr>
        <w:rPr>
          <w:rFonts w:ascii="Times New Roman" w:hAnsi="Times New Roman"/>
          <w:sz w:val="24"/>
          <w:szCs w:val="24"/>
        </w:rPr>
      </w:pPr>
      <w:r w:rsidRPr="008A3DF0">
        <w:rPr>
          <w:rFonts w:ascii="Times New Roman" w:hAnsi="Times New Roman"/>
          <w:sz w:val="24"/>
          <w:szCs w:val="24"/>
        </w:rPr>
        <w:t xml:space="preserve">All telemedicine services are to comply with IDOC policy and </w:t>
      </w:r>
      <w:r w:rsidR="00083F2E" w:rsidRPr="008A3DF0">
        <w:rPr>
          <w:rFonts w:ascii="Times New Roman" w:hAnsi="Times New Roman"/>
          <w:sz w:val="24"/>
          <w:szCs w:val="24"/>
        </w:rPr>
        <w:t xml:space="preserve">federal and </w:t>
      </w:r>
      <w:r w:rsidRPr="008A3DF0">
        <w:rPr>
          <w:rFonts w:ascii="Times New Roman" w:hAnsi="Times New Roman"/>
          <w:sz w:val="24"/>
          <w:szCs w:val="24"/>
        </w:rPr>
        <w:t>state law.</w:t>
      </w:r>
    </w:p>
    <w:p w14:paraId="3EAA3AB4" w14:textId="77777777" w:rsidR="004D62CE" w:rsidRPr="008A3DF0" w:rsidRDefault="004D62CE" w:rsidP="008A3DF0">
      <w:pPr>
        <w:rPr>
          <w:rFonts w:ascii="Times New Roman" w:hAnsi="Times New Roman"/>
          <w:b/>
          <w:i/>
          <w:sz w:val="24"/>
          <w:szCs w:val="24"/>
        </w:rPr>
      </w:pPr>
    </w:p>
    <w:p w14:paraId="239AEB73" w14:textId="2F849521" w:rsidR="006A3D67" w:rsidRPr="008A3DF0" w:rsidRDefault="00E60A58" w:rsidP="008A3DF0">
      <w:pPr>
        <w:autoSpaceDE w:val="0"/>
        <w:autoSpaceDN w:val="0"/>
        <w:rPr>
          <w:rFonts w:ascii="Times New Roman" w:hAnsi="Times New Roman"/>
          <w:b/>
          <w:i/>
          <w:iCs/>
          <w:sz w:val="24"/>
          <w:szCs w:val="24"/>
        </w:rPr>
      </w:pPr>
      <w:r w:rsidRPr="008A3DF0">
        <w:rPr>
          <w:rFonts w:ascii="Times New Roman" w:hAnsi="Times New Roman"/>
          <w:b/>
          <w:i/>
          <w:sz w:val="24"/>
          <w:szCs w:val="24"/>
        </w:rPr>
        <w:t>Respondent should respond to this specification with a statement that it agrees to meet and to comply with the specification.</w:t>
      </w:r>
      <w:r w:rsidR="00924390">
        <w:rPr>
          <w:rFonts w:ascii="Times New Roman" w:hAnsi="Times New Roman"/>
          <w:b/>
          <w:i/>
          <w:sz w:val="24"/>
          <w:szCs w:val="24"/>
        </w:rPr>
        <w:t xml:space="preserve"> </w:t>
      </w:r>
      <w:r w:rsidR="008F6463" w:rsidRPr="008A3DF0">
        <w:rPr>
          <w:rFonts w:ascii="Times New Roman" w:hAnsi="Times New Roman"/>
          <w:b/>
          <w:i/>
          <w:sz w:val="24"/>
          <w:szCs w:val="24"/>
        </w:rPr>
        <w:t xml:space="preserve">Additionally, </w:t>
      </w:r>
      <w:r w:rsidR="004D62CE" w:rsidRPr="008A3DF0">
        <w:rPr>
          <w:rFonts w:ascii="Times New Roman" w:hAnsi="Times New Roman"/>
          <w:b/>
          <w:i/>
          <w:sz w:val="24"/>
          <w:szCs w:val="24"/>
        </w:rPr>
        <w:t xml:space="preserve">Respondent should provide a narrative, along with any supporting documentation, of how it proposes </w:t>
      </w:r>
      <w:r w:rsidR="008F6463" w:rsidRPr="008A3DF0">
        <w:rPr>
          <w:rFonts w:ascii="Times New Roman" w:hAnsi="Times New Roman"/>
          <w:b/>
          <w:i/>
          <w:sz w:val="24"/>
          <w:szCs w:val="24"/>
        </w:rPr>
        <w:t>to provide telemedicine</w:t>
      </w:r>
      <w:r w:rsidR="004D62CE" w:rsidRPr="008A3DF0">
        <w:rPr>
          <w:rFonts w:ascii="Times New Roman" w:hAnsi="Times New Roman"/>
          <w:b/>
          <w:i/>
          <w:sz w:val="24"/>
          <w:szCs w:val="24"/>
        </w:rPr>
        <w:t>, to include</w:t>
      </w:r>
      <w:r w:rsidRPr="008A3DF0">
        <w:rPr>
          <w:rFonts w:ascii="Times New Roman" w:hAnsi="Times New Roman"/>
          <w:b/>
          <w:i/>
          <w:sz w:val="24"/>
          <w:szCs w:val="24"/>
        </w:rPr>
        <w:t xml:space="preserve"> </w:t>
      </w:r>
      <w:r w:rsidR="008F6463" w:rsidRPr="008A3DF0">
        <w:rPr>
          <w:rFonts w:ascii="Times New Roman" w:hAnsi="Times New Roman"/>
          <w:b/>
          <w:i/>
          <w:sz w:val="24"/>
          <w:szCs w:val="24"/>
        </w:rPr>
        <w:t>identification of the telehealth equipment and type of services to be rendered, and identification of a network of physicians and hospitals that will be used in its telehealth network.</w:t>
      </w:r>
      <w:r w:rsidR="00924390">
        <w:rPr>
          <w:rFonts w:ascii="Times New Roman" w:hAnsi="Times New Roman"/>
          <w:b/>
          <w:i/>
          <w:sz w:val="24"/>
          <w:szCs w:val="24"/>
        </w:rPr>
        <w:t xml:space="preserve"> </w:t>
      </w:r>
      <w:r w:rsidR="008F6463" w:rsidRPr="008A3DF0">
        <w:rPr>
          <w:rFonts w:ascii="Times New Roman" w:hAnsi="Times New Roman"/>
          <w:b/>
          <w:i/>
          <w:iCs/>
          <w:sz w:val="24"/>
          <w:szCs w:val="24"/>
        </w:rPr>
        <w:t xml:space="preserve">The Respondent should also indicate </w:t>
      </w:r>
      <w:r w:rsidR="004D62CE" w:rsidRPr="008A3DF0">
        <w:rPr>
          <w:rFonts w:ascii="Times New Roman" w:hAnsi="Times New Roman"/>
          <w:b/>
          <w:i/>
          <w:iCs/>
          <w:sz w:val="24"/>
          <w:szCs w:val="24"/>
        </w:rPr>
        <w:t xml:space="preserve">the minimum ratio of </w:t>
      </w:r>
      <w:r w:rsidR="00AF58E9">
        <w:rPr>
          <w:rFonts w:ascii="Times New Roman" w:hAnsi="Times New Roman"/>
          <w:b/>
          <w:i/>
          <w:iCs/>
          <w:sz w:val="24"/>
          <w:szCs w:val="24"/>
        </w:rPr>
        <w:t>face-to-face</w:t>
      </w:r>
      <w:r w:rsidR="004D62CE" w:rsidRPr="008A3DF0">
        <w:rPr>
          <w:rFonts w:ascii="Times New Roman" w:hAnsi="Times New Roman"/>
          <w:b/>
          <w:i/>
          <w:iCs/>
          <w:sz w:val="24"/>
          <w:szCs w:val="24"/>
        </w:rPr>
        <w:t xml:space="preserve"> visits to telehealth visits </w:t>
      </w:r>
      <w:r w:rsidR="008F6463" w:rsidRPr="008A3DF0">
        <w:rPr>
          <w:rFonts w:ascii="Times New Roman" w:hAnsi="Times New Roman"/>
          <w:b/>
          <w:i/>
          <w:iCs/>
          <w:sz w:val="24"/>
          <w:szCs w:val="24"/>
        </w:rPr>
        <w:t>it will use in providing</w:t>
      </w:r>
      <w:r w:rsidR="004D62CE" w:rsidRPr="008A3DF0">
        <w:rPr>
          <w:rFonts w:ascii="Times New Roman" w:hAnsi="Times New Roman"/>
          <w:b/>
          <w:i/>
          <w:iCs/>
          <w:sz w:val="24"/>
          <w:szCs w:val="24"/>
        </w:rPr>
        <w:t xml:space="preserve"> telehealth services (Example: 1 </w:t>
      </w:r>
      <w:r w:rsidR="00AF58E9">
        <w:rPr>
          <w:rFonts w:ascii="Times New Roman" w:hAnsi="Times New Roman"/>
          <w:b/>
          <w:i/>
          <w:iCs/>
          <w:sz w:val="24"/>
          <w:szCs w:val="24"/>
        </w:rPr>
        <w:t>face-to-face</w:t>
      </w:r>
      <w:r w:rsidR="004D62CE" w:rsidRPr="008A3DF0">
        <w:rPr>
          <w:rFonts w:ascii="Times New Roman" w:hAnsi="Times New Roman"/>
          <w:b/>
          <w:i/>
          <w:iCs/>
          <w:sz w:val="24"/>
          <w:szCs w:val="24"/>
        </w:rPr>
        <w:t xml:space="preserve"> visit per every 10 Tele-health visits).</w:t>
      </w:r>
      <w:r w:rsidR="00924390">
        <w:rPr>
          <w:rFonts w:ascii="Times New Roman" w:hAnsi="Times New Roman"/>
          <w:b/>
          <w:i/>
          <w:iCs/>
          <w:sz w:val="24"/>
          <w:szCs w:val="24"/>
        </w:rPr>
        <w:t xml:space="preserve"> </w:t>
      </w:r>
    </w:p>
    <w:p w14:paraId="09476F60" w14:textId="77777777" w:rsidR="006A3D67" w:rsidRPr="008A3DF0" w:rsidRDefault="006A3D67" w:rsidP="008A3DF0">
      <w:pPr>
        <w:autoSpaceDE w:val="0"/>
        <w:autoSpaceDN w:val="0"/>
        <w:adjustRightInd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50A8CE95" w14:textId="77777777" w:rsidTr="006A3D67">
        <w:trPr>
          <w:trHeight w:val="665"/>
        </w:trPr>
        <w:tc>
          <w:tcPr>
            <w:tcW w:w="9576" w:type="dxa"/>
            <w:shd w:val="clear" w:color="auto" w:fill="FFFFCC"/>
          </w:tcPr>
          <w:p w14:paraId="14886C20" w14:textId="77777777" w:rsidR="006A3D67" w:rsidRPr="008A3DF0" w:rsidRDefault="006A3D67" w:rsidP="008A3DF0">
            <w:pPr>
              <w:autoSpaceDE w:val="0"/>
              <w:autoSpaceDN w:val="0"/>
              <w:adjustRightInd w:val="0"/>
              <w:rPr>
                <w:rFonts w:ascii="Times New Roman" w:hAnsi="Times New Roman"/>
                <w:b/>
                <w:i/>
                <w:sz w:val="24"/>
                <w:szCs w:val="24"/>
              </w:rPr>
            </w:pPr>
          </w:p>
        </w:tc>
      </w:tr>
    </w:tbl>
    <w:p w14:paraId="770A047D" w14:textId="5DD10294" w:rsidR="006A3D67" w:rsidRPr="008A3DF0" w:rsidRDefault="006A3D67" w:rsidP="008A3DF0">
      <w:pPr>
        <w:autoSpaceDE w:val="0"/>
        <w:autoSpaceDN w:val="0"/>
        <w:adjustRightInd w:val="0"/>
        <w:rPr>
          <w:rFonts w:ascii="Times New Roman" w:hAnsi="Times New Roman"/>
          <w:b/>
          <w:bCs/>
          <w:i/>
          <w:iCs/>
          <w:sz w:val="24"/>
          <w:szCs w:val="24"/>
        </w:rPr>
      </w:pPr>
    </w:p>
    <w:p w14:paraId="43882157" w14:textId="6D18DC41" w:rsidR="2C531E71" w:rsidRPr="008A3DF0" w:rsidRDefault="2C531E71" w:rsidP="008A3DF0">
      <w:pPr>
        <w:rPr>
          <w:rFonts w:ascii="Times New Roman" w:hAnsi="Times New Roman"/>
          <w:b/>
          <w:bCs/>
          <w:sz w:val="24"/>
          <w:szCs w:val="24"/>
        </w:rPr>
      </w:pPr>
      <w:r w:rsidRPr="008A3DF0">
        <w:rPr>
          <w:rFonts w:ascii="Times New Roman" w:hAnsi="Times New Roman"/>
          <w:b/>
          <w:bCs/>
          <w:sz w:val="24"/>
          <w:szCs w:val="24"/>
        </w:rPr>
        <w:t>2.4.</w:t>
      </w:r>
      <w:r w:rsidR="00767F67" w:rsidRPr="008A3DF0">
        <w:rPr>
          <w:rFonts w:ascii="Times New Roman" w:hAnsi="Times New Roman"/>
          <w:b/>
          <w:bCs/>
          <w:sz w:val="24"/>
          <w:szCs w:val="24"/>
        </w:rPr>
        <w:t>4</w:t>
      </w:r>
      <w:r w:rsidR="00F64DCD">
        <w:rPr>
          <w:rFonts w:ascii="Times New Roman" w:hAnsi="Times New Roman"/>
          <w:b/>
          <w:bCs/>
          <w:sz w:val="24"/>
          <w:szCs w:val="24"/>
        </w:rPr>
        <w:t>8</w:t>
      </w:r>
      <w:r w:rsidRPr="008A3DF0">
        <w:rPr>
          <w:rFonts w:ascii="Times New Roman" w:hAnsi="Times New Roman"/>
          <w:b/>
          <w:bCs/>
          <w:sz w:val="24"/>
          <w:szCs w:val="24"/>
        </w:rPr>
        <w:t xml:space="preserve"> M</w:t>
      </w:r>
      <w:r w:rsidR="00083F2E" w:rsidRPr="008A3DF0">
        <w:rPr>
          <w:rFonts w:ascii="Times New Roman" w:hAnsi="Times New Roman"/>
          <w:b/>
          <w:bCs/>
          <w:sz w:val="24"/>
          <w:szCs w:val="24"/>
        </w:rPr>
        <w:t xml:space="preserve">edia </w:t>
      </w:r>
      <w:r w:rsidRPr="008A3DF0">
        <w:rPr>
          <w:rFonts w:ascii="Times New Roman" w:hAnsi="Times New Roman"/>
          <w:b/>
          <w:bCs/>
          <w:sz w:val="24"/>
          <w:szCs w:val="24"/>
        </w:rPr>
        <w:t>R</w:t>
      </w:r>
      <w:r w:rsidR="00083F2E" w:rsidRPr="008A3DF0">
        <w:rPr>
          <w:rFonts w:ascii="Times New Roman" w:hAnsi="Times New Roman"/>
          <w:b/>
          <w:bCs/>
          <w:sz w:val="24"/>
          <w:szCs w:val="24"/>
        </w:rPr>
        <w:t>eleases</w:t>
      </w:r>
    </w:p>
    <w:p w14:paraId="2C1AB72D" w14:textId="77777777" w:rsidR="00083F2E" w:rsidRPr="008A3DF0" w:rsidRDefault="00083F2E" w:rsidP="008A3DF0">
      <w:pPr>
        <w:autoSpaceDE w:val="0"/>
        <w:autoSpaceDN w:val="0"/>
        <w:adjustRightInd w:val="0"/>
        <w:rPr>
          <w:rFonts w:ascii="Times New Roman" w:hAnsi="Times New Roman"/>
          <w:sz w:val="24"/>
          <w:szCs w:val="24"/>
        </w:rPr>
      </w:pPr>
    </w:p>
    <w:p w14:paraId="70E1DA2B" w14:textId="2F4B541C" w:rsidR="00020E0E" w:rsidRPr="008A3DF0" w:rsidRDefault="1B6B0E30"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 xml:space="preserve">The </w:t>
      </w:r>
      <w:r w:rsidR="00DD6589" w:rsidRPr="008A3DF0">
        <w:rPr>
          <w:rFonts w:ascii="Times New Roman" w:hAnsi="Times New Roman"/>
          <w:sz w:val="24"/>
          <w:szCs w:val="24"/>
        </w:rPr>
        <w:t xml:space="preserve">Vendor </w:t>
      </w:r>
      <w:r w:rsidRPr="008A3DF0">
        <w:rPr>
          <w:rFonts w:ascii="Times New Roman" w:hAnsi="Times New Roman"/>
          <w:sz w:val="24"/>
          <w:szCs w:val="24"/>
        </w:rPr>
        <w:t xml:space="preserve">or </w:t>
      </w:r>
      <w:r w:rsidR="00DD6589" w:rsidRPr="008A3DF0">
        <w:rPr>
          <w:rFonts w:ascii="Times New Roman" w:hAnsi="Times New Roman"/>
          <w:sz w:val="24"/>
          <w:szCs w:val="24"/>
        </w:rPr>
        <w:t>Vendor</w:t>
      </w:r>
      <w:r w:rsidRPr="008A3DF0">
        <w:rPr>
          <w:rFonts w:ascii="Times New Roman" w:hAnsi="Times New Roman"/>
          <w:sz w:val="24"/>
          <w:szCs w:val="24"/>
        </w:rPr>
        <w:t xml:space="preserve">’s personnel shall not issue press or media releases regarding the program, the </w:t>
      </w:r>
      <w:r w:rsidR="00083F2E" w:rsidRPr="008A3DF0">
        <w:rPr>
          <w:rFonts w:ascii="Times New Roman" w:hAnsi="Times New Roman"/>
          <w:sz w:val="24"/>
          <w:szCs w:val="24"/>
        </w:rPr>
        <w:t>I</w:t>
      </w:r>
      <w:r w:rsidRPr="008A3DF0">
        <w:rPr>
          <w:rFonts w:ascii="Times New Roman" w:hAnsi="Times New Roman"/>
          <w:sz w:val="24"/>
          <w:szCs w:val="24"/>
        </w:rPr>
        <w:t xml:space="preserve">DOC or the contract, except through the designated staff in the </w:t>
      </w:r>
      <w:r w:rsidR="00083F2E" w:rsidRPr="008A3DF0">
        <w:rPr>
          <w:rFonts w:ascii="Times New Roman" w:hAnsi="Times New Roman"/>
          <w:sz w:val="24"/>
          <w:szCs w:val="24"/>
        </w:rPr>
        <w:t>I</w:t>
      </w:r>
      <w:r w:rsidRPr="008A3DF0">
        <w:rPr>
          <w:rFonts w:ascii="Times New Roman" w:hAnsi="Times New Roman"/>
          <w:sz w:val="24"/>
          <w:szCs w:val="24"/>
        </w:rPr>
        <w:t>DOC Commissioner’s offic</w:t>
      </w:r>
      <w:r w:rsidR="00020E0E" w:rsidRPr="008A3DF0">
        <w:rPr>
          <w:rFonts w:ascii="Times New Roman" w:hAnsi="Times New Roman"/>
          <w:sz w:val="24"/>
          <w:szCs w:val="24"/>
        </w:rPr>
        <w:t>e.</w:t>
      </w:r>
    </w:p>
    <w:p w14:paraId="56DEA321" w14:textId="77777777" w:rsidR="00020E0E" w:rsidRPr="008A3DF0" w:rsidRDefault="00020E0E" w:rsidP="008A3DF0">
      <w:pPr>
        <w:autoSpaceDE w:val="0"/>
        <w:autoSpaceDN w:val="0"/>
        <w:adjustRightInd w:val="0"/>
        <w:rPr>
          <w:rFonts w:ascii="Times New Roman" w:hAnsi="Times New Roman"/>
          <w:sz w:val="24"/>
          <w:szCs w:val="24"/>
        </w:rPr>
      </w:pPr>
    </w:p>
    <w:p w14:paraId="565B31DC" w14:textId="79B28591" w:rsidR="006A3D67" w:rsidRPr="008A3DF0" w:rsidRDefault="1B6B0E30" w:rsidP="008A3DF0">
      <w:pPr>
        <w:autoSpaceDE w:val="0"/>
        <w:autoSpaceDN w:val="0"/>
        <w:adjustRightInd w:val="0"/>
        <w:rPr>
          <w:rFonts w:ascii="Times New Roman" w:hAnsi="Times New Roman"/>
          <w:b/>
          <w:bCs/>
          <w:sz w:val="24"/>
          <w:szCs w:val="24"/>
        </w:rPr>
      </w:pPr>
      <w:r w:rsidRPr="008A3DF0">
        <w:rPr>
          <w:rFonts w:ascii="Times New Roman" w:hAnsi="Times New Roman"/>
          <w:b/>
          <w:bCs/>
          <w:sz w:val="24"/>
          <w:szCs w:val="24"/>
        </w:rPr>
        <w:t>2.4.</w:t>
      </w:r>
      <w:r w:rsidR="00767F67" w:rsidRPr="008A3DF0">
        <w:rPr>
          <w:rFonts w:ascii="Times New Roman" w:hAnsi="Times New Roman"/>
          <w:b/>
          <w:bCs/>
          <w:sz w:val="24"/>
          <w:szCs w:val="24"/>
        </w:rPr>
        <w:t>4</w:t>
      </w:r>
      <w:r w:rsidR="00F64DCD">
        <w:rPr>
          <w:rFonts w:ascii="Times New Roman" w:hAnsi="Times New Roman"/>
          <w:b/>
          <w:bCs/>
          <w:sz w:val="24"/>
          <w:szCs w:val="24"/>
        </w:rPr>
        <w:t>9</w:t>
      </w:r>
      <w:r w:rsidRPr="008A3DF0">
        <w:rPr>
          <w:rFonts w:ascii="Times New Roman" w:hAnsi="Times New Roman"/>
          <w:b/>
          <w:bCs/>
          <w:sz w:val="24"/>
          <w:szCs w:val="24"/>
        </w:rPr>
        <w:t xml:space="preserve"> </w:t>
      </w:r>
      <w:r w:rsidR="006A3D67" w:rsidRPr="008A3DF0">
        <w:rPr>
          <w:rFonts w:ascii="Times New Roman" w:hAnsi="Times New Roman"/>
          <w:b/>
          <w:bCs/>
          <w:sz w:val="24"/>
          <w:szCs w:val="24"/>
        </w:rPr>
        <w:t>Implementation</w:t>
      </w:r>
      <w:r w:rsidR="000041B7" w:rsidRPr="008A3DF0">
        <w:rPr>
          <w:rFonts w:ascii="Times New Roman" w:hAnsi="Times New Roman"/>
          <w:b/>
          <w:bCs/>
          <w:sz w:val="24"/>
          <w:szCs w:val="24"/>
        </w:rPr>
        <w:t xml:space="preserve"> </w:t>
      </w:r>
    </w:p>
    <w:p w14:paraId="0394A7E8" w14:textId="77777777" w:rsidR="006A3D67" w:rsidRPr="008A3DF0" w:rsidRDefault="006A3D67" w:rsidP="008A3DF0">
      <w:pPr>
        <w:autoSpaceDE w:val="0"/>
        <w:autoSpaceDN w:val="0"/>
        <w:adjustRightInd w:val="0"/>
        <w:rPr>
          <w:rFonts w:ascii="Times New Roman" w:hAnsi="Times New Roman"/>
          <w:b/>
          <w:sz w:val="24"/>
          <w:szCs w:val="24"/>
        </w:rPr>
      </w:pPr>
    </w:p>
    <w:p w14:paraId="2EC6A1A4" w14:textId="2AE54E18" w:rsidR="006A3D67" w:rsidRPr="005B2698" w:rsidRDefault="006A3D67" w:rsidP="008A3DF0">
      <w:pPr>
        <w:widowControl w:val="0"/>
        <w:rPr>
          <w:rFonts w:ascii="Times New Roman" w:hAnsi="Times New Roman"/>
          <w:sz w:val="24"/>
          <w:szCs w:val="24"/>
        </w:rPr>
      </w:pPr>
      <w:r w:rsidRPr="008A3DF0">
        <w:rPr>
          <w:rFonts w:ascii="Times New Roman" w:hAnsi="Times New Roman"/>
          <w:sz w:val="24"/>
          <w:szCs w:val="24"/>
        </w:rPr>
        <w:t xml:space="preserve">The IDOC is currently under contract for </w:t>
      </w:r>
      <w:r w:rsidR="00020E0E" w:rsidRPr="008A3DF0" w:rsidDel="00C15DDE">
        <w:rPr>
          <w:rFonts w:ascii="Times New Roman" w:hAnsi="Times New Roman"/>
          <w:sz w:val="24"/>
          <w:szCs w:val="24"/>
        </w:rPr>
        <w:t>all</w:t>
      </w:r>
      <w:r w:rsidRPr="008A3DF0">
        <w:rPr>
          <w:rFonts w:ascii="Times New Roman" w:hAnsi="Times New Roman"/>
          <w:sz w:val="24"/>
          <w:szCs w:val="24"/>
        </w:rPr>
        <w:t xml:space="preserve"> its </w:t>
      </w:r>
      <w:r w:rsidR="00083F2E" w:rsidRPr="008A3DF0">
        <w:rPr>
          <w:rFonts w:ascii="Times New Roman" w:hAnsi="Times New Roman"/>
          <w:sz w:val="24"/>
          <w:szCs w:val="24"/>
        </w:rPr>
        <w:t xml:space="preserve">health </w:t>
      </w:r>
      <w:r w:rsidRPr="008A3DF0">
        <w:rPr>
          <w:rFonts w:ascii="Times New Roman" w:hAnsi="Times New Roman"/>
          <w:sz w:val="24"/>
          <w:szCs w:val="24"/>
        </w:rPr>
        <w:t xml:space="preserve">services (comprehensive) from a single Vendor, under a contract that expires </w:t>
      </w:r>
      <w:r w:rsidR="00083F2E" w:rsidRPr="008A3DF0">
        <w:rPr>
          <w:rFonts w:ascii="Times New Roman" w:hAnsi="Times New Roman"/>
          <w:sz w:val="24"/>
          <w:szCs w:val="24"/>
        </w:rPr>
        <w:t>after</w:t>
      </w:r>
      <w:r w:rsidR="00083F2E" w:rsidRPr="00E30979">
        <w:rPr>
          <w:rFonts w:ascii="Times New Roman" w:hAnsi="Times New Roman"/>
          <w:b/>
          <w:bCs/>
          <w:sz w:val="24"/>
          <w:szCs w:val="24"/>
        </w:rPr>
        <w:t xml:space="preserve"> </w:t>
      </w:r>
      <w:r w:rsidR="00767F67" w:rsidRPr="005B2698">
        <w:rPr>
          <w:rFonts w:ascii="Times New Roman" w:hAnsi="Times New Roman"/>
          <w:sz w:val="24"/>
          <w:szCs w:val="24"/>
        </w:rPr>
        <w:t xml:space="preserve">June </w:t>
      </w:r>
      <w:r w:rsidR="00B12B73" w:rsidRPr="005B2698">
        <w:rPr>
          <w:rFonts w:ascii="Times New Roman" w:hAnsi="Times New Roman"/>
          <w:sz w:val="24"/>
          <w:szCs w:val="24"/>
        </w:rPr>
        <w:t>30</w:t>
      </w:r>
      <w:r w:rsidR="00767F67" w:rsidRPr="005B2698">
        <w:rPr>
          <w:rFonts w:ascii="Times New Roman" w:hAnsi="Times New Roman"/>
          <w:sz w:val="24"/>
          <w:szCs w:val="24"/>
        </w:rPr>
        <w:t xml:space="preserve">, </w:t>
      </w:r>
      <w:r w:rsidR="00E30979" w:rsidRPr="005B2698">
        <w:rPr>
          <w:rFonts w:ascii="Times New Roman" w:hAnsi="Times New Roman"/>
          <w:sz w:val="24"/>
          <w:szCs w:val="24"/>
        </w:rPr>
        <w:t>202</w:t>
      </w:r>
      <w:r w:rsidR="00921A5E" w:rsidRPr="005B2698">
        <w:rPr>
          <w:rFonts w:ascii="Times New Roman" w:hAnsi="Times New Roman"/>
          <w:sz w:val="24"/>
          <w:szCs w:val="24"/>
        </w:rPr>
        <w:t>5, with an anticipated 9-month extension</w:t>
      </w:r>
      <w:r w:rsidRPr="005B2698">
        <w:rPr>
          <w:rFonts w:ascii="Times New Roman" w:hAnsi="Times New Roman"/>
          <w:sz w:val="24"/>
          <w:szCs w:val="24"/>
        </w:rPr>
        <w:t>.</w:t>
      </w:r>
      <w:r w:rsidR="00924390" w:rsidRPr="005B2698">
        <w:rPr>
          <w:rFonts w:ascii="Times New Roman" w:hAnsi="Times New Roman"/>
          <w:sz w:val="24"/>
          <w:szCs w:val="24"/>
        </w:rPr>
        <w:t xml:space="preserve"> </w:t>
      </w:r>
    </w:p>
    <w:p w14:paraId="22178EDE" w14:textId="77777777" w:rsidR="00A85861" w:rsidRPr="008A3DF0" w:rsidRDefault="00A85861" w:rsidP="008A3DF0">
      <w:pPr>
        <w:widowControl w:val="0"/>
        <w:rPr>
          <w:rFonts w:ascii="Times New Roman" w:hAnsi="Times New Roman"/>
          <w:sz w:val="24"/>
          <w:szCs w:val="24"/>
        </w:rPr>
      </w:pPr>
    </w:p>
    <w:p w14:paraId="1533E639" w14:textId="5B4E831C" w:rsidR="006A3D67" w:rsidRPr="008A3DF0" w:rsidRDefault="006A3D67" w:rsidP="008A3DF0">
      <w:pPr>
        <w:autoSpaceDE w:val="0"/>
        <w:autoSpaceDN w:val="0"/>
        <w:adjustRightInd w:val="0"/>
        <w:rPr>
          <w:rFonts w:ascii="Times New Roman" w:hAnsi="Times New Roman"/>
          <w:sz w:val="24"/>
          <w:szCs w:val="24"/>
        </w:rPr>
      </w:pPr>
      <w:r w:rsidRPr="008A3DF0">
        <w:rPr>
          <w:rFonts w:ascii="Times New Roman" w:hAnsi="Times New Roman"/>
          <w:sz w:val="24"/>
          <w:szCs w:val="24"/>
        </w:rPr>
        <w:t>T</w:t>
      </w:r>
      <w:r w:rsidR="0060271A" w:rsidRPr="008A3DF0">
        <w:rPr>
          <w:rFonts w:ascii="Times New Roman" w:hAnsi="Times New Roman"/>
          <w:sz w:val="24"/>
          <w:szCs w:val="24"/>
        </w:rPr>
        <w:t xml:space="preserve">he Vendor must have all clinical and </w:t>
      </w:r>
      <w:r w:rsidR="00ED7B86" w:rsidRPr="008A3DF0">
        <w:rPr>
          <w:rFonts w:ascii="Times New Roman" w:hAnsi="Times New Roman"/>
          <w:sz w:val="24"/>
          <w:szCs w:val="24"/>
        </w:rPr>
        <w:t>treatment</w:t>
      </w:r>
      <w:r w:rsidRPr="008A3DF0">
        <w:rPr>
          <w:rFonts w:ascii="Times New Roman" w:hAnsi="Times New Roman"/>
          <w:sz w:val="24"/>
          <w:szCs w:val="24"/>
        </w:rPr>
        <w:t xml:space="preserve"> services in place at the start of the contract resulting from this </w:t>
      </w:r>
      <w:r w:rsidRPr="008A3DF0" w:rsidDel="00C15DDE">
        <w:rPr>
          <w:rFonts w:ascii="Times New Roman" w:hAnsi="Times New Roman"/>
          <w:sz w:val="24"/>
          <w:szCs w:val="24"/>
        </w:rPr>
        <w:t>RFP</w:t>
      </w:r>
      <w:r w:rsidR="00C15DDE" w:rsidRPr="008A3DF0">
        <w:rPr>
          <w:rFonts w:ascii="Times New Roman" w:hAnsi="Times New Roman"/>
          <w:sz w:val="24"/>
          <w:szCs w:val="24"/>
        </w:rPr>
        <w:t xml:space="preserve"> and</w:t>
      </w:r>
      <w:r w:rsidRPr="008A3DF0">
        <w:rPr>
          <w:rFonts w:ascii="Times New Roman" w:hAnsi="Times New Roman"/>
          <w:sz w:val="24"/>
          <w:szCs w:val="24"/>
        </w:rPr>
        <w:t xml:space="preserve"> shall state in its proposal how this will be accomplished through a written implementation plan.</w:t>
      </w:r>
      <w:r w:rsidR="00924390">
        <w:rPr>
          <w:rFonts w:ascii="Times New Roman" w:hAnsi="Times New Roman"/>
          <w:sz w:val="24"/>
          <w:szCs w:val="24"/>
        </w:rPr>
        <w:t xml:space="preserve"> </w:t>
      </w:r>
      <w:r w:rsidRPr="008A3DF0">
        <w:rPr>
          <w:rFonts w:ascii="Times New Roman" w:hAnsi="Times New Roman"/>
          <w:sz w:val="24"/>
          <w:szCs w:val="24"/>
        </w:rPr>
        <w:t xml:space="preserve">The implementation plan should indicate how the Respondent will ensure </w:t>
      </w:r>
      <w:r w:rsidR="00C15DDE" w:rsidRPr="008A3DF0">
        <w:rPr>
          <w:rFonts w:ascii="Times New Roman" w:hAnsi="Times New Roman"/>
          <w:sz w:val="24"/>
          <w:szCs w:val="24"/>
        </w:rPr>
        <w:t>an</w:t>
      </w:r>
      <w:r w:rsidRPr="008A3DF0">
        <w:rPr>
          <w:rFonts w:ascii="Times New Roman" w:hAnsi="Times New Roman"/>
          <w:sz w:val="24"/>
          <w:szCs w:val="24"/>
        </w:rPr>
        <w:t xml:space="preserve"> orderly and efficient start up and transition from the current Vendor.</w:t>
      </w:r>
      <w:r w:rsidR="00924390">
        <w:rPr>
          <w:rFonts w:ascii="Times New Roman" w:hAnsi="Times New Roman"/>
          <w:sz w:val="24"/>
          <w:szCs w:val="24"/>
        </w:rPr>
        <w:t xml:space="preserve"> </w:t>
      </w:r>
      <w:r w:rsidR="00C15DDE" w:rsidRPr="008A3DF0">
        <w:rPr>
          <w:rFonts w:ascii="Times New Roman" w:hAnsi="Times New Roman"/>
          <w:sz w:val="24"/>
          <w:szCs w:val="24"/>
        </w:rPr>
        <w:t>Considering</w:t>
      </w:r>
      <w:r w:rsidRPr="008A3DF0">
        <w:rPr>
          <w:rFonts w:ascii="Times New Roman" w:hAnsi="Times New Roman"/>
          <w:sz w:val="24"/>
          <w:szCs w:val="24"/>
        </w:rPr>
        <w:t xml:space="preserve"> the rapid implementation required, the Respondent must include in its implementation plan the following sections:</w:t>
      </w:r>
    </w:p>
    <w:p w14:paraId="0313E3CA" w14:textId="77777777" w:rsidR="006A3D67" w:rsidRPr="008A3DF0" w:rsidRDefault="006A3D67" w:rsidP="008A3DF0">
      <w:pPr>
        <w:autoSpaceDE w:val="0"/>
        <w:autoSpaceDN w:val="0"/>
        <w:adjustRightInd w:val="0"/>
        <w:rPr>
          <w:rFonts w:ascii="Times New Roman" w:hAnsi="Times New Roman"/>
          <w:sz w:val="24"/>
          <w:szCs w:val="24"/>
        </w:rPr>
      </w:pPr>
    </w:p>
    <w:p w14:paraId="2D167003" w14:textId="77777777" w:rsidR="006A3D67" w:rsidRPr="008A3DF0" w:rsidRDefault="006A3D67" w:rsidP="008A3DF0">
      <w:pPr>
        <w:pStyle w:val="ListParagraph"/>
        <w:numPr>
          <w:ilvl w:val="0"/>
          <w:numId w:val="15"/>
        </w:numPr>
        <w:autoSpaceDE w:val="0"/>
        <w:autoSpaceDN w:val="0"/>
        <w:adjustRightInd w:val="0"/>
        <w:rPr>
          <w:rFonts w:ascii="Times New Roman" w:hAnsi="Times New Roman"/>
          <w:sz w:val="24"/>
          <w:szCs w:val="24"/>
        </w:rPr>
      </w:pPr>
      <w:r w:rsidRPr="008A3DF0">
        <w:rPr>
          <w:rFonts w:ascii="Times New Roman" w:hAnsi="Times New Roman"/>
          <w:sz w:val="24"/>
          <w:szCs w:val="24"/>
        </w:rPr>
        <w:t>Key steps</w:t>
      </w:r>
    </w:p>
    <w:p w14:paraId="50D3DC56" w14:textId="77777777" w:rsidR="006A3D67" w:rsidRPr="008A3DF0" w:rsidRDefault="006A3D67" w:rsidP="008A3DF0">
      <w:pPr>
        <w:pStyle w:val="ListParagraph"/>
        <w:numPr>
          <w:ilvl w:val="0"/>
          <w:numId w:val="14"/>
        </w:numPr>
        <w:autoSpaceDE w:val="0"/>
        <w:autoSpaceDN w:val="0"/>
        <w:adjustRightInd w:val="0"/>
        <w:rPr>
          <w:rFonts w:ascii="Times New Roman" w:hAnsi="Times New Roman"/>
          <w:sz w:val="24"/>
          <w:szCs w:val="24"/>
        </w:rPr>
      </w:pPr>
      <w:r w:rsidRPr="008A3DF0">
        <w:rPr>
          <w:rFonts w:ascii="Times New Roman" w:hAnsi="Times New Roman"/>
          <w:sz w:val="24"/>
          <w:szCs w:val="24"/>
        </w:rPr>
        <w:t>Timeframes</w:t>
      </w:r>
    </w:p>
    <w:p w14:paraId="6AB8B764" w14:textId="77777777" w:rsidR="006A3D67" w:rsidRPr="008A3DF0" w:rsidRDefault="006A3D67" w:rsidP="008A3DF0">
      <w:pPr>
        <w:pStyle w:val="ListParagraph"/>
        <w:numPr>
          <w:ilvl w:val="0"/>
          <w:numId w:val="14"/>
        </w:numPr>
        <w:autoSpaceDE w:val="0"/>
        <w:autoSpaceDN w:val="0"/>
        <w:adjustRightInd w:val="0"/>
        <w:rPr>
          <w:rFonts w:ascii="Times New Roman" w:hAnsi="Times New Roman"/>
          <w:sz w:val="24"/>
          <w:szCs w:val="24"/>
        </w:rPr>
      </w:pPr>
      <w:r w:rsidRPr="008A3DF0">
        <w:rPr>
          <w:rFonts w:ascii="Times New Roman" w:hAnsi="Times New Roman"/>
          <w:sz w:val="24"/>
          <w:szCs w:val="24"/>
        </w:rPr>
        <w:t>Target Dates</w:t>
      </w:r>
    </w:p>
    <w:p w14:paraId="4B606399" w14:textId="77777777" w:rsidR="006A3D67" w:rsidRPr="008A3DF0" w:rsidRDefault="006A3D67" w:rsidP="008A3DF0">
      <w:pPr>
        <w:pStyle w:val="ListParagraph"/>
        <w:numPr>
          <w:ilvl w:val="0"/>
          <w:numId w:val="14"/>
        </w:numPr>
        <w:autoSpaceDE w:val="0"/>
        <w:autoSpaceDN w:val="0"/>
        <w:adjustRightInd w:val="0"/>
        <w:rPr>
          <w:rFonts w:ascii="Times New Roman" w:hAnsi="Times New Roman"/>
          <w:sz w:val="24"/>
          <w:szCs w:val="24"/>
        </w:rPr>
      </w:pPr>
      <w:r w:rsidRPr="008A3DF0">
        <w:rPr>
          <w:rFonts w:ascii="Times New Roman" w:hAnsi="Times New Roman"/>
          <w:sz w:val="24"/>
          <w:szCs w:val="24"/>
        </w:rPr>
        <w:t>Responsible Parties</w:t>
      </w:r>
    </w:p>
    <w:p w14:paraId="4BD9D07A" w14:textId="77777777" w:rsidR="006A3D67" w:rsidRPr="008A3DF0" w:rsidRDefault="006A3D67" w:rsidP="008A3DF0">
      <w:pPr>
        <w:pStyle w:val="ListParagraph"/>
        <w:numPr>
          <w:ilvl w:val="0"/>
          <w:numId w:val="14"/>
        </w:numPr>
        <w:autoSpaceDE w:val="0"/>
        <w:autoSpaceDN w:val="0"/>
        <w:adjustRightInd w:val="0"/>
        <w:rPr>
          <w:rFonts w:ascii="Times New Roman" w:hAnsi="Times New Roman"/>
          <w:sz w:val="24"/>
          <w:szCs w:val="24"/>
        </w:rPr>
      </w:pPr>
      <w:r w:rsidRPr="008A3DF0">
        <w:rPr>
          <w:rFonts w:ascii="Times New Roman" w:hAnsi="Times New Roman"/>
          <w:sz w:val="24"/>
          <w:szCs w:val="24"/>
        </w:rPr>
        <w:t>Status</w:t>
      </w:r>
    </w:p>
    <w:p w14:paraId="7E1FC7BC" w14:textId="77777777" w:rsidR="006A3D67" w:rsidRPr="008A3DF0" w:rsidRDefault="006A3D67" w:rsidP="008A3DF0">
      <w:pPr>
        <w:pStyle w:val="ListParagraph"/>
        <w:numPr>
          <w:ilvl w:val="0"/>
          <w:numId w:val="14"/>
        </w:numPr>
        <w:autoSpaceDE w:val="0"/>
        <w:autoSpaceDN w:val="0"/>
        <w:adjustRightInd w:val="0"/>
        <w:rPr>
          <w:rFonts w:ascii="Times New Roman" w:hAnsi="Times New Roman"/>
          <w:sz w:val="24"/>
          <w:szCs w:val="24"/>
        </w:rPr>
      </w:pPr>
      <w:r w:rsidRPr="008A3DF0">
        <w:rPr>
          <w:rFonts w:ascii="Times New Roman" w:hAnsi="Times New Roman"/>
          <w:sz w:val="24"/>
          <w:szCs w:val="24"/>
        </w:rPr>
        <w:t>Comment Section</w:t>
      </w:r>
    </w:p>
    <w:p w14:paraId="243E7B53" w14:textId="77777777" w:rsidR="006A3D67" w:rsidRPr="008A3DF0" w:rsidRDefault="006A3D67" w:rsidP="008A3DF0">
      <w:pPr>
        <w:autoSpaceDE w:val="0"/>
        <w:autoSpaceDN w:val="0"/>
        <w:adjustRightInd w:val="0"/>
        <w:rPr>
          <w:rFonts w:ascii="Times New Roman" w:hAnsi="Times New Roman"/>
          <w:sz w:val="24"/>
          <w:szCs w:val="24"/>
        </w:rPr>
      </w:pPr>
    </w:p>
    <w:p w14:paraId="0C0DD4BB" w14:textId="77777777" w:rsidR="006A3D67" w:rsidRPr="008A3DF0" w:rsidRDefault="006A3D67" w:rsidP="008A3DF0">
      <w:pPr>
        <w:autoSpaceDE w:val="0"/>
        <w:autoSpaceDN w:val="0"/>
        <w:adjustRightInd w:val="0"/>
        <w:rPr>
          <w:rFonts w:ascii="Times New Roman" w:hAnsi="Times New Roman"/>
          <w:b/>
          <w:i/>
          <w:sz w:val="24"/>
          <w:szCs w:val="24"/>
        </w:rPr>
      </w:pPr>
      <w:r w:rsidRPr="008A3DF0">
        <w:rPr>
          <w:rFonts w:ascii="Times New Roman" w:hAnsi="Times New Roman"/>
          <w:b/>
          <w:i/>
          <w:sz w:val="24"/>
          <w:szCs w:val="24"/>
        </w:rPr>
        <w:t>The Respondent should respond to this specification with a statement that it agrees to meet and comply with the specification.</w:t>
      </w:r>
    </w:p>
    <w:p w14:paraId="09A6B88B" w14:textId="77777777" w:rsidR="006A3D67" w:rsidRPr="008A3DF0" w:rsidRDefault="006A3D67" w:rsidP="008A3DF0">
      <w:pPr>
        <w:widowControl w:val="0"/>
        <w:rPr>
          <w:rFonts w:ascii="Times New Roman" w:hAnsi="Times New Roman"/>
          <w:b/>
          <w:i/>
          <w:sz w:val="24"/>
          <w:szCs w:val="24"/>
        </w:rPr>
      </w:pPr>
    </w:p>
    <w:p w14:paraId="5C025F39" w14:textId="6E8ADD2A" w:rsidR="006A3D67" w:rsidRPr="008A3DF0" w:rsidRDefault="006A3D67" w:rsidP="008A3DF0">
      <w:pPr>
        <w:widowControl w:val="0"/>
        <w:rPr>
          <w:rFonts w:ascii="Times New Roman" w:hAnsi="Times New Roman"/>
          <w:b/>
          <w:i/>
          <w:sz w:val="24"/>
          <w:szCs w:val="24"/>
        </w:rPr>
      </w:pPr>
      <w:r w:rsidRPr="008A3DF0">
        <w:rPr>
          <w:rFonts w:ascii="Times New Roman" w:hAnsi="Times New Roman"/>
          <w:b/>
          <w:i/>
          <w:sz w:val="24"/>
          <w:szCs w:val="24"/>
        </w:rPr>
        <w:t xml:space="preserve">The Respondent should </w:t>
      </w:r>
      <w:r w:rsidR="007D639F" w:rsidRPr="008A3DF0">
        <w:rPr>
          <w:rFonts w:ascii="Times New Roman" w:hAnsi="Times New Roman"/>
          <w:b/>
          <w:i/>
          <w:sz w:val="24"/>
          <w:szCs w:val="24"/>
        </w:rPr>
        <w:t xml:space="preserve">additionally </w:t>
      </w:r>
      <w:r w:rsidRPr="008A3DF0">
        <w:rPr>
          <w:rFonts w:ascii="Times New Roman" w:hAnsi="Times New Roman"/>
          <w:b/>
          <w:i/>
          <w:sz w:val="24"/>
          <w:szCs w:val="24"/>
        </w:rPr>
        <w:t xml:space="preserve">provide a narrative describing how it will meet this specification and include an implementation </w:t>
      </w:r>
      <w:r w:rsidR="00B929EC" w:rsidRPr="008A3DF0">
        <w:rPr>
          <w:rFonts w:ascii="Times New Roman" w:hAnsi="Times New Roman"/>
          <w:b/>
          <w:i/>
          <w:sz w:val="24"/>
          <w:szCs w:val="24"/>
        </w:rPr>
        <w:t xml:space="preserve">schedule </w:t>
      </w:r>
      <w:r w:rsidRPr="008A3DF0">
        <w:rPr>
          <w:rFonts w:ascii="Times New Roman" w:hAnsi="Times New Roman"/>
          <w:b/>
          <w:i/>
          <w:sz w:val="24"/>
          <w:szCs w:val="24"/>
        </w:rPr>
        <w:t>that indicates how Respondent will ramp up and implement services to coincide with the expiration date of the current contract.</w:t>
      </w:r>
      <w:r w:rsidR="00924390">
        <w:rPr>
          <w:rFonts w:ascii="Times New Roman" w:hAnsi="Times New Roman"/>
          <w:b/>
          <w:i/>
          <w:sz w:val="24"/>
          <w:szCs w:val="24"/>
        </w:rPr>
        <w:t xml:space="preserve"> </w:t>
      </w:r>
      <w:r w:rsidRPr="008A3DF0">
        <w:rPr>
          <w:rFonts w:ascii="Times New Roman" w:hAnsi="Times New Roman"/>
          <w:b/>
          <w:i/>
          <w:sz w:val="24"/>
          <w:szCs w:val="24"/>
        </w:rPr>
        <w:t xml:space="preserve"> If Respondent, cannot meet such implementation date, it should indicate the next best date when services can be implemented, along with a proposed schedule for full implementation.</w:t>
      </w:r>
      <w:r w:rsidR="00924390">
        <w:rPr>
          <w:rFonts w:ascii="Times New Roman" w:hAnsi="Times New Roman"/>
          <w:b/>
          <w:i/>
          <w:sz w:val="24"/>
          <w:szCs w:val="24"/>
        </w:rPr>
        <w:t xml:space="preserve"> </w:t>
      </w:r>
    </w:p>
    <w:p w14:paraId="620BE66C" w14:textId="77777777" w:rsidR="006A3D67" w:rsidRPr="008A3DF0" w:rsidRDefault="006A3D67" w:rsidP="008A3DF0">
      <w:pPr>
        <w:widowControl w:val="0"/>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A3D67" w:rsidRPr="008A3DF0" w14:paraId="22738170" w14:textId="77777777" w:rsidTr="006A3D67">
        <w:trPr>
          <w:trHeight w:val="566"/>
        </w:trPr>
        <w:tc>
          <w:tcPr>
            <w:tcW w:w="9576" w:type="dxa"/>
            <w:shd w:val="clear" w:color="auto" w:fill="FFFFCC"/>
          </w:tcPr>
          <w:p w14:paraId="7D939978" w14:textId="77777777" w:rsidR="006A3D67" w:rsidRPr="008A3DF0" w:rsidRDefault="006A3D67" w:rsidP="008A3DF0">
            <w:pPr>
              <w:widowControl w:val="0"/>
              <w:rPr>
                <w:rFonts w:ascii="Times New Roman" w:hAnsi="Times New Roman"/>
                <w:b/>
                <w:i/>
                <w:sz w:val="24"/>
                <w:szCs w:val="24"/>
              </w:rPr>
            </w:pPr>
          </w:p>
        </w:tc>
      </w:tr>
      <w:bookmarkEnd w:id="0"/>
    </w:tbl>
    <w:p w14:paraId="44396E71" w14:textId="77777777" w:rsidR="001F52D9" w:rsidRDefault="001F52D9" w:rsidP="008A3DF0">
      <w:pPr>
        <w:widowControl w:val="0"/>
        <w:rPr>
          <w:rFonts w:ascii="Times New Roman" w:hAnsi="Times New Roman"/>
          <w:b/>
          <w:sz w:val="24"/>
          <w:szCs w:val="24"/>
        </w:rPr>
      </w:pPr>
    </w:p>
    <w:p w14:paraId="7B17C66F" w14:textId="32232583" w:rsidR="005D18F3" w:rsidRDefault="005D18F3" w:rsidP="2D7C0EB2">
      <w:pPr>
        <w:widowControl w:val="0"/>
        <w:rPr>
          <w:rFonts w:ascii="Times New Roman" w:hAnsi="Times New Roman"/>
          <w:b/>
          <w:bCs/>
          <w:sz w:val="24"/>
          <w:szCs w:val="24"/>
        </w:rPr>
      </w:pPr>
      <w:r w:rsidRPr="2D7C0EB2">
        <w:rPr>
          <w:rFonts w:ascii="Times New Roman" w:hAnsi="Times New Roman"/>
          <w:sz w:val="24"/>
          <w:szCs w:val="24"/>
        </w:rPr>
        <w:t>Does the respondent</w:t>
      </w:r>
      <w:r w:rsidR="00306859" w:rsidRPr="2D7C0EB2">
        <w:rPr>
          <w:rFonts w:ascii="Times New Roman" w:hAnsi="Times New Roman"/>
          <w:sz w:val="24"/>
          <w:szCs w:val="24"/>
        </w:rPr>
        <w:t xml:space="preserve"> currently</w:t>
      </w:r>
      <w:r w:rsidRPr="2D7C0EB2">
        <w:rPr>
          <w:rFonts w:ascii="Times New Roman" w:hAnsi="Times New Roman"/>
          <w:sz w:val="24"/>
          <w:szCs w:val="24"/>
        </w:rPr>
        <w:t xml:space="preserve"> have </w:t>
      </w:r>
      <w:r w:rsidR="006B5882" w:rsidRPr="2D7C0EB2">
        <w:rPr>
          <w:rFonts w:ascii="Times New Roman" w:hAnsi="Times New Roman"/>
          <w:sz w:val="24"/>
          <w:szCs w:val="24"/>
        </w:rPr>
        <w:t>or the ability to</w:t>
      </w:r>
      <w:r w:rsidRPr="2D7C0EB2">
        <w:rPr>
          <w:rFonts w:ascii="Times New Roman" w:hAnsi="Times New Roman"/>
          <w:sz w:val="24"/>
          <w:szCs w:val="24"/>
        </w:rPr>
        <w:t xml:space="preserve"> provide </w:t>
      </w:r>
      <w:r w:rsidR="00306859" w:rsidRPr="2D7C0EB2">
        <w:rPr>
          <w:rFonts w:ascii="Times New Roman" w:hAnsi="Times New Roman"/>
          <w:sz w:val="24"/>
          <w:szCs w:val="24"/>
        </w:rPr>
        <w:t xml:space="preserve">a non-emergency phone line for the </w:t>
      </w:r>
      <w:r w:rsidR="009F1A3B" w:rsidRPr="2D7C0EB2">
        <w:rPr>
          <w:rFonts w:ascii="Times New Roman" w:hAnsi="Times New Roman"/>
          <w:sz w:val="24"/>
          <w:szCs w:val="24"/>
        </w:rPr>
        <w:t>family members of the incarcerated</w:t>
      </w:r>
      <w:r w:rsidR="00306859" w:rsidRPr="2D7C0EB2">
        <w:rPr>
          <w:rFonts w:ascii="Times New Roman" w:hAnsi="Times New Roman"/>
          <w:sz w:val="24"/>
          <w:szCs w:val="24"/>
        </w:rPr>
        <w:t xml:space="preserve"> to provide incoming messages</w:t>
      </w:r>
      <w:r w:rsidR="009F1A3B" w:rsidRPr="2D7C0EB2">
        <w:rPr>
          <w:rFonts w:ascii="Times New Roman" w:hAnsi="Times New Roman"/>
          <w:sz w:val="24"/>
          <w:szCs w:val="24"/>
        </w:rPr>
        <w:t xml:space="preserve"> related to </w:t>
      </w:r>
      <w:r w:rsidR="3B64AFA9" w:rsidRPr="2D7C0EB2">
        <w:rPr>
          <w:rFonts w:ascii="Times New Roman" w:hAnsi="Times New Roman"/>
          <w:sz w:val="24"/>
          <w:szCs w:val="24"/>
        </w:rPr>
        <w:t>healthcare</w:t>
      </w:r>
      <w:r w:rsidR="00277B4C" w:rsidRPr="2D7C0EB2">
        <w:rPr>
          <w:rFonts w:ascii="Times New Roman" w:hAnsi="Times New Roman"/>
          <w:sz w:val="24"/>
          <w:szCs w:val="24"/>
        </w:rPr>
        <w:t xml:space="preserve"> for their family </w:t>
      </w:r>
      <w:r w:rsidR="005F3CCF" w:rsidRPr="2D7C0EB2">
        <w:rPr>
          <w:rFonts w:ascii="Times New Roman" w:hAnsi="Times New Roman"/>
          <w:sz w:val="24"/>
          <w:szCs w:val="24"/>
        </w:rPr>
        <w:t>member</w:t>
      </w:r>
      <w:r w:rsidR="00277B4C" w:rsidRPr="2D7C0EB2">
        <w:rPr>
          <w:rFonts w:ascii="Times New Roman" w:hAnsi="Times New Roman"/>
          <w:sz w:val="24"/>
          <w:szCs w:val="24"/>
        </w:rPr>
        <w:t xml:space="preserve">? </w:t>
      </w:r>
      <w:r w:rsidR="00506779" w:rsidRPr="2D7C0EB2">
        <w:rPr>
          <w:rFonts w:ascii="Times New Roman" w:hAnsi="Times New Roman"/>
          <w:sz w:val="24"/>
          <w:szCs w:val="24"/>
        </w:rPr>
        <w:t xml:space="preserve">  If so, please explain </w:t>
      </w:r>
      <w:r w:rsidR="006B5882" w:rsidRPr="2D7C0EB2">
        <w:rPr>
          <w:rFonts w:ascii="Times New Roman" w:hAnsi="Times New Roman"/>
          <w:sz w:val="24"/>
          <w:szCs w:val="24"/>
        </w:rPr>
        <w:t>the specifics below</w:t>
      </w:r>
      <w:r w:rsidR="005F3CCF" w:rsidRPr="2D7C0EB2">
        <w:rPr>
          <w:rFonts w:ascii="Times New Roman" w:hAnsi="Times New Roman"/>
          <w:b/>
          <w:bCs/>
          <w:sz w:val="24"/>
          <w:szCs w:val="24"/>
        </w:rPr>
        <w:t>.</w:t>
      </w:r>
    </w:p>
    <w:p w14:paraId="5F6188F9" w14:textId="77777777" w:rsidR="005F3CCF" w:rsidRDefault="005F3CCF" w:rsidP="008A3DF0">
      <w:pPr>
        <w:widowContro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6B5882" w:rsidRPr="008A3DF0" w14:paraId="7A8D4C58" w14:textId="77777777">
        <w:trPr>
          <w:trHeight w:val="566"/>
        </w:trPr>
        <w:tc>
          <w:tcPr>
            <w:tcW w:w="9576" w:type="dxa"/>
            <w:shd w:val="clear" w:color="auto" w:fill="FFFFCC"/>
          </w:tcPr>
          <w:p w14:paraId="41692A6C" w14:textId="77777777" w:rsidR="006B5882" w:rsidRPr="008A3DF0" w:rsidRDefault="006B5882">
            <w:pPr>
              <w:widowControl w:val="0"/>
              <w:rPr>
                <w:rFonts w:ascii="Times New Roman" w:hAnsi="Times New Roman"/>
                <w:b/>
                <w:i/>
                <w:sz w:val="24"/>
                <w:szCs w:val="24"/>
              </w:rPr>
            </w:pPr>
          </w:p>
        </w:tc>
      </w:tr>
    </w:tbl>
    <w:p w14:paraId="4E3E001D" w14:textId="77777777" w:rsidR="005F3CCF" w:rsidRDefault="005F3CCF" w:rsidP="008A3DF0">
      <w:pPr>
        <w:widowControl w:val="0"/>
        <w:rPr>
          <w:rFonts w:ascii="Times New Roman" w:hAnsi="Times New Roman"/>
          <w:b/>
          <w:sz w:val="24"/>
          <w:szCs w:val="24"/>
        </w:rPr>
      </w:pPr>
    </w:p>
    <w:p w14:paraId="4C48C74C" w14:textId="4067D728" w:rsidR="006B5882" w:rsidRPr="008B11E8" w:rsidRDefault="008664CC" w:rsidP="008A3DF0">
      <w:pPr>
        <w:widowControl w:val="0"/>
        <w:rPr>
          <w:rFonts w:ascii="Times New Roman" w:hAnsi="Times New Roman"/>
          <w:bCs/>
          <w:sz w:val="24"/>
          <w:szCs w:val="24"/>
        </w:rPr>
      </w:pPr>
      <w:r w:rsidRPr="00083632">
        <w:rPr>
          <w:rFonts w:ascii="Times New Roman" w:hAnsi="Times New Roman"/>
          <w:bCs/>
          <w:sz w:val="24"/>
          <w:szCs w:val="24"/>
        </w:rPr>
        <w:t>Can</w:t>
      </w:r>
      <w:r w:rsidR="00D10692" w:rsidRPr="00083632">
        <w:rPr>
          <w:rFonts w:ascii="Times New Roman" w:hAnsi="Times New Roman"/>
          <w:bCs/>
          <w:sz w:val="24"/>
          <w:szCs w:val="24"/>
        </w:rPr>
        <w:t xml:space="preserve"> the respondent provide translation services and if so, what translation services</w:t>
      </w:r>
      <w:r w:rsidRPr="00083632">
        <w:rPr>
          <w:rFonts w:ascii="Times New Roman" w:hAnsi="Times New Roman"/>
          <w:bCs/>
          <w:sz w:val="24"/>
          <w:szCs w:val="24"/>
        </w:rPr>
        <w:t xml:space="preserve"> (ie: languages, sign </w:t>
      </w:r>
      <w:r w:rsidR="008B11E8" w:rsidRPr="00083632">
        <w:rPr>
          <w:rFonts w:ascii="Times New Roman" w:hAnsi="Times New Roman"/>
          <w:bCs/>
          <w:sz w:val="24"/>
          <w:szCs w:val="24"/>
        </w:rPr>
        <w:t xml:space="preserve">etc.) </w:t>
      </w:r>
      <w:r w:rsidR="00D10692" w:rsidRPr="00083632">
        <w:rPr>
          <w:rFonts w:ascii="Times New Roman" w:hAnsi="Times New Roman"/>
          <w:bCs/>
          <w:sz w:val="24"/>
          <w:szCs w:val="24"/>
        </w:rPr>
        <w:t xml:space="preserve"> do you provide.</w:t>
      </w:r>
    </w:p>
    <w:p w14:paraId="2B3A8875" w14:textId="77777777" w:rsidR="00D10692" w:rsidRDefault="00D10692" w:rsidP="008A3DF0">
      <w:pPr>
        <w:widowControl w:val="0"/>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Pr>
      <w:tblGrid>
        <w:gridCol w:w="9350"/>
      </w:tblGrid>
      <w:tr w:rsidR="00D10692" w:rsidRPr="008A3DF0" w14:paraId="15ABA76F" w14:textId="77777777">
        <w:trPr>
          <w:trHeight w:val="566"/>
        </w:trPr>
        <w:tc>
          <w:tcPr>
            <w:tcW w:w="9576" w:type="dxa"/>
            <w:shd w:val="clear" w:color="auto" w:fill="FFFFCC"/>
          </w:tcPr>
          <w:p w14:paraId="5BB3A41C" w14:textId="77777777" w:rsidR="00D10692" w:rsidRPr="008A3DF0" w:rsidRDefault="00D10692">
            <w:pPr>
              <w:widowControl w:val="0"/>
              <w:rPr>
                <w:rFonts w:ascii="Times New Roman" w:hAnsi="Times New Roman"/>
                <w:b/>
                <w:i/>
                <w:sz w:val="24"/>
                <w:szCs w:val="24"/>
              </w:rPr>
            </w:pPr>
          </w:p>
        </w:tc>
      </w:tr>
    </w:tbl>
    <w:p w14:paraId="13F5E735" w14:textId="77777777" w:rsidR="00D10692" w:rsidRPr="008A3DF0" w:rsidRDefault="00D10692" w:rsidP="008A3DF0">
      <w:pPr>
        <w:widowControl w:val="0"/>
        <w:rPr>
          <w:rFonts w:ascii="Times New Roman" w:hAnsi="Times New Roman"/>
          <w:b/>
          <w:sz w:val="24"/>
          <w:szCs w:val="24"/>
        </w:rPr>
      </w:pPr>
    </w:p>
    <w:sectPr w:rsidR="00D10692" w:rsidRPr="008A3DF0" w:rsidSect="00A45FC8">
      <w:headerReference w:type="default" r:id="rId15"/>
      <w:foot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256EEC" w14:textId="77777777" w:rsidR="00E1384C" w:rsidRDefault="00E1384C" w:rsidP="0040778B">
      <w:r>
        <w:separator/>
      </w:r>
    </w:p>
  </w:endnote>
  <w:endnote w:type="continuationSeparator" w:id="0">
    <w:p w14:paraId="31D693C3" w14:textId="77777777" w:rsidR="00E1384C" w:rsidRDefault="00E1384C" w:rsidP="0040778B">
      <w:r>
        <w:continuationSeparator/>
      </w:r>
    </w:p>
  </w:endnote>
  <w:endnote w:type="continuationNotice" w:id="1">
    <w:p w14:paraId="6E0B1D30" w14:textId="77777777" w:rsidR="00E1384C" w:rsidRDefault="00E13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4D1EC" w14:textId="6D9A22A1" w:rsidR="008F529F" w:rsidRPr="00E30979" w:rsidRDefault="008F529F" w:rsidP="007D398B">
    <w:pPr>
      <w:pStyle w:val="Footer"/>
      <w:jc w:val="right"/>
      <w:rPr>
        <w:rFonts w:ascii="Times New Roman" w:hAnsi="Times New Roman"/>
      </w:rPr>
    </w:pPr>
    <w:r w:rsidRPr="00E30979">
      <w:rPr>
        <w:rFonts w:ascii="Times New Roman" w:hAnsi="Times New Roman"/>
        <w:sz w:val="20"/>
      </w:rPr>
      <w:t xml:space="preserve">RFP </w:t>
    </w:r>
    <w:r w:rsidR="00E30979" w:rsidRPr="00E30979">
      <w:rPr>
        <w:rFonts w:ascii="Times New Roman" w:hAnsi="Times New Roman"/>
        <w:sz w:val="20"/>
      </w:rPr>
      <w:t>25-83594</w:t>
    </w:r>
    <w:r w:rsidRPr="00E30979">
      <w:rPr>
        <w:rFonts w:ascii="Times New Roman" w:hAnsi="Times New Roman"/>
        <w:sz w:val="20"/>
      </w:rPr>
      <w:t xml:space="preserve"> Technical Proposal, Page </w:t>
    </w:r>
    <w:r w:rsidRPr="00E30979">
      <w:rPr>
        <w:rFonts w:ascii="Times New Roman" w:hAnsi="Times New Roman"/>
        <w:b/>
        <w:color w:val="2B579A"/>
        <w:sz w:val="20"/>
        <w:shd w:val="clear" w:color="auto" w:fill="E6E6E6"/>
      </w:rPr>
      <w:fldChar w:fldCharType="begin"/>
    </w:r>
    <w:r w:rsidRPr="00E30979">
      <w:rPr>
        <w:rFonts w:ascii="Times New Roman" w:hAnsi="Times New Roman"/>
        <w:b/>
        <w:sz w:val="20"/>
      </w:rPr>
      <w:instrText xml:space="preserve"> PAGE </w:instrText>
    </w:r>
    <w:r w:rsidRPr="00E30979">
      <w:rPr>
        <w:rFonts w:ascii="Times New Roman" w:hAnsi="Times New Roman"/>
        <w:b/>
        <w:color w:val="2B579A"/>
        <w:sz w:val="20"/>
        <w:shd w:val="clear" w:color="auto" w:fill="E6E6E6"/>
      </w:rPr>
      <w:fldChar w:fldCharType="separate"/>
    </w:r>
    <w:r w:rsidRPr="00E30979">
      <w:rPr>
        <w:rFonts w:ascii="Times New Roman" w:hAnsi="Times New Roman"/>
        <w:b/>
        <w:noProof/>
        <w:sz w:val="20"/>
      </w:rPr>
      <w:t>21</w:t>
    </w:r>
    <w:r w:rsidRPr="00E30979">
      <w:rPr>
        <w:rFonts w:ascii="Times New Roman" w:hAnsi="Times New Roman"/>
        <w:b/>
        <w:color w:val="2B579A"/>
        <w:sz w:val="20"/>
        <w:shd w:val="clear" w:color="auto" w:fill="E6E6E6"/>
      </w:rPr>
      <w:fldChar w:fldCharType="end"/>
    </w:r>
    <w:r w:rsidRPr="00E30979">
      <w:rPr>
        <w:rFonts w:ascii="Times New Roman" w:hAnsi="Times New Roman"/>
        <w:sz w:val="20"/>
      </w:rPr>
      <w:t xml:space="preserve"> of </w:t>
    </w:r>
    <w:r w:rsidRPr="00E30979">
      <w:rPr>
        <w:rFonts w:ascii="Times New Roman" w:hAnsi="Times New Roman"/>
        <w:b/>
        <w:color w:val="2B579A"/>
        <w:sz w:val="20"/>
        <w:shd w:val="clear" w:color="auto" w:fill="E6E6E6"/>
      </w:rPr>
      <w:fldChar w:fldCharType="begin"/>
    </w:r>
    <w:r w:rsidRPr="00E30979">
      <w:rPr>
        <w:rFonts w:ascii="Times New Roman" w:hAnsi="Times New Roman"/>
        <w:b/>
        <w:sz w:val="20"/>
      </w:rPr>
      <w:instrText xml:space="preserve"> NUMPAGES  </w:instrText>
    </w:r>
    <w:r w:rsidRPr="00E30979">
      <w:rPr>
        <w:rFonts w:ascii="Times New Roman" w:hAnsi="Times New Roman"/>
        <w:b/>
        <w:color w:val="2B579A"/>
        <w:sz w:val="20"/>
        <w:shd w:val="clear" w:color="auto" w:fill="E6E6E6"/>
      </w:rPr>
      <w:fldChar w:fldCharType="separate"/>
    </w:r>
    <w:r w:rsidRPr="00E30979">
      <w:rPr>
        <w:rFonts w:ascii="Times New Roman" w:hAnsi="Times New Roman"/>
        <w:b/>
        <w:noProof/>
        <w:sz w:val="20"/>
      </w:rPr>
      <w:t>83</w:t>
    </w:r>
    <w:r w:rsidRPr="00E30979">
      <w:rPr>
        <w:rFonts w:ascii="Times New Roman" w:hAnsi="Times New Roman"/>
        <w:b/>
        <w:color w:val="2B579A"/>
        <w:sz w:val="20"/>
        <w:shd w:val="clear" w:color="auto" w:fill="E6E6E6"/>
      </w:rPr>
      <w:fldChar w:fldCharType="end"/>
    </w:r>
  </w:p>
  <w:p w14:paraId="24A60182" w14:textId="77777777" w:rsidR="008F529F" w:rsidRDefault="008F5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4D95E" w14:textId="77777777" w:rsidR="00E1384C" w:rsidRDefault="00E1384C" w:rsidP="0040778B">
      <w:r>
        <w:separator/>
      </w:r>
    </w:p>
  </w:footnote>
  <w:footnote w:type="continuationSeparator" w:id="0">
    <w:p w14:paraId="0A3687D8" w14:textId="77777777" w:rsidR="00E1384C" w:rsidRDefault="00E1384C" w:rsidP="0040778B">
      <w:r>
        <w:continuationSeparator/>
      </w:r>
    </w:p>
  </w:footnote>
  <w:footnote w:type="continuationNotice" w:id="1">
    <w:p w14:paraId="28F07457" w14:textId="77777777" w:rsidR="00E1384C" w:rsidRDefault="00E138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8F529F" w14:paraId="4EC34019" w14:textId="77777777" w:rsidTr="00150BFD">
      <w:tc>
        <w:tcPr>
          <w:tcW w:w="3120" w:type="dxa"/>
        </w:tcPr>
        <w:p w14:paraId="1E448A95" w14:textId="6033B273" w:rsidR="008F529F" w:rsidRDefault="008F529F" w:rsidP="00150BFD">
          <w:pPr>
            <w:pStyle w:val="Header"/>
            <w:ind w:left="-115"/>
            <w:jc w:val="left"/>
          </w:pPr>
        </w:p>
      </w:tc>
      <w:tc>
        <w:tcPr>
          <w:tcW w:w="3120" w:type="dxa"/>
        </w:tcPr>
        <w:p w14:paraId="7E840143" w14:textId="25E9650A" w:rsidR="008F529F" w:rsidRDefault="008F529F" w:rsidP="00150BFD">
          <w:pPr>
            <w:pStyle w:val="Header"/>
            <w:jc w:val="center"/>
          </w:pPr>
        </w:p>
      </w:tc>
      <w:tc>
        <w:tcPr>
          <w:tcW w:w="3120" w:type="dxa"/>
        </w:tcPr>
        <w:p w14:paraId="64DAA5A1" w14:textId="1EF9BC12" w:rsidR="008F529F" w:rsidRDefault="008F529F" w:rsidP="00150BFD">
          <w:pPr>
            <w:pStyle w:val="Header"/>
            <w:ind w:right="-115"/>
            <w:jc w:val="right"/>
          </w:pPr>
        </w:p>
      </w:tc>
    </w:tr>
  </w:tbl>
  <w:p w14:paraId="7C03F1C3" w14:textId="611BC463" w:rsidR="008F529F" w:rsidRDefault="008F529F" w:rsidP="00150BFD">
    <w:pPr>
      <w:pStyle w:val="Header"/>
    </w:pPr>
  </w:p>
</w:hdr>
</file>

<file path=word/intelligence2.xml><?xml version="1.0" encoding="utf-8"?>
<int2:intelligence xmlns:int2="http://schemas.microsoft.com/office/intelligence/2020/intelligence" xmlns:oel="http://schemas.microsoft.com/office/2019/extlst">
  <int2:observations>
    <int2:textHash int2:hashCode="n8qpkabq7Xb0MG" int2:id="3Ul2EiuE">
      <int2:state int2:value="Rejected" int2:type="spell"/>
    </int2:textHash>
    <int2:textHash int2:hashCode="2y4EOOQtSlNqbo" int2:id="CrsdRhX6">
      <int2:state int2:value="Rejected" int2:type="spell"/>
    </int2:textHash>
    <int2:textHash int2:hashCode="zIp9zyJtHYhGPo" int2:id="Z5c0uycG">
      <int2:state int2:value="Rejected" int2:type="spell"/>
    </int2:textHash>
    <int2:bookmark int2:bookmarkName="_Int_EjcjMkYi" int2:invalidationBookmarkName="" int2:hashCode="O5+b+ky1wwGKRN" int2:id="CUU8PUji">
      <int2:state int2:value="Rejected" int2:type="gram"/>
    </int2:bookmark>
    <int2:bookmark int2:bookmarkName="_Int_VDcB50vh" int2:invalidationBookmarkName="" int2:hashCode="gq71iabviKxYY2" int2:id="DaHQYgp8">
      <int2:state int2:value="Rejected" int2:type="gram"/>
    </int2:bookmark>
    <int2:bookmark int2:bookmarkName="_Int_96NU8IfG" int2:invalidationBookmarkName="" int2:hashCode="1W2YUwDUtS624Y" int2:id="JJVovC0H">
      <int2:state int2:value="Rejected" int2:type="gram"/>
    </int2:bookmark>
    <int2:bookmark int2:bookmarkName="_Int_UPFpq5ZW" int2:invalidationBookmarkName="" int2:hashCode="ieu4l/f0qL6ZTa" int2:id="Rihg9Yot">
      <int2:state int2:value="Rejected" int2:type="gram"/>
    </int2:bookmark>
    <int2:bookmark int2:bookmarkName="_Int_52eRL7VR" int2:invalidationBookmarkName="" int2:hashCode="zE0KNTBKiFwKDY" int2:id="S1Asi9fl">
      <int2:state int2:value="Rejected" int2:type="gram"/>
    </int2:bookmark>
    <int2:bookmark int2:bookmarkName="_Int_029GfN7k" int2:invalidationBookmarkName="" int2:hashCode="20AQakBRNdQCHB" int2:id="jSKfuYzf">
      <int2:state int2:value="Rejected" int2:type="gram"/>
    </int2:bookmark>
    <int2:bookmark int2:bookmarkName="_Int_8KrasNWy" int2:invalidationBookmarkName="" int2:hashCode="23yM+ROFQ69pYR" int2:id="nRkUUpR4">
      <int2:state int2:value="Rejected" int2:type="gram"/>
    </int2:bookmark>
    <int2:bookmark int2:bookmarkName="_Int_aTWaDG1Y" int2:invalidationBookmarkName="" int2:hashCode="pLdRf7p4Xr/vKa" int2:id="nxtdYJfB">
      <int2:state int2:value="Rejected" int2:type="gram"/>
    </int2:bookmark>
    <int2:bookmark int2:bookmarkName="_Int_VRhKz3Kn" int2:invalidationBookmarkName="" int2:hashCode="SJJCZ7wasgOyCg" int2:id="oWtJ6Sw9">
      <int2:state int2:value="Rejected" int2:type="gram"/>
    </int2:bookmark>
    <int2:bookmark int2:bookmarkName="_Int_O2lV6FYr" int2:invalidationBookmarkName="" int2:hashCode="xRBItzJdYOMm0Z" int2:id="sjlDPZ7f">
      <int2:state int2:value="Rejected" int2:type="gram"/>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00FC9"/>
    <w:multiLevelType w:val="hybridMultilevel"/>
    <w:tmpl w:val="7D580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EF4B79"/>
    <w:multiLevelType w:val="hybridMultilevel"/>
    <w:tmpl w:val="5B9E1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380716"/>
    <w:multiLevelType w:val="hybridMultilevel"/>
    <w:tmpl w:val="3474C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C34AD"/>
    <w:multiLevelType w:val="singleLevel"/>
    <w:tmpl w:val="5BFA21E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8C47D66"/>
    <w:multiLevelType w:val="hybridMultilevel"/>
    <w:tmpl w:val="08DAD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9135216"/>
    <w:multiLevelType w:val="hybridMultilevel"/>
    <w:tmpl w:val="BACE0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234448"/>
    <w:multiLevelType w:val="hybridMultilevel"/>
    <w:tmpl w:val="916C4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22176C"/>
    <w:multiLevelType w:val="hybridMultilevel"/>
    <w:tmpl w:val="7B40E0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FFA14D7"/>
    <w:multiLevelType w:val="hybridMultilevel"/>
    <w:tmpl w:val="823CC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900177"/>
    <w:multiLevelType w:val="singleLevel"/>
    <w:tmpl w:val="CA049E3E"/>
    <w:lvl w:ilvl="0">
      <w:start w:val="4"/>
      <w:numFmt w:val="lowerLetter"/>
      <w:lvlText w:val="%1."/>
      <w:lvlJc w:val="left"/>
      <w:pPr>
        <w:tabs>
          <w:tab w:val="num" w:pos="2160"/>
        </w:tabs>
        <w:ind w:left="2160" w:hanging="720"/>
      </w:pPr>
      <w:rPr>
        <w:rFonts w:hint="default"/>
      </w:rPr>
    </w:lvl>
  </w:abstractNum>
  <w:abstractNum w:abstractNumId="10" w15:restartNumberingAfterBreak="0">
    <w:nsid w:val="182A2BF3"/>
    <w:multiLevelType w:val="hybridMultilevel"/>
    <w:tmpl w:val="7CC658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9B35F0"/>
    <w:multiLevelType w:val="singleLevel"/>
    <w:tmpl w:val="45C626B0"/>
    <w:lvl w:ilvl="0">
      <w:start w:val="9"/>
      <w:numFmt w:val="lowerLetter"/>
      <w:lvlText w:val="%1."/>
      <w:lvlJc w:val="left"/>
      <w:pPr>
        <w:tabs>
          <w:tab w:val="num" w:pos="2160"/>
        </w:tabs>
        <w:ind w:left="2160" w:hanging="720"/>
      </w:pPr>
      <w:rPr>
        <w:rFonts w:hint="default"/>
      </w:rPr>
    </w:lvl>
  </w:abstractNum>
  <w:abstractNum w:abstractNumId="12" w15:restartNumberingAfterBreak="0">
    <w:nsid w:val="196F5F4B"/>
    <w:multiLevelType w:val="hybridMultilevel"/>
    <w:tmpl w:val="2B6427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9DE0836"/>
    <w:multiLevelType w:val="hybridMultilevel"/>
    <w:tmpl w:val="61F8F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4C5B13"/>
    <w:multiLevelType w:val="hybridMultilevel"/>
    <w:tmpl w:val="6636B1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B87567"/>
    <w:multiLevelType w:val="hybridMultilevel"/>
    <w:tmpl w:val="8536E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3E4BA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6BF31CF"/>
    <w:multiLevelType w:val="hybridMultilevel"/>
    <w:tmpl w:val="275A0D2E"/>
    <w:lvl w:ilvl="0" w:tplc="5BFA21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F24A46"/>
    <w:multiLevelType w:val="hybridMultilevel"/>
    <w:tmpl w:val="1BB413CA"/>
    <w:lvl w:ilvl="0" w:tplc="F15043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7036727"/>
    <w:multiLevelType w:val="hybridMultilevel"/>
    <w:tmpl w:val="2DDEF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A506C58"/>
    <w:multiLevelType w:val="hybridMultilevel"/>
    <w:tmpl w:val="95E4DE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3F5C54"/>
    <w:multiLevelType w:val="hybridMultilevel"/>
    <w:tmpl w:val="BC6E4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9C5F25"/>
    <w:multiLevelType w:val="hybridMultilevel"/>
    <w:tmpl w:val="95CE81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021BB4"/>
    <w:multiLevelType w:val="hybridMultilevel"/>
    <w:tmpl w:val="10A87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1725A3"/>
    <w:multiLevelType w:val="hybridMultilevel"/>
    <w:tmpl w:val="09E61EB0"/>
    <w:lvl w:ilvl="0" w:tplc="7A4E9752">
      <w:start w:val="1"/>
      <w:numFmt w:val="lowerLetter"/>
      <w:lvlText w:val="%1."/>
      <w:lvlJc w:val="right"/>
      <w:pPr>
        <w:ind w:left="1080" w:hanging="360"/>
      </w:pPr>
      <w:rPr>
        <w:rFonts w:cs="Times New Roman" w:hint="default"/>
      </w:rPr>
    </w:lvl>
    <w:lvl w:ilvl="1" w:tplc="0409000F">
      <w:start w:val="1"/>
      <w:numFmt w:val="decimal"/>
      <w:lvlText w:val="%2."/>
      <w:lvlJc w:val="left"/>
      <w:pPr>
        <w:ind w:left="1800" w:hanging="360"/>
      </w:p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15:restartNumberingAfterBreak="0">
    <w:nsid w:val="41DB3A29"/>
    <w:multiLevelType w:val="hybridMultilevel"/>
    <w:tmpl w:val="F25E9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41A51F6"/>
    <w:multiLevelType w:val="hybridMultilevel"/>
    <w:tmpl w:val="33F0C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1C6A52"/>
    <w:multiLevelType w:val="singleLevel"/>
    <w:tmpl w:val="20B4E8CE"/>
    <w:lvl w:ilvl="0">
      <w:start w:val="4"/>
      <w:numFmt w:val="bullet"/>
      <w:lvlText w:val="-"/>
      <w:lvlJc w:val="left"/>
      <w:pPr>
        <w:tabs>
          <w:tab w:val="num" w:pos="1440"/>
        </w:tabs>
        <w:ind w:left="1440" w:hanging="360"/>
      </w:pPr>
      <w:rPr>
        <w:rFonts w:hint="default"/>
      </w:rPr>
    </w:lvl>
  </w:abstractNum>
  <w:abstractNum w:abstractNumId="28" w15:restartNumberingAfterBreak="0">
    <w:nsid w:val="49AD33B8"/>
    <w:multiLevelType w:val="hybridMultilevel"/>
    <w:tmpl w:val="D1289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4E611CA1"/>
    <w:multiLevelType w:val="hybridMultilevel"/>
    <w:tmpl w:val="E7D6AC2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4F5F35F9"/>
    <w:multiLevelType w:val="hybridMultilevel"/>
    <w:tmpl w:val="1060A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E52F4F"/>
    <w:multiLevelType w:val="hybridMultilevel"/>
    <w:tmpl w:val="B2CCB9D6"/>
    <w:lvl w:ilvl="0" w:tplc="64E40A3E">
      <w:start w:val="1"/>
      <w:numFmt w:val="decimal"/>
      <w:lvlText w:val="2.4.%1"/>
      <w:lvlJc w:val="left"/>
      <w:pPr>
        <w:ind w:left="360" w:hanging="360"/>
      </w:pPr>
      <w:rPr>
        <w:rFonts w:hint="default"/>
      </w:rPr>
    </w:lvl>
    <w:lvl w:ilvl="1" w:tplc="04090019">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32" w15:restartNumberingAfterBreak="0">
    <w:nsid w:val="5D2E0979"/>
    <w:multiLevelType w:val="hybridMultilevel"/>
    <w:tmpl w:val="2640F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D566B57"/>
    <w:multiLevelType w:val="singleLevel"/>
    <w:tmpl w:val="5BFA21E0"/>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EBB647A"/>
    <w:multiLevelType w:val="hybridMultilevel"/>
    <w:tmpl w:val="CC00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7F6D55"/>
    <w:multiLevelType w:val="hybridMultilevel"/>
    <w:tmpl w:val="5306770E"/>
    <w:lvl w:ilvl="0" w:tplc="B2F6326E">
      <w:start w:val="1"/>
      <w:numFmt w:val="bullet"/>
      <w:lvlText w:val=""/>
      <w:lvlJc w:val="left"/>
      <w:pPr>
        <w:ind w:left="720" w:hanging="360"/>
      </w:pPr>
      <w:rPr>
        <w:rFonts w:ascii="Symbol" w:hAnsi="Symbol" w:hint="default"/>
      </w:rPr>
    </w:lvl>
    <w:lvl w:ilvl="1" w:tplc="0CF2F3B8">
      <w:start w:val="1"/>
      <w:numFmt w:val="bullet"/>
      <w:lvlText w:val="o"/>
      <w:lvlJc w:val="left"/>
      <w:pPr>
        <w:ind w:left="1440" w:hanging="360"/>
      </w:pPr>
      <w:rPr>
        <w:rFonts w:ascii="Courier New" w:hAnsi="Courier New" w:hint="default"/>
      </w:rPr>
    </w:lvl>
    <w:lvl w:ilvl="2" w:tplc="977E3282">
      <w:start w:val="1"/>
      <w:numFmt w:val="bullet"/>
      <w:lvlText w:val=""/>
      <w:lvlJc w:val="left"/>
      <w:pPr>
        <w:ind w:left="2160" w:hanging="360"/>
      </w:pPr>
      <w:rPr>
        <w:rFonts w:ascii="Wingdings" w:hAnsi="Wingdings" w:hint="default"/>
      </w:rPr>
    </w:lvl>
    <w:lvl w:ilvl="3" w:tplc="F16ECF92">
      <w:start w:val="1"/>
      <w:numFmt w:val="bullet"/>
      <w:lvlText w:val=""/>
      <w:lvlJc w:val="left"/>
      <w:pPr>
        <w:ind w:left="2880" w:hanging="360"/>
      </w:pPr>
      <w:rPr>
        <w:rFonts w:ascii="Symbol" w:hAnsi="Symbol" w:hint="default"/>
      </w:rPr>
    </w:lvl>
    <w:lvl w:ilvl="4" w:tplc="A2144132">
      <w:start w:val="1"/>
      <w:numFmt w:val="bullet"/>
      <w:lvlText w:val="o"/>
      <w:lvlJc w:val="left"/>
      <w:pPr>
        <w:ind w:left="3600" w:hanging="360"/>
      </w:pPr>
      <w:rPr>
        <w:rFonts w:ascii="Courier New" w:hAnsi="Courier New" w:hint="default"/>
      </w:rPr>
    </w:lvl>
    <w:lvl w:ilvl="5" w:tplc="99446C92">
      <w:start w:val="1"/>
      <w:numFmt w:val="bullet"/>
      <w:lvlText w:val=""/>
      <w:lvlJc w:val="left"/>
      <w:pPr>
        <w:ind w:left="4320" w:hanging="360"/>
      </w:pPr>
      <w:rPr>
        <w:rFonts w:ascii="Wingdings" w:hAnsi="Wingdings" w:hint="default"/>
      </w:rPr>
    </w:lvl>
    <w:lvl w:ilvl="6" w:tplc="B71E7A98">
      <w:start w:val="1"/>
      <w:numFmt w:val="bullet"/>
      <w:lvlText w:val=""/>
      <w:lvlJc w:val="left"/>
      <w:pPr>
        <w:ind w:left="5040" w:hanging="360"/>
      </w:pPr>
      <w:rPr>
        <w:rFonts w:ascii="Symbol" w:hAnsi="Symbol" w:hint="default"/>
      </w:rPr>
    </w:lvl>
    <w:lvl w:ilvl="7" w:tplc="A5729C2E">
      <w:start w:val="1"/>
      <w:numFmt w:val="bullet"/>
      <w:lvlText w:val="o"/>
      <w:lvlJc w:val="left"/>
      <w:pPr>
        <w:ind w:left="5760" w:hanging="360"/>
      </w:pPr>
      <w:rPr>
        <w:rFonts w:ascii="Courier New" w:hAnsi="Courier New" w:hint="default"/>
      </w:rPr>
    </w:lvl>
    <w:lvl w:ilvl="8" w:tplc="40AA4AB2">
      <w:start w:val="1"/>
      <w:numFmt w:val="bullet"/>
      <w:lvlText w:val=""/>
      <w:lvlJc w:val="left"/>
      <w:pPr>
        <w:ind w:left="6480" w:hanging="360"/>
      </w:pPr>
      <w:rPr>
        <w:rFonts w:ascii="Wingdings" w:hAnsi="Wingdings" w:hint="default"/>
      </w:rPr>
    </w:lvl>
  </w:abstractNum>
  <w:abstractNum w:abstractNumId="36" w15:restartNumberingAfterBreak="0">
    <w:nsid w:val="643E672D"/>
    <w:multiLevelType w:val="hybridMultilevel"/>
    <w:tmpl w:val="12803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C54F79"/>
    <w:multiLevelType w:val="hybridMultilevel"/>
    <w:tmpl w:val="2004A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775C0C"/>
    <w:multiLevelType w:val="hybridMultilevel"/>
    <w:tmpl w:val="E78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C76184"/>
    <w:multiLevelType w:val="hybridMultilevel"/>
    <w:tmpl w:val="AAA87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4734F2"/>
    <w:multiLevelType w:val="hybridMultilevel"/>
    <w:tmpl w:val="BA805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77900267">
    <w:abstractNumId w:val="35"/>
  </w:num>
  <w:num w:numId="2" w16cid:durableId="35474118">
    <w:abstractNumId w:val="33"/>
  </w:num>
  <w:num w:numId="3" w16cid:durableId="381055858">
    <w:abstractNumId w:val="3"/>
  </w:num>
  <w:num w:numId="4" w16cid:durableId="880744546">
    <w:abstractNumId w:val="27"/>
  </w:num>
  <w:num w:numId="5" w16cid:durableId="696273626">
    <w:abstractNumId w:val="28"/>
  </w:num>
  <w:num w:numId="6" w16cid:durableId="325522933">
    <w:abstractNumId w:val="16"/>
  </w:num>
  <w:num w:numId="7" w16cid:durableId="376048710">
    <w:abstractNumId w:val="9"/>
  </w:num>
  <w:num w:numId="8" w16cid:durableId="1900749493">
    <w:abstractNumId w:val="11"/>
  </w:num>
  <w:num w:numId="9" w16cid:durableId="843477589">
    <w:abstractNumId w:val="12"/>
  </w:num>
  <w:num w:numId="10" w16cid:durableId="19162716">
    <w:abstractNumId w:val="7"/>
  </w:num>
  <w:num w:numId="11" w16cid:durableId="2076659151">
    <w:abstractNumId w:val="30"/>
  </w:num>
  <w:num w:numId="12" w16cid:durableId="1786074583">
    <w:abstractNumId w:val="20"/>
  </w:num>
  <w:num w:numId="13" w16cid:durableId="1714771585">
    <w:abstractNumId w:val="31"/>
  </w:num>
  <w:num w:numId="14" w16cid:durableId="1425421290">
    <w:abstractNumId w:val="5"/>
  </w:num>
  <w:num w:numId="15" w16cid:durableId="1452047554">
    <w:abstractNumId w:val="38"/>
  </w:num>
  <w:num w:numId="16" w16cid:durableId="907500433">
    <w:abstractNumId w:val="4"/>
  </w:num>
  <w:num w:numId="17" w16cid:durableId="634795162">
    <w:abstractNumId w:val="15"/>
  </w:num>
  <w:num w:numId="18" w16cid:durableId="1959336430">
    <w:abstractNumId w:val="29"/>
  </w:num>
  <w:num w:numId="19" w16cid:durableId="229191883">
    <w:abstractNumId w:val="40"/>
  </w:num>
  <w:num w:numId="20" w16cid:durableId="1647200755">
    <w:abstractNumId w:val="26"/>
  </w:num>
  <w:num w:numId="21" w16cid:durableId="986082390">
    <w:abstractNumId w:val="25"/>
  </w:num>
  <w:num w:numId="22" w16cid:durableId="1169364955">
    <w:abstractNumId w:val="19"/>
  </w:num>
  <w:num w:numId="23" w16cid:durableId="1839419333">
    <w:abstractNumId w:val="13"/>
  </w:num>
  <w:num w:numId="24" w16cid:durableId="1555505014">
    <w:abstractNumId w:val="22"/>
  </w:num>
  <w:num w:numId="25" w16cid:durableId="2080059561">
    <w:abstractNumId w:val="23"/>
  </w:num>
  <w:num w:numId="26" w16cid:durableId="1617639610">
    <w:abstractNumId w:val="36"/>
  </w:num>
  <w:num w:numId="27" w16cid:durableId="1810780166">
    <w:abstractNumId w:val="32"/>
  </w:num>
  <w:num w:numId="28" w16cid:durableId="1996564406">
    <w:abstractNumId w:val="1"/>
  </w:num>
  <w:num w:numId="29" w16cid:durableId="730421733">
    <w:abstractNumId w:val="34"/>
  </w:num>
  <w:num w:numId="30" w16cid:durableId="1314405142">
    <w:abstractNumId w:val="24"/>
  </w:num>
  <w:num w:numId="31" w16cid:durableId="1154252292">
    <w:abstractNumId w:val="39"/>
  </w:num>
  <w:num w:numId="32" w16cid:durableId="282856181">
    <w:abstractNumId w:val="37"/>
  </w:num>
  <w:num w:numId="33" w16cid:durableId="2105565241">
    <w:abstractNumId w:val="0"/>
  </w:num>
  <w:num w:numId="34" w16cid:durableId="1207719512">
    <w:abstractNumId w:val="8"/>
  </w:num>
  <w:num w:numId="35" w16cid:durableId="1574974567">
    <w:abstractNumId w:val="2"/>
  </w:num>
  <w:num w:numId="36" w16cid:durableId="1104152783">
    <w:abstractNumId w:val="17"/>
  </w:num>
  <w:num w:numId="37" w16cid:durableId="1598096350">
    <w:abstractNumId w:val="18"/>
  </w:num>
  <w:num w:numId="38" w16cid:durableId="261836111">
    <w:abstractNumId w:val="14"/>
  </w:num>
  <w:num w:numId="39" w16cid:durableId="2088376915">
    <w:abstractNumId w:val="10"/>
  </w:num>
  <w:num w:numId="40" w16cid:durableId="1024864956">
    <w:abstractNumId w:val="6"/>
  </w:num>
  <w:num w:numId="41" w16cid:durableId="1383485262">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D67"/>
    <w:rsid w:val="0000115D"/>
    <w:rsid w:val="0000296C"/>
    <w:rsid w:val="000041B7"/>
    <w:rsid w:val="0000531A"/>
    <w:rsid w:val="00011623"/>
    <w:rsid w:val="00014709"/>
    <w:rsid w:val="0001565E"/>
    <w:rsid w:val="00020B4D"/>
    <w:rsid w:val="00020E0E"/>
    <w:rsid w:val="00021F48"/>
    <w:rsid w:val="000314F0"/>
    <w:rsid w:val="00032144"/>
    <w:rsid w:val="0003280B"/>
    <w:rsid w:val="000331B1"/>
    <w:rsid w:val="00042D50"/>
    <w:rsid w:val="00043530"/>
    <w:rsid w:val="000452CE"/>
    <w:rsid w:val="00045DEC"/>
    <w:rsid w:val="0005063D"/>
    <w:rsid w:val="00050996"/>
    <w:rsid w:val="0005293E"/>
    <w:rsid w:val="00053B62"/>
    <w:rsid w:val="00055004"/>
    <w:rsid w:val="00055574"/>
    <w:rsid w:val="000557BE"/>
    <w:rsid w:val="00057663"/>
    <w:rsid w:val="00061FA5"/>
    <w:rsid w:val="00063FDF"/>
    <w:rsid w:val="00066A65"/>
    <w:rsid w:val="00080D4E"/>
    <w:rsid w:val="00083632"/>
    <w:rsid w:val="00083F2E"/>
    <w:rsid w:val="00087593"/>
    <w:rsid w:val="00092636"/>
    <w:rsid w:val="000938D1"/>
    <w:rsid w:val="00095209"/>
    <w:rsid w:val="00097726"/>
    <w:rsid w:val="000A0AB3"/>
    <w:rsid w:val="000A4442"/>
    <w:rsid w:val="000A6E6A"/>
    <w:rsid w:val="000A6FC7"/>
    <w:rsid w:val="000B0A2F"/>
    <w:rsid w:val="000B4302"/>
    <w:rsid w:val="000B6BFF"/>
    <w:rsid w:val="000B6F42"/>
    <w:rsid w:val="000B7C4A"/>
    <w:rsid w:val="000C058C"/>
    <w:rsid w:val="000C42E9"/>
    <w:rsid w:val="000C53DC"/>
    <w:rsid w:val="000C6F6E"/>
    <w:rsid w:val="000D26CB"/>
    <w:rsid w:val="000D70B0"/>
    <w:rsid w:val="000D7619"/>
    <w:rsid w:val="000E0124"/>
    <w:rsid w:val="000E04AF"/>
    <w:rsid w:val="000E22F7"/>
    <w:rsid w:val="000E3C2D"/>
    <w:rsid w:val="000E7B76"/>
    <w:rsid w:val="000F018A"/>
    <w:rsid w:val="000F05FB"/>
    <w:rsid w:val="000F144C"/>
    <w:rsid w:val="000F421E"/>
    <w:rsid w:val="000F60E6"/>
    <w:rsid w:val="000F6A7E"/>
    <w:rsid w:val="000F7FEA"/>
    <w:rsid w:val="001044C8"/>
    <w:rsid w:val="001054E3"/>
    <w:rsid w:val="0011126A"/>
    <w:rsid w:val="00112C10"/>
    <w:rsid w:val="00115487"/>
    <w:rsid w:val="001155D9"/>
    <w:rsid w:val="00116DC0"/>
    <w:rsid w:val="0012001F"/>
    <w:rsid w:val="00121D3B"/>
    <w:rsid w:val="00121F86"/>
    <w:rsid w:val="00122984"/>
    <w:rsid w:val="00124B68"/>
    <w:rsid w:val="00126C67"/>
    <w:rsid w:val="0012762C"/>
    <w:rsid w:val="001312C7"/>
    <w:rsid w:val="001344BF"/>
    <w:rsid w:val="00137046"/>
    <w:rsid w:val="00140C43"/>
    <w:rsid w:val="0014197F"/>
    <w:rsid w:val="00141EC0"/>
    <w:rsid w:val="0014330A"/>
    <w:rsid w:val="001458FD"/>
    <w:rsid w:val="00150BFD"/>
    <w:rsid w:val="00151606"/>
    <w:rsid w:val="00162E5E"/>
    <w:rsid w:val="0016444F"/>
    <w:rsid w:val="00167496"/>
    <w:rsid w:val="001703E3"/>
    <w:rsid w:val="001711B9"/>
    <w:rsid w:val="00173F5A"/>
    <w:rsid w:val="00173F92"/>
    <w:rsid w:val="00183FFB"/>
    <w:rsid w:val="00185465"/>
    <w:rsid w:val="00192B1F"/>
    <w:rsid w:val="00193025"/>
    <w:rsid w:val="00195CC2"/>
    <w:rsid w:val="00196946"/>
    <w:rsid w:val="001A3533"/>
    <w:rsid w:val="001A3D85"/>
    <w:rsid w:val="001B0B63"/>
    <w:rsid w:val="001B5032"/>
    <w:rsid w:val="001B7318"/>
    <w:rsid w:val="001C03A4"/>
    <w:rsid w:val="001C0B38"/>
    <w:rsid w:val="001C17C9"/>
    <w:rsid w:val="001C2A05"/>
    <w:rsid w:val="001C3F47"/>
    <w:rsid w:val="001C54E4"/>
    <w:rsid w:val="001C75A2"/>
    <w:rsid w:val="001D109B"/>
    <w:rsid w:val="001D3E0B"/>
    <w:rsid w:val="001D3F36"/>
    <w:rsid w:val="001D4F9E"/>
    <w:rsid w:val="001E566B"/>
    <w:rsid w:val="001F0E36"/>
    <w:rsid w:val="001F294E"/>
    <w:rsid w:val="001F3530"/>
    <w:rsid w:val="001F4487"/>
    <w:rsid w:val="001F52D9"/>
    <w:rsid w:val="001F69A2"/>
    <w:rsid w:val="002024B2"/>
    <w:rsid w:val="002041B6"/>
    <w:rsid w:val="00210163"/>
    <w:rsid w:val="00210A1A"/>
    <w:rsid w:val="00211FCE"/>
    <w:rsid w:val="0021249B"/>
    <w:rsid w:val="00223F1F"/>
    <w:rsid w:val="0022496F"/>
    <w:rsid w:val="002276D6"/>
    <w:rsid w:val="00227EC6"/>
    <w:rsid w:val="0023439B"/>
    <w:rsid w:val="00235644"/>
    <w:rsid w:val="00235C55"/>
    <w:rsid w:val="0023683F"/>
    <w:rsid w:val="00237E09"/>
    <w:rsid w:val="002405B8"/>
    <w:rsid w:val="002431F1"/>
    <w:rsid w:val="00246CB6"/>
    <w:rsid w:val="002471B5"/>
    <w:rsid w:val="0025110D"/>
    <w:rsid w:val="00251A11"/>
    <w:rsid w:val="00254FF7"/>
    <w:rsid w:val="002636B3"/>
    <w:rsid w:val="002644A6"/>
    <w:rsid w:val="0026592A"/>
    <w:rsid w:val="00271E7E"/>
    <w:rsid w:val="002725B7"/>
    <w:rsid w:val="00272E8C"/>
    <w:rsid w:val="00277598"/>
    <w:rsid w:val="00277B4C"/>
    <w:rsid w:val="00277F53"/>
    <w:rsid w:val="00282E2E"/>
    <w:rsid w:val="00283557"/>
    <w:rsid w:val="00286CC8"/>
    <w:rsid w:val="0029378F"/>
    <w:rsid w:val="0029453A"/>
    <w:rsid w:val="002947CE"/>
    <w:rsid w:val="00295B1F"/>
    <w:rsid w:val="00296BE6"/>
    <w:rsid w:val="00296EE7"/>
    <w:rsid w:val="002A0953"/>
    <w:rsid w:val="002A2328"/>
    <w:rsid w:val="002A6DB2"/>
    <w:rsid w:val="002B120A"/>
    <w:rsid w:val="002B37EF"/>
    <w:rsid w:val="002B58F2"/>
    <w:rsid w:val="002B774C"/>
    <w:rsid w:val="002C4D25"/>
    <w:rsid w:val="002C6897"/>
    <w:rsid w:val="002D4878"/>
    <w:rsid w:val="002D48C5"/>
    <w:rsid w:val="002E0DDE"/>
    <w:rsid w:val="002E463C"/>
    <w:rsid w:val="002E5325"/>
    <w:rsid w:val="002F3366"/>
    <w:rsid w:val="002F6964"/>
    <w:rsid w:val="003001DD"/>
    <w:rsid w:val="00302585"/>
    <w:rsid w:val="00304699"/>
    <w:rsid w:val="00305993"/>
    <w:rsid w:val="00306859"/>
    <w:rsid w:val="00316344"/>
    <w:rsid w:val="003167CC"/>
    <w:rsid w:val="003175DA"/>
    <w:rsid w:val="003214FB"/>
    <w:rsid w:val="003228AC"/>
    <w:rsid w:val="00325307"/>
    <w:rsid w:val="00325BD5"/>
    <w:rsid w:val="00331343"/>
    <w:rsid w:val="00333BB6"/>
    <w:rsid w:val="00333D43"/>
    <w:rsid w:val="003343AD"/>
    <w:rsid w:val="00341392"/>
    <w:rsid w:val="00347286"/>
    <w:rsid w:val="00347624"/>
    <w:rsid w:val="00347721"/>
    <w:rsid w:val="003477C0"/>
    <w:rsid w:val="003515D1"/>
    <w:rsid w:val="003559F7"/>
    <w:rsid w:val="00357C9C"/>
    <w:rsid w:val="003613C0"/>
    <w:rsid w:val="00361B22"/>
    <w:rsid w:val="00361E97"/>
    <w:rsid w:val="00362051"/>
    <w:rsid w:val="0036681A"/>
    <w:rsid w:val="003708A0"/>
    <w:rsid w:val="00372D00"/>
    <w:rsid w:val="003749BF"/>
    <w:rsid w:val="0037574F"/>
    <w:rsid w:val="00375FA9"/>
    <w:rsid w:val="003779D9"/>
    <w:rsid w:val="00380323"/>
    <w:rsid w:val="003822E4"/>
    <w:rsid w:val="00385337"/>
    <w:rsid w:val="0039211B"/>
    <w:rsid w:val="00393891"/>
    <w:rsid w:val="00394748"/>
    <w:rsid w:val="00395C61"/>
    <w:rsid w:val="00395E0D"/>
    <w:rsid w:val="00396401"/>
    <w:rsid w:val="003A1E74"/>
    <w:rsid w:val="003A24FB"/>
    <w:rsid w:val="003A3036"/>
    <w:rsid w:val="003A395C"/>
    <w:rsid w:val="003A4BED"/>
    <w:rsid w:val="003B050B"/>
    <w:rsid w:val="003B46E5"/>
    <w:rsid w:val="003B48F9"/>
    <w:rsid w:val="003B4D43"/>
    <w:rsid w:val="003B64E5"/>
    <w:rsid w:val="003B7837"/>
    <w:rsid w:val="003C1318"/>
    <w:rsid w:val="003C16DE"/>
    <w:rsid w:val="003C23FC"/>
    <w:rsid w:val="003C694C"/>
    <w:rsid w:val="003C7CD1"/>
    <w:rsid w:val="003D097E"/>
    <w:rsid w:val="003D6B82"/>
    <w:rsid w:val="003D6FC8"/>
    <w:rsid w:val="003D7C2A"/>
    <w:rsid w:val="003E441A"/>
    <w:rsid w:val="003E7676"/>
    <w:rsid w:val="003E7B1D"/>
    <w:rsid w:val="003E7DE7"/>
    <w:rsid w:val="003F3993"/>
    <w:rsid w:val="003F47E9"/>
    <w:rsid w:val="003F4C58"/>
    <w:rsid w:val="003F4DCC"/>
    <w:rsid w:val="0040059F"/>
    <w:rsid w:val="004023D7"/>
    <w:rsid w:val="00403CD7"/>
    <w:rsid w:val="00403D4D"/>
    <w:rsid w:val="004073F9"/>
    <w:rsid w:val="0040778B"/>
    <w:rsid w:val="004112C5"/>
    <w:rsid w:val="00413281"/>
    <w:rsid w:val="00413B22"/>
    <w:rsid w:val="00415AC1"/>
    <w:rsid w:val="00421B4B"/>
    <w:rsid w:val="00422A6E"/>
    <w:rsid w:val="0042322C"/>
    <w:rsid w:val="00423996"/>
    <w:rsid w:val="0042399B"/>
    <w:rsid w:val="0043381E"/>
    <w:rsid w:val="00435C92"/>
    <w:rsid w:val="00440CE2"/>
    <w:rsid w:val="0044300A"/>
    <w:rsid w:val="00443389"/>
    <w:rsid w:val="00445BFF"/>
    <w:rsid w:val="0044638D"/>
    <w:rsid w:val="004476EE"/>
    <w:rsid w:val="004553B1"/>
    <w:rsid w:val="00455CA1"/>
    <w:rsid w:val="004564E9"/>
    <w:rsid w:val="00456E0A"/>
    <w:rsid w:val="00457DAB"/>
    <w:rsid w:val="00457EF7"/>
    <w:rsid w:val="0046174B"/>
    <w:rsid w:val="00462E9A"/>
    <w:rsid w:val="004712AF"/>
    <w:rsid w:val="00475853"/>
    <w:rsid w:val="00476E0B"/>
    <w:rsid w:val="00477378"/>
    <w:rsid w:val="004817B6"/>
    <w:rsid w:val="00482BDA"/>
    <w:rsid w:val="00483E92"/>
    <w:rsid w:val="004844A4"/>
    <w:rsid w:val="004857A2"/>
    <w:rsid w:val="00490ED5"/>
    <w:rsid w:val="00491E92"/>
    <w:rsid w:val="00492FEB"/>
    <w:rsid w:val="004961AE"/>
    <w:rsid w:val="00497CD3"/>
    <w:rsid w:val="004A22E4"/>
    <w:rsid w:val="004A2409"/>
    <w:rsid w:val="004A339C"/>
    <w:rsid w:val="004A6B11"/>
    <w:rsid w:val="004B2C14"/>
    <w:rsid w:val="004B4642"/>
    <w:rsid w:val="004B5AD0"/>
    <w:rsid w:val="004B5ED3"/>
    <w:rsid w:val="004B7C9E"/>
    <w:rsid w:val="004B7F2A"/>
    <w:rsid w:val="004C3138"/>
    <w:rsid w:val="004C3EEF"/>
    <w:rsid w:val="004C5139"/>
    <w:rsid w:val="004C7367"/>
    <w:rsid w:val="004D109A"/>
    <w:rsid w:val="004D16B5"/>
    <w:rsid w:val="004D52CD"/>
    <w:rsid w:val="004D62CE"/>
    <w:rsid w:val="004D6BE2"/>
    <w:rsid w:val="004D6DE5"/>
    <w:rsid w:val="004D7907"/>
    <w:rsid w:val="004D7A2A"/>
    <w:rsid w:val="004E016F"/>
    <w:rsid w:val="004E04F6"/>
    <w:rsid w:val="004E097E"/>
    <w:rsid w:val="004E3206"/>
    <w:rsid w:val="004E65F2"/>
    <w:rsid w:val="004F02DC"/>
    <w:rsid w:val="004F1561"/>
    <w:rsid w:val="004F2E26"/>
    <w:rsid w:val="004F43DF"/>
    <w:rsid w:val="004F7E02"/>
    <w:rsid w:val="0050564D"/>
    <w:rsid w:val="00506779"/>
    <w:rsid w:val="00506C87"/>
    <w:rsid w:val="00511DA6"/>
    <w:rsid w:val="00513144"/>
    <w:rsid w:val="00513210"/>
    <w:rsid w:val="00513C4E"/>
    <w:rsid w:val="00514480"/>
    <w:rsid w:val="00516C1D"/>
    <w:rsid w:val="00523343"/>
    <w:rsid w:val="00524D26"/>
    <w:rsid w:val="0052685B"/>
    <w:rsid w:val="00531F47"/>
    <w:rsid w:val="00533A69"/>
    <w:rsid w:val="00533F2D"/>
    <w:rsid w:val="00536430"/>
    <w:rsid w:val="00540DBD"/>
    <w:rsid w:val="00543CA7"/>
    <w:rsid w:val="005519DF"/>
    <w:rsid w:val="0056373E"/>
    <w:rsid w:val="00563A8D"/>
    <w:rsid w:val="0056526C"/>
    <w:rsid w:val="00565C5B"/>
    <w:rsid w:val="00570D11"/>
    <w:rsid w:val="0057503F"/>
    <w:rsid w:val="005754A8"/>
    <w:rsid w:val="005758E5"/>
    <w:rsid w:val="0057668C"/>
    <w:rsid w:val="0058434A"/>
    <w:rsid w:val="0059019A"/>
    <w:rsid w:val="00592CE3"/>
    <w:rsid w:val="00593F32"/>
    <w:rsid w:val="00596138"/>
    <w:rsid w:val="00596499"/>
    <w:rsid w:val="00596D7B"/>
    <w:rsid w:val="00597959"/>
    <w:rsid w:val="005979C7"/>
    <w:rsid w:val="00597E6A"/>
    <w:rsid w:val="005A135D"/>
    <w:rsid w:val="005A5636"/>
    <w:rsid w:val="005A5847"/>
    <w:rsid w:val="005A5E45"/>
    <w:rsid w:val="005A6F93"/>
    <w:rsid w:val="005B0788"/>
    <w:rsid w:val="005B1C20"/>
    <w:rsid w:val="005B258D"/>
    <w:rsid w:val="005B2698"/>
    <w:rsid w:val="005B3DC1"/>
    <w:rsid w:val="005B3EAF"/>
    <w:rsid w:val="005B582C"/>
    <w:rsid w:val="005B7DEE"/>
    <w:rsid w:val="005C0897"/>
    <w:rsid w:val="005C468B"/>
    <w:rsid w:val="005C56A2"/>
    <w:rsid w:val="005C704A"/>
    <w:rsid w:val="005D18F3"/>
    <w:rsid w:val="005D3344"/>
    <w:rsid w:val="005D3F57"/>
    <w:rsid w:val="005D4702"/>
    <w:rsid w:val="005D7357"/>
    <w:rsid w:val="005E3673"/>
    <w:rsid w:val="005E4E7B"/>
    <w:rsid w:val="005E5C53"/>
    <w:rsid w:val="005F00AC"/>
    <w:rsid w:val="005F1795"/>
    <w:rsid w:val="005F3CCF"/>
    <w:rsid w:val="005F44F8"/>
    <w:rsid w:val="006021A0"/>
    <w:rsid w:val="0060271A"/>
    <w:rsid w:val="006037A0"/>
    <w:rsid w:val="00604198"/>
    <w:rsid w:val="0061153E"/>
    <w:rsid w:val="00614479"/>
    <w:rsid w:val="006173A1"/>
    <w:rsid w:val="0062011E"/>
    <w:rsid w:val="00620891"/>
    <w:rsid w:val="0062308C"/>
    <w:rsid w:val="006252FB"/>
    <w:rsid w:val="00627EEC"/>
    <w:rsid w:val="006334F7"/>
    <w:rsid w:val="006336AB"/>
    <w:rsid w:val="00634018"/>
    <w:rsid w:val="0063534D"/>
    <w:rsid w:val="00635A99"/>
    <w:rsid w:val="0064729D"/>
    <w:rsid w:val="006525A8"/>
    <w:rsid w:val="006533FE"/>
    <w:rsid w:val="006553AD"/>
    <w:rsid w:val="006563EF"/>
    <w:rsid w:val="00656642"/>
    <w:rsid w:val="00660524"/>
    <w:rsid w:val="006613CB"/>
    <w:rsid w:val="006621BC"/>
    <w:rsid w:val="0066247B"/>
    <w:rsid w:val="006624DC"/>
    <w:rsid w:val="00664A55"/>
    <w:rsid w:val="00665586"/>
    <w:rsid w:val="00665ECE"/>
    <w:rsid w:val="006679F4"/>
    <w:rsid w:val="00667B50"/>
    <w:rsid w:val="00670022"/>
    <w:rsid w:val="00671E0D"/>
    <w:rsid w:val="006751EF"/>
    <w:rsid w:val="006825C0"/>
    <w:rsid w:val="006828D7"/>
    <w:rsid w:val="00683EB1"/>
    <w:rsid w:val="00684372"/>
    <w:rsid w:val="00685E20"/>
    <w:rsid w:val="0068691D"/>
    <w:rsid w:val="00695673"/>
    <w:rsid w:val="006956DE"/>
    <w:rsid w:val="00695773"/>
    <w:rsid w:val="0069649C"/>
    <w:rsid w:val="006964A6"/>
    <w:rsid w:val="00697F21"/>
    <w:rsid w:val="006A3D67"/>
    <w:rsid w:val="006B28D3"/>
    <w:rsid w:val="006B2E92"/>
    <w:rsid w:val="006B3FB1"/>
    <w:rsid w:val="006B5882"/>
    <w:rsid w:val="006B5ED0"/>
    <w:rsid w:val="006C1671"/>
    <w:rsid w:val="006C28ED"/>
    <w:rsid w:val="006C3F84"/>
    <w:rsid w:val="006C4D76"/>
    <w:rsid w:val="006C7E24"/>
    <w:rsid w:val="006D1F6B"/>
    <w:rsid w:val="006D3F02"/>
    <w:rsid w:val="006D7E2E"/>
    <w:rsid w:val="006E14AB"/>
    <w:rsid w:val="006E492B"/>
    <w:rsid w:val="006E5E4A"/>
    <w:rsid w:val="006F1E42"/>
    <w:rsid w:val="006F3EFB"/>
    <w:rsid w:val="006F463E"/>
    <w:rsid w:val="006F5AF1"/>
    <w:rsid w:val="006F66E6"/>
    <w:rsid w:val="006F74D6"/>
    <w:rsid w:val="00702704"/>
    <w:rsid w:val="00703D4C"/>
    <w:rsid w:val="00704842"/>
    <w:rsid w:val="007062D0"/>
    <w:rsid w:val="0071649C"/>
    <w:rsid w:val="00716F2C"/>
    <w:rsid w:val="0072430E"/>
    <w:rsid w:val="007261F4"/>
    <w:rsid w:val="00731069"/>
    <w:rsid w:val="00731C96"/>
    <w:rsid w:val="00732D16"/>
    <w:rsid w:val="00732FB2"/>
    <w:rsid w:val="007336DE"/>
    <w:rsid w:val="0074288D"/>
    <w:rsid w:val="00744B12"/>
    <w:rsid w:val="007460B4"/>
    <w:rsid w:val="007475C2"/>
    <w:rsid w:val="007507BC"/>
    <w:rsid w:val="00751D51"/>
    <w:rsid w:val="00761D86"/>
    <w:rsid w:val="00764BBC"/>
    <w:rsid w:val="007669CF"/>
    <w:rsid w:val="00766A01"/>
    <w:rsid w:val="0076708D"/>
    <w:rsid w:val="00767B25"/>
    <w:rsid w:val="00767F67"/>
    <w:rsid w:val="00772F86"/>
    <w:rsid w:val="00773BC1"/>
    <w:rsid w:val="0077685B"/>
    <w:rsid w:val="00783EEB"/>
    <w:rsid w:val="00784EAF"/>
    <w:rsid w:val="007859D9"/>
    <w:rsid w:val="00786056"/>
    <w:rsid w:val="007867A3"/>
    <w:rsid w:val="007870E9"/>
    <w:rsid w:val="007912C6"/>
    <w:rsid w:val="007A2D63"/>
    <w:rsid w:val="007A66E6"/>
    <w:rsid w:val="007A71A5"/>
    <w:rsid w:val="007B0A56"/>
    <w:rsid w:val="007B71A4"/>
    <w:rsid w:val="007C0358"/>
    <w:rsid w:val="007C3129"/>
    <w:rsid w:val="007C42D0"/>
    <w:rsid w:val="007C4AD7"/>
    <w:rsid w:val="007C4DBA"/>
    <w:rsid w:val="007C53BF"/>
    <w:rsid w:val="007D23AF"/>
    <w:rsid w:val="007D398B"/>
    <w:rsid w:val="007D639F"/>
    <w:rsid w:val="007D6D83"/>
    <w:rsid w:val="007D7044"/>
    <w:rsid w:val="007E0559"/>
    <w:rsid w:val="007E1152"/>
    <w:rsid w:val="007E2074"/>
    <w:rsid w:val="007E290D"/>
    <w:rsid w:val="007E50E7"/>
    <w:rsid w:val="007F1E89"/>
    <w:rsid w:val="007F3083"/>
    <w:rsid w:val="007F31F5"/>
    <w:rsid w:val="007F39C9"/>
    <w:rsid w:val="007F4293"/>
    <w:rsid w:val="007F59B9"/>
    <w:rsid w:val="008018D4"/>
    <w:rsid w:val="00802987"/>
    <w:rsid w:val="00803B59"/>
    <w:rsid w:val="00811263"/>
    <w:rsid w:val="008173C4"/>
    <w:rsid w:val="008177AA"/>
    <w:rsid w:val="00823BE0"/>
    <w:rsid w:val="008309E9"/>
    <w:rsid w:val="00832A99"/>
    <w:rsid w:val="00833072"/>
    <w:rsid w:val="00843DAC"/>
    <w:rsid w:val="0084481F"/>
    <w:rsid w:val="00852F6D"/>
    <w:rsid w:val="0085607F"/>
    <w:rsid w:val="00857A65"/>
    <w:rsid w:val="0086248B"/>
    <w:rsid w:val="008664CC"/>
    <w:rsid w:val="00866556"/>
    <w:rsid w:val="00866BD1"/>
    <w:rsid w:val="00867B7E"/>
    <w:rsid w:val="00871195"/>
    <w:rsid w:val="00876A62"/>
    <w:rsid w:val="00880C6F"/>
    <w:rsid w:val="00883141"/>
    <w:rsid w:val="00884996"/>
    <w:rsid w:val="008853B4"/>
    <w:rsid w:val="008869F7"/>
    <w:rsid w:val="008916A2"/>
    <w:rsid w:val="00892B30"/>
    <w:rsid w:val="0089373B"/>
    <w:rsid w:val="00894B0F"/>
    <w:rsid w:val="00897D71"/>
    <w:rsid w:val="008A3DF0"/>
    <w:rsid w:val="008B11E8"/>
    <w:rsid w:val="008B2A8B"/>
    <w:rsid w:val="008B382E"/>
    <w:rsid w:val="008B4B31"/>
    <w:rsid w:val="008B539E"/>
    <w:rsid w:val="008B554A"/>
    <w:rsid w:val="008B6A71"/>
    <w:rsid w:val="008D0A77"/>
    <w:rsid w:val="008D1219"/>
    <w:rsid w:val="008D15F3"/>
    <w:rsid w:val="008D328F"/>
    <w:rsid w:val="008E29E3"/>
    <w:rsid w:val="008E3A1B"/>
    <w:rsid w:val="008F0CA3"/>
    <w:rsid w:val="008F307E"/>
    <w:rsid w:val="008F3998"/>
    <w:rsid w:val="008F529F"/>
    <w:rsid w:val="008F6463"/>
    <w:rsid w:val="009003D1"/>
    <w:rsid w:val="00900CE3"/>
    <w:rsid w:val="00900F30"/>
    <w:rsid w:val="00901D08"/>
    <w:rsid w:val="00903567"/>
    <w:rsid w:val="0090372F"/>
    <w:rsid w:val="00912241"/>
    <w:rsid w:val="009124DD"/>
    <w:rsid w:val="00914072"/>
    <w:rsid w:val="00914951"/>
    <w:rsid w:val="0091512C"/>
    <w:rsid w:val="009209E9"/>
    <w:rsid w:val="009209F4"/>
    <w:rsid w:val="00921A5E"/>
    <w:rsid w:val="00924390"/>
    <w:rsid w:val="009244CC"/>
    <w:rsid w:val="00926996"/>
    <w:rsid w:val="00930380"/>
    <w:rsid w:val="00932AC7"/>
    <w:rsid w:val="00932ED7"/>
    <w:rsid w:val="00936645"/>
    <w:rsid w:val="00937E81"/>
    <w:rsid w:val="009413BB"/>
    <w:rsid w:val="00942828"/>
    <w:rsid w:val="009438DA"/>
    <w:rsid w:val="00943AD9"/>
    <w:rsid w:val="0094684E"/>
    <w:rsid w:val="00946873"/>
    <w:rsid w:val="00952CE0"/>
    <w:rsid w:val="0096047C"/>
    <w:rsid w:val="0096175F"/>
    <w:rsid w:val="009628E2"/>
    <w:rsid w:val="00962967"/>
    <w:rsid w:val="0096707A"/>
    <w:rsid w:val="009672DB"/>
    <w:rsid w:val="00970143"/>
    <w:rsid w:val="009704D5"/>
    <w:rsid w:val="00970B74"/>
    <w:rsid w:val="00971C5E"/>
    <w:rsid w:val="009728C7"/>
    <w:rsid w:val="00972D07"/>
    <w:rsid w:val="009804DF"/>
    <w:rsid w:val="00981ADA"/>
    <w:rsid w:val="00984A16"/>
    <w:rsid w:val="00985786"/>
    <w:rsid w:val="00985B3F"/>
    <w:rsid w:val="0098674E"/>
    <w:rsid w:val="0098678B"/>
    <w:rsid w:val="00986D85"/>
    <w:rsid w:val="00987208"/>
    <w:rsid w:val="00987CC1"/>
    <w:rsid w:val="00997E5C"/>
    <w:rsid w:val="009A0C2B"/>
    <w:rsid w:val="009A4BDE"/>
    <w:rsid w:val="009B12EF"/>
    <w:rsid w:val="009B16F8"/>
    <w:rsid w:val="009B1C9D"/>
    <w:rsid w:val="009B3C54"/>
    <w:rsid w:val="009B6793"/>
    <w:rsid w:val="009B7F44"/>
    <w:rsid w:val="009BDFB5"/>
    <w:rsid w:val="009C489C"/>
    <w:rsid w:val="009C5A2E"/>
    <w:rsid w:val="009D06EB"/>
    <w:rsid w:val="009D0F54"/>
    <w:rsid w:val="009D770E"/>
    <w:rsid w:val="009D7B77"/>
    <w:rsid w:val="009D7CCA"/>
    <w:rsid w:val="009E04C3"/>
    <w:rsid w:val="009E1B52"/>
    <w:rsid w:val="009F1A3B"/>
    <w:rsid w:val="009F6CCA"/>
    <w:rsid w:val="009F6E46"/>
    <w:rsid w:val="00A0145F"/>
    <w:rsid w:val="00A01F52"/>
    <w:rsid w:val="00A021E4"/>
    <w:rsid w:val="00A038B7"/>
    <w:rsid w:val="00A061C0"/>
    <w:rsid w:val="00A11E03"/>
    <w:rsid w:val="00A11E17"/>
    <w:rsid w:val="00A12A0C"/>
    <w:rsid w:val="00A15A26"/>
    <w:rsid w:val="00A22DB4"/>
    <w:rsid w:val="00A24424"/>
    <w:rsid w:val="00A25107"/>
    <w:rsid w:val="00A27BD8"/>
    <w:rsid w:val="00A30C07"/>
    <w:rsid w:val="00A31567"/>
    <w:rsid w:val="00A31C73"/>
    <w:rsid w:val="00A3219D"/>
    <w:rsid w:val="00A32399"/>
    <w:rsid w:val="00A3312A"/>
    <w:rsid w:val="00A35465"/>
    <w:rsid w:val="00A35EBA"/>
    <w:rsid w:val="00A362D4"/>
    <w:rsid w:val="00A43B12"/>
    <w:rsid w:val="00A43CB2"/>
    <w:rsid w:val="00A44ED7"/>
    <w:rsid w:val="00A45FC8"/>
    <w:rsid w:val="00A46153"/>
    <w:rsid w:val="00A541C4"/>
    <w:rsid w:val="00A547EF"/>
    <w:rsid w:val="00A5487B"/>
    <w:rsid w:val="00A60830"/>
    <w:rsid w:val="00A64EAE"/>
    <w:rsid w:val="00A66D10"/>
    <w:rsid w:val="00A67CB8"/>
    <w:rsid w:val="00A67E7A"/>
    <w:rsid w:val="00A70191"/>
    <w:rsid w:val="00A71E96"/>
    <w:rsid w:val="00A74422"/>
    <w:rsid w:val="00A74C18"/>
    <w:rsid w:val="00A8100B"/>
    <w:rsid w:val="00A81B04"/>
    <w:rsid w:val="00A841EE"/>
    <w:rsid w:val="00A85861"/>
    <w:rsid w:val="00A85E6F"/>
    <w:rsid w:val="00A86F47"/>
    <w:rsid w:val="00A87578"/>
    <w:rsid w:val="00A94E43"/>
    <w:rsid w:val="00A97E0C"/>
    <w:rsid w:val="00AA131A"/>
    <w:rsid w:val="00AA28EE"/>
    <w:rsid w:val="00AA451F"/>
    <w:rsid w:val="00AA53D7"/>
    <w:rsid w:val="00AA5E91"/>
    <w:rsid w:val="00AB0FC1"/>
    <w:rsid w:val="00AB168D"/>
    <w:rsid w:val="00AB1CCD"/>
    <w:rsid w:val="00AB5FC5"/>
    <w:rsid w:val="00AB6CF3"/>
    <w:rsid w:val="00AB7F74"/>
    <w:rsid w:val="00AC3C56"/>
    <w:rsid w:val="00AC4188"/>
    <w:rsid w:val="00AC494D"/>
    <w:rsid w:val="00AD25CA"/>
    <w:rsid w:val="00AD2B8C"/>
    <w:rsid w:val="00AD648A"/>
    <w:rsid w:val="00AD6786"/>
    <w:rsid w:val="00AD73DA"/>
    <w:rsid w:val="00AD7D77"/>
    <w:rsid w:val="00AE4000"/>
    <w:rsid w:val="00AE523F"/>
    <w:rsid w:val="00AF14BD"/>
    <w:rsid w:val="00AF16C8"/>
    <w:rsid w:val="00AF289E"/>
    <w:rsid w:val="00AF4C91"/>
    <w:rsid w:val="00AF58E9"/>
    <w:rsid w:val="00B008E8"/>
    <w:rsid w:val="00B0170E"/>
    <w:rsid w:val="00B0319A"/>
    <w:rsid w:val="00B07F4A"/>
    <w:rsid w:val="00B11B3F"/>
    <w:rsid w:val="00B12B73"/>
    <w:rsid w:val="00B14A79"/>
    <w:rsid w:val="00B1709D"/>
    <w:rsid w:val="00B21B95"/>
    <w:rsid w:val="00B22318"/>
    <w:rsid w:val="00B22A1B"/>
    <w:rsid w:val="00B24652"/>
    <w:rsid w:val="00B26259"/>
    <w:rsid w:val="00B26FEF"/>
    <w:rsid w:val="00B409A4"/>
    <w:rsid w:val="00B43B6C"/>
    <w:rsid w:val="00B45AD5"/>
    <w:rsid w:val="00B55C93"/>
    <w:rsid w:val="00B6071F"/>
    <w:rsid w:val="00B60D75"/>
    <w:rsid w:val="00B6119A"/>
    <w:rsid w:val="00B62FFB"/>
    <w:rsid w:val="00B63AE2"/>
    <w:rsid w:val="00B64A0B"/>
    <w:rsid w:val="00B65668"/>
    <w:rsid w:val="00B70F79"/>
    <w:rsid w:val="00B712CA"/>
    <w:rsid w:val="00B71A85"/>
    <w:rsid w:val="00B71DFB"/>
    <w:rsid w:val="00B7295D"/>
    <w:rsid w:val="00B75A22"/>
    <w:rsid w:val="00B773CC"/>
    <w:rsid w:val="00B81C0D"/>
    <w:rsid w:val="00B835A9"/>
    <w:rsid w:val="00B861C7"/>
    <w:rsid w:val="00B87FB0"/>
    <w:rsid w:val="00B90123"/>
    <w:rsid w:val="00B926FA"/>
    <w:rsid w:val="00B929EC"/>
    <w:rsid w:val="00B93501"/>
    <w:rsid w:val="00B93744"/>
    <w:rsid w:val="00B9491D"/>
    <w:rsid w:val="00B954E8"/>
    <w:rsid w:val="00B97071"/>
    <w:rsid w:val="00BA0544"/>
    <w:rsid w:val="00BA3C70"/>
    <w:rsid w:val="00BA5147"/>
    <w:rsid w:val="00BA7F4F"/>
    <w:rsid w:val="00BB2074"/>
    <w:rsid w:val="00BB333A"/>
    <w:rsid w:val="00BB43C2"/>
    <w:rsid w:val="00BB4D16"/>
    <w:rsid w:val="00BB706C"/>
    <w:rsid w:val="00BB7D5A"/>
    <w:rsid w:val="00BC1FB3"/>
    <w:rsid w:val="00BC3DA1"/>
    <w:rsid w:val="00BC6DDC"/>
    <w:rsid w:val="00BD3226"/>
    <w:rsid w:val="00BD37C7"/>
    <w:rsid w:val="00BD3B8F"/>
    <w:rsid w:val="00BD7926"/>
    <w:rsid w:val="00BE27DC"/>
    <w:rsid w:val="00BE3692"/>
    <w:rsid w:val="00BE3B51"/>
    <w:rsid w:val="00BE5481"/>
    <w:rsid w:val="00BF0D65"/>
    <w:rsid w:val="00BF4CB3"/>
    <w:rsid w:val="00BF5CBE"/>
    <w:rsid w:val="00BF6810"/>
    <w:rsid w:val="00C01468"/>
    <w:rsid w:val="00C02904"/>
    <w:rsid w:val="00C0380C"/>
    <w:rsid w:val="00C03BF8"/>
    <w:rsid w:val="00C12374"/>
    <w:rsid w:val="00C132EA"/>
    <w:rsid w:val="00C14533"/>
    <w:rsid w:val="00C155BB"/>
    <w:rsid w:val="00C15DDE"/>
    <w:rsid w:val="00C1794D"/>
    <w:rsid w:val="00C22725"/>
    <w:rsid w:val="00C4187F"/>
    <w:rsid w:val="00C42805"/>
    <w:rsid w:val="00C43BAD"/>
    <w:rsid w:val="00C440B3"/>
    <w:rsid w:val="00C44553"/>
    <w:rsid w:val="00C44985"/>
    <w:rsid w:val="00C50478"/>
    <w:rsid w:val="00C50536"/>
    <w:rsid w:val="00C5324C"/>
    <w:rsid w:val="00C53BBA"/>
    <w:rsid w:val="00C568FF"/>
    <w:rsid w:val="00C60192"/>
    <w:rsid w:val="00C60514"/>
    <w:rsid w:val="00C63B7A"/>
    <w:rsid w:val="00C64115"/>
    <w:rsid w:val="00C645C4"/>
    <w:rsid w:val="00C64DFD"/>
    <w:rsid w:val="00C73DC9"/>
    <w:rsid w:val="00C76B54"/>
    <w:rsid w:val="00C777C1"/>
    <w:rsid w:val="00C81277"/>
    <w:rsid w:val="00C84982"/>
    <w:rsid w:val="00C85EB7"/>
    <w:rsid w:val="00C87B6F"/>
    <w:rsid w:val="00C9002F"/>
    <w:rsid w:val="00C9045F"/>
    <w:rsid w:val="00C9209E"/>
    <w:rsid w:val="00C952CF"/>
    <w:rsid w:val="00C97F32"/>
    <w:rsid w:val="00CA05B9"/>
    <w:rsid w:val="00CA548B"/>
    <w:rsid w:val="00CB411A"/>
    <w:rsid w:val="00CB50DD"/>
    <w:rsid w:val="00CC5466"/>
    <w:rsid w:val="00CC5690"/>
    <w:rsid w:val="00CC598C"/>
    <w:rsid w:val="00CD133A"/>
    <w:rsid w:val="00CD2AB7"/>
    <w:rsid w:val="00CD2FFC"/>
    <w:rsid w:val="00CE0813"/>
    <w:rsid w:val="00CE10BC"/>
    <w:rsid w:val="00CE16DB"/>
    <w:rsid w:val="00CE3B91"/>
    <w:rsid w:val="00CE5A16"/>
    <w:rsid w:val="00CE5DEB"/>
    <w:rsid w:val="00CF19B9"/>
    <w:rsid w:val="00CF44C3"/>
    <w:rsid w:val="00CF4B87"/>
    <w:rsid w:val="00D0063C"/>
    <w:rsid w:val="00D02BFE"/>
    <w:rsid w:val="00D03831"/>
    <w:rsid w:val="00D0433F"/>
    <w:rsid w:val="00D10692"/>
    <w:rsid w:val="00D166BA"/>
    <w:rsid w:val="00D202E9"/>
    <w:rsid w:val="00D21490"/>
    <w:rsid w:val="00D24C54"/>
    <w:rsid w:val="00D25670"/>
    <w:rsid w:val="00D2659C"/>
    <w:rsid w:val="00D26AF0"/>
    <w:rsid w:val="00D33805"/>
    <w:rsid w:val="00D37AB8"/>
    <w:rsid w:val="00D409A2"/>
    <w:rsid w:val="00D41E93"/>
    <w:rsid w:val="00D428CA"/>
    <w:rsid w:val="00D47317"/>
    <w:rsid w:val="00D51DAA"/>
    <w:rsid w:val="00D5360E"/>
    <w:rsid w:val="00D60BF5"/>
    <w:rsid w:val="00D70CFF"/>
    <w:rsid w:val="00D72DB7"/>
    <w:rsid w:val="00D742C4"/>
    <w:rsid w:val="00D77B1B"/>
    <w:rsid w:val="00D77CB0"/>
    <w:rsid w:val="00D80C7B"/>
    <w:rsid w:val="00D8178B"/>
    <w:rsid w:val="00D8371E"/>
    <w:rsid w:val="00D85189"/>
    <w:rsid w:val="00D86A65"/>
    <w:rsid w:val="00D87855"/>
    <w:rsid w:val="00D87857"/>
    <w:rsid w:val="00D8EB4B"/>
    <w:rsid w:val="00D93051"/>
    <w:rsid w:val="00D95A99"/>
    <w:rsid w:val="00DA32F2"/>
    <w:rsid w:val="00DA400F"/>
    <w:rsid w:val="00DA45DC"/>
    <w:rsid w:val="00DA5D47"/>
    <w:rsid w:val="00DA6BE2"/>
    <w:rsid w:val="00DB17A3"/>
    <w:rsid w:val="00DB2098"/>
    <w:rsid w:val="00DB26B0"/>
    <w:rsid w:val="00DB54AA"/>
    <w:rsid w:val="00DB6A35"/>
    <w:rsid w:val="00DB75D9"/>
    <w:rsid w:val="00DC079B"/>
    <w:rsid w:val="00DD0853"/>
    <w:rsid w:val="00DD2041"/>
    <w:rsid w:val="00DD21BB"/>
    <w:rsid w:val="00DD293F"/>
    <w:rsid w:val="00DD5A9A"/>
    <w:rsid w:val="00DD6589"/>
    <w:rsid w:val="00DE1420"/>
    <w:rsid w:val="00DE2CD2"/>
    <w:rsid w:val="00DE5913"/>
    <w:rsid w:val="00DE668D"/>
    <w:rsid w:val="00DE795E"/>
    <w:rsid w:val="00DF1AA9"/>
    <w:rsid w:val="00DF3203"/>
    <w:rsid w:val="00DF5771"/>
    <w:rsid w:val="00DF7F01"/>
    <w:rsid w:val="00E0635E"/>
    <w:rsid w:val="00E06A1B"/>
    <w:rsid w:val="00E116BD"/>
    <w:rsid w:val="00E1384C"/>
    <w:rsid w:val="00E1477F"/>
    <w:rsid w:val="00E159D9"/>
    <w:rsid w:val="00E20AA0"/>
    <w:rsid w:val="00E2492B"/>
    <w:rsid w:val="00E26BD9"/>
    <w:rsid w:val="00E27B95"/>
    <w:rsid w:val="00E30979"/>
    <w:rsid w:val="00E33ED8"/>
    <w:rsid w:val="00E34C12"/>
    <w:rsid w:val="00E3548D"/>
    <w:rsid w:val="00E35BA9"/>
    <w:rsid w:val="00E43E71"/>
    <w:rsid w:val="00E457DB"/>
    <w:rsid w:val="00E46A34"/>
    <w:rsid w:val="00E53528"/>
    <w:rsid w:val="00E56F9E"/>
    <w:rsid w:val="00E57C24"/>
    <w:rsid w:val="00E60A58"/>
    <w:rsid w:val="00E62B10"/>
    <w:rsid w:val="00E72A83"/>
    <w:rsid w:val="00E73188"/>
    <w:rsid w:val="00E7500D"/>
    <w:rsid w:val="00E7635E"/>
    <w:rsid w:val="00E77B1A"/>
    <w:rsid w:val="00E862DF"/>
    <w:rsid w:val="00E91A94"/>
    <w:rsid w:val="00E91B15"/>
    <w:rsid w:val="00E96DC8"/>
    <w:rsid w:val="00EA2B20"/>
    <w:rsid w:val="00EA6A90"/>
    <w:rsid w:val="00EA7C50"/>
    <w:rsid w:val="00EB5682"/>
    <w:rsid w:val="00EB5AC0"/>
    <w:rsid w:val="00EC66E5"/>
    <w:rsid w:val="00EC7205"/>
    <w:rsid w:val="00ED15DC"/>
    <w:rsid w:val="00ED3099"/>
    <w:rsid w:val="00ED51EC"/>
    <w:rsid w:val="00ED7B86"/>
    <w:rsid w:val="00EE08A8"/>
    <w:rsid w:val="00EE37F4"/>
    <w:rsid w:val="00EE3A3A"/>
    <w:rsid w:val="00EF54D4"/>
    <w:rsid w:val="00EF7588"/>
    <w:rsid w:val="00F01585"/>
    <w:rsid w:val="00F01F7D"/>
    <w:rsid w:val="00F02F4E"/>
    <w:rsid w:val="00F04EC3"/>
    <w:rsid w:val="00F04F79"/>
    <w:rsid w:val="00F05299"/>
    <w:rsid w:val="00F0665C"/>
    <w:rsid w:val="00F10F1E"/>
    <w:rsid w:val="00F11724"/>
    <w:rsid w:val="00F15DA7"/>
    <w:rsid w:val="00F1619C"/>
    <w:rsid w:val="00F20535"/>
    <w:rsid w:val="00F2090C"/>
    <w:rsid w:val="00F22094"/>
    <w:rsid w:val="00F25DC7"/>
    <w:rsid w:val="00F26903"/>
    <w:rsid w:val="00F2695A"/>
    <w:rsid w:val="00F3159E"/>
    <w:rsid w:val="00F32C13"/>
    <w:rsid w:val="00F36A06"/>
    <w:rsid w:val="00F36CC5"/>
    <w:rsid w:val="00F372C0"/>
    <w:rsid w:val="00F40F80"/>
    <w:rsid w:val="00F41841"/>
    <w:rsid w:val="00F4385A"/>
    <w:rsid w:val="00F446FA"/>
    <w:rsid w:val="00F449D5"/>
    <w:rsid w:val="00F463C5"/>
    <w:rsid w:val="00F51B5F"/>
    <w:rsid w:val="00F548AF"/>
    <w:rsid w:val="00F554D7"/>
    <w:rsid w:val="00F61470"/>
    <w:rsid w:val="00F64DCD"/>
    <w:rsid w:val="00F65CAA"/>
    <w:rsid w:val="00F66B2A"/>
    <w:rsid w:val="00F67FAD"/>
    <w:rsid w:val="00F72836"/>
    <w:rsid w:val="00F73402"/>
    <w:rsid w:val="00F740EC"/>
    <w:rsid w:val="00F745C5"/>
    <w:rsid w:val="00F75610"/>
    <w:rsid w:val="00F76AA4"/>
    <w:rsid w:val="00F84F5A"/>
    <w:rsid w:val="00F85536"/>
    <w:rsid w:val="00F861A4"/>
    <w:rsid w:val="00F8627B"/>
    <w:rsid w:val="00F90BD2"/>
    <w:rsid w:val="00F912A0"/>
    <w:rsid w:val="00F94427"/>
    <w:rsid w:val="00F95513"/>
    <w:rsid w:val="00F95C76"/>
    <w:rsid w:val="00F95F1E"/>
    <w:rsid w:val="00FA020B"/>
    <w:rsid w:val="00FA66DB"/>
    <w:rsid w:val="00FA6C98"/>
    <w:rsid w:val="00FB017B"/>
    <w:rsid w:val="00FB0C44"/>
    <w:rsid w:val="00FB1520"/>
    <w:rsid w:val="00FB32A6"/>
    <w:rsid w:val="00FB521B"/>
    <w:rsid w:val="00FB6AAE"/>
    <w:rsid w:val="00FB7FCB"/>
    <w:rsid w:val="00FBD918"/>
    <w:rsid w:val="00FC07DA"/>
    <w:rsid w:val="00FC0A0B"/>
    <w:rsid w:val="00FC505A"/>
    <w:rsid w:val="00FC57EE"/>
    <w:rsid w:val="00FD2ADA"/>
    <w:rsid w:val="00FD47B4"/>
    <w:rsid w:val="00FD6007"/>
    <w:rsid w:val="00FD646D"/>
    <w:rsid w:val="00FD71BA"/>
    <w:rsid w:val="00FE012F"/>
    <w:rsid w:val="00FE1544"/>
    <w:rsid w:val="00FE2B90"/>
    <w:rsid w:val="00FE2F02"/>
    <w:rsid w:val="00FE7198"/>
    <w:rsid w:val="00FF1794"/>
    <w:rsid w:val="00FF25BF"/>
    <w:rsid w:val="00FF2F82"/>
    <w:rsid w:val="00FF3031"/>
    <w:rsid w:val="00FF309F"/>
    <w:rsid w:val="00FF4C61"/>
    <w:rsid w:val="00FF5AD8"/>
    <w:rsid w:val="00FF6229"/>
    <w:rsid w:val="01096757"/>
    <w:rsid w:val="011EDCEF"/>
    <w:rsid w:val="01460C19"/>
    <w:rsid w:val="01625AA9"/>
    <w:rsid w:val="01702F77"/>
    <w:rsid w:val="0171DD21"/>
    <w:rsid w:val="0180AA86"/>
    <w:rsid w:val="01829491"/>
    <w:rsid w:val="0195792A"/>
    <w:rsid w:val="01C3A95D"/>
    <w:rsid w:val="01D47B6D"/>
    <w:rsid w:val="01DE0D01"/>
    <w:rsid w:val="01F9F4F7"/>
    <w:rsid w:val="020BAD32"/>
    <w:rsid w:val="021093AE"/>
    <w:rsid w:val="021F88EB"/>
    <w:rsid w:val="024691B7"/>
    <w:rsid w:val="025618E0"/>
    <w:rsid w:val="025F2FEA"/>
    <w:rsid w:val="02733C97"/>
    <w:rsid w:val="028E4B7D"/>
    <w:rsid w:val="02B0BFC8"/>
    <w:rsid w:val="02B1B7FA"/>
    <w:rsid w:val="02B7E44F"/>
    <w:rsid w:val="02D56254"/>
    <w:rsid w:val="02D92C21"/>
    <w:rsid w:val="02F1E8BD"/>
    <w:rsid w:val="02F8250B"/>
    <w:rsid w:val="02FA4E6E"/>
    <w:rsid w:val="0326F70A"/>
    <w:rsid w:val="03274F31"/>
    <w:rsid w:val="034728A0"/>
    <w:rsid w:val="03575645"/>
    <w:rsid w:val="035D29AD"/>
    <w:rsid w:val="035F311E"/>
    <w:rsid w:val="0373D7EF"/>
    <w:rsid w:val="038741A9"/>
    <w:rsid w:val="03B5215E"/>
    <w:rsid w:val="03B5FA5C"/>
    <w:rsid w:val="03C7DD2C"/>
    <w:rsid w:val="03CFF7CC"/>
    <w:rsid w:val="03F57BA1"/>
    <w:rsid w:val="03FB14BB"/>
    <w:rsid w:val="0401B887"/>
    <w:rsid w:val="044A2C2A"/>
    <w:rsid w:val="04525EF7"/>
    <w:rsid w:val="0481B55A"/>
    <w:rsid w:val="048B98A7"/>
    <w:rsid w:val="04D51CA2"/>
    <w:rsid w:val="04E861F7"/>
    <w:rsid w:val="04EEA8AB"/>
    <w:rsid w:val="04FAF945"/>
    <w:rsid w:val="04FB6721"/>
    <w:rsid w:val="052C446C"/>
    <w:rsid w:val="05564868"/>
    <w:rsid w:val="05778B59"/>
    <w:rsid w:val="0596108B"/>
    <w:rsid w:val="05A2459F"/>
    <w:rsid w:val="05A47D8F"/>
    <w:rsid w:val="05B869C6"/>
    <w:rsid w:val="05D4628D"/>
    <w:rsid w:val="05E0B0C9"/>
    <w:rsid w:val="06135C2C"/>
    <w:rsid w:val="0630DC34"/>
    <w:rsid w:val="06577CA5"/>
    <w:rsid w:val="06616F5F"/>
    <w:rsid w:val="066FAB3A"/>
    <w:rsid w:val="0670ED03"/>
    <w:rsid w:val="069DBE2F"/>
    <w:rsid w:val="06C8ABCC"/>
    <w:rsid w:val="06F65EE8"/>
    <w:rsid w:val="071FBBFF"/>
    <w:rsid w:val="072491D5"/>
    <w:rsid w:val="07278B4A"/>
    <w:rsid w:val="07328B5F"/>
    <w:rsid w:val="0736FF46"/>
    <w:rsid w:val="0739570C"/>
    <w:rsid w:val="074A7C69"/>
    <w:rsid w:val="07504B2C"/>
    <w:rsid w:val="07525E5C"/>
    <w:rsid w:val="0754C467"/>
    <w:rsid w:val="078A132A"/>
    <w:rsid w:val="07953F6C"/>
    <w:rsid w:val="07BB03E2"/>
    <w:rsid w:val="07D26758"/>
    <w:rsid w:val="07DB5A14"/>
    <w:rsid w:val="07F48A05"/>
    <w:rsid w:val="080EA144"/>
    <w:rsid w:val="08289912"/>
    <w:rsid w:val="082BBEE4"/>
    <w:rsid w:val="0837A0EA"/>
    <w:rsid w:val="083C76F4"/>
    <w:rsid w:val="0844D51A"/>
    <w:rsid w:val="0863503A"/>
    <w:rsid w:val="087BF7EE"/>
    <w:rsid w:val="0899040A"/>
    <w:rsid w:val="08A24F59"/>
    <w:rsid w:val="08C3594C"/>
    <w:rsid w:val="08D344FE"/>
    <w:rsid w:val="08EE5F21"/>
    <w:rsid w:val="090A44B7"/>
    <w:rsid w:val="090B6D76"/>
    <w:rsid w:val="0920CD48"/>
    <w:rsid w:val="092A58D8"/>
    <w:rsid w:val="09350C38"/>
    <w:rsid w:val="09476B0B"/>
    <w:rsid w:val="098F8B02"/>
    <w:rsid w:val="09A751FB"/>
    <w:rsid w:val="09A7A358"/>
    <w:rsid w:val="09A7DBF9"/>
    <w:rsid w:val="09AC73A9"/>
    <w:rsid w:val="09B32D27"/>
    <w:rsid w:val="09CB0373"/>
    <w:rsid w:val="09CF38CE"/>
    <w:rsid w:val="09E4F51E"/>
    <w:rsid w:val="09F7F602"/>
    <w:rsid w:val="09FC826F"/>
    <w:rsid w:val="0A066850"/>
    <w:rsid w:val="0A1E7E45"/>
    <w:rsid w:val="0A31ACFA"/>
    <w:rsid w:val="0A3585CF"/>
    <w:rsid w:val="0A376BA5"/>
    <w:rsid w:val="0A58B116"/>
    <w:rsid w:val="0A5CAD69"/>
    <w:rsid w:val="0A78B832"/>
    <w:rsid w:val="0A8134A7"/>
    <w:rsid w:val="0A88BBB0"/>
    <w:rsid w:val="0AF16F3C"/>
    <w:rsid w:val="0AFD4AE2"/>
    <w:rsid w:val="0B02BCBD"/>
    <w:rsid w:val="0B2CDF8B"/>
    <w:rsid w:val="0B4F2C71"/>
    <w:rsid w:val="0B6336D3"/>
    <w:rsid w:val="0BCC6F71"/>
    <w:rsid w:val="0BD209AF"/>
    <w:rsid w:val="0BD56105"/>
    <w:rsid w:val="0BF62949"/>
    <w:rsid w:val="0C12CD23"/>
    <w:rsid w:val="0C1835F7"/>
    <w:rsid w:val="0C1A3D9B"/>
    <w:rsid w:val="0C1B128D"/>
    <w:rsid w:val="0C31362D"/>
    <w:rsid w:val="0C3285B5"/>
    <w:rsid w:val="0C3B9EBA"/>
    <w:rsid w:val="0C4271A3"/>
    <w:rsid w:val="0C4358A9"/>
    <w:rsid w:val="0C56C910"/>
    <w:rsid w:val="0C5FA618"/>
    <w:rsid w:val="0C7174B7"/>
    <w:rsid w:val="0C718D3E"/>
    <w:rsid w:val="0C735982"/>
    <w:rsid w:val="0C9F86EC"/>
    <w:rsid w:val="0CA92661"/>
    <w:rsid w:val="0CC1E979"/>
    <w:rsid w:val="0CC3DA83"/>
    <w:rsid w:val="0CEB4D77"/>
    <w:rsid w:val="0CF655F9"/>
    <w:rsid w:val="0D032978"/>
    <w:rsid w:val="0D0F74CE"/>
    <w:rsid w:val="0D16409B"/>
    <w:rsid w:val="0D2A1A3C"/>
    <w:rsid w:val="0D3A1725"/>
    <w:rsid w:val="0D479707"/>
    <w:rsid w:val="0D613FB4"/>
    <w:rsid w:val="0D75575C"/>
    <w:rsid w:val="0DB7BEAB"/>
    <w:rsid w:val="0DB95F22"/>
    <w:rsid w:val="0DE3FD61"/>
    <w:rsid w:val="0DF2C4EE"/>
    <w:rsid w:val="0DFDDCC9"/>
    <w:rsid w:val="0E25EFE7"/>
    <w:rsid w:val="0E5C363C"/>
    <w:rsid w:val="0E615061"/>
    <w:rsid w:val="0E69D8A9"/>
    <w:rsid w:val="0E804AB8"/>
    <w:rsid w:val="0E82244C"/>
    <w:rsid w:val="0E842463"/>
    <w:rsid w:val="0E880923"/>
    <w:rsid w:val="0EABF7E1"/>
    <w:rsid w:val="0EAD70EF"/>
    <w:rsid w:val="0EAD966C"/>
    <w:rsid w:val="0ED87EAE"/>
    <w:rsid w:val="0EF1AD86"/>
    <w:rsid w:val="0EFCC865"/>
    <w:rsid w:val="0F11EEEF"/>
    <w:rsid w:val="0F20FD55"/>
    <w:rsid w:val="0F7E6C0D"/>
    <w:rsid w:val="0F9A3CC0"/>
    <w:rsid w:val="0FC44E8A"/>
    <w:rsid w:val="0FFA7907"/>
    <w:rsid w:val="10019360"/>
    <w:rsid w:val="100BE50F"/>
    <w:rsid w:val="100E6A7C"/>
    <w:rsid w:val="1017D11A"/>
    <w:rsid w:val="1026D3A6"/>
    <w:rsid w:val="105FC1AF"/>
    <w:rsid w:val="1070CF51"/>
    <w:rsid w:val="108BF4E8"/>
    <w:rsid w:val="10A1DF4D"/>
    <w:rsid w:val="10A61B5C"/>
    <w:rsid w:val="10B3AAF7"/>
    <w:rsid w:val="10D442CA"/>
    <w:rsid w:val="10D7AA89"/>
    <w:rsid w:val="111FF10F"/>
    <w:rsid w:val="1122C7DB"/>
    <w:rsid w:val="1130F692"/>
    <w:rsid w:val="1135C9A2"/>
    <w:rsid w:val="1141AEFA"/>
    <w:rsid w:val="114FC97A"/>
    <w:rsid w:val="11628E2F"/>
    <w:rsid w:val="1167E5AC"/>
    <w:rsid w:val="1168A790"/>
    <w:rsid w:val="11875C47"/>
    <w:rsid w:val="1189AF0E"/>
    <w:rsid w:val="11BE9434"/>
    <w:rsid w:val="11C83983"/>
    <w:rsid w:val="11DF53F4"/>
    <w:rsid w:val="120E0C4B"/>
    <w:rsid w:val="1219102F"/>
    <w:rsid w:val="12457AB1"/>
    <w:rsid w:val="1251787C"/>
    <w:rsid w:val="12524C91"/>
    <w:rsid w:val="12641EB6"/>
    <w:rsid w:val="1267CAE1"/>
    <w:rsid w:val="12B1F2BD"/>
    <w:rsid w:val="12CBE97A"/>
    <w:rsid w:val="13483742"/>
    <w:rsid w:val="135E04A5"/>
    <w:rsid w:val="137AE303"/>
    <w:rsid w:val="13AD9B91"/>
    <w:rsid w:val="13CDBEB3"/>
    <w:rsid w:val="13CDDA1E"/>
    <w:rsid w:val="13D1B420"/>
    <w:rsid w:val="13E69E2D"/>
    <w:rsid w:val="14044CA6"/>
    <w:rsid w:val="142E83E0"/>
    <w:rsid w:val="1434B5DD"/>
    <w:rsid w:val="145044D7"/>
    <w:rsid w:val="14523733"/>
    <w:rsid w:val="147CA75D"/>
    <w:rsid w:val="14ABFC43"/>
    <w:rsid w:val="14D99974"/>
    <w:rsid w:val="14E330B8"/>
    <w:rsid w:val="1510DD48"/>
    <w:rsid w:val="151394DB"/>
    <w:rsid w:val="152418EE"/>
    <w:rsid w:val="152ECF1F"/>
    <w:rsid w:val="15382598"/>
    <w:rsid w:val="154F09C3"/>
    <w:rsid w:val="1557863B"/>
    <w:rsid w:val="1559CA45"/>
    <w:rsid w:val="1588D39B"/>
    <w:rsid w:val="15A614A8"/>
    <w:rsid w:val="15ADB8AB"/>
    <w:rsid w:val="15B46AFC"/>
    <w:rsid w:val="15D01CA6"/>
    <w:rsid w:val="15E9DBE4"/>
    <w:rsid w:val="15EC62B4"/>
    <w:rsid w:val="161383AD"/>
    <w:rsid w:val="16160331"/>
    <w:rsid w:val="16242586"/>
    <w:rsid w:val="1659DB42"/>
    <w:rsid w:val="1678F191"/>
    <w:rsid w:val="1680FBDD"/>
    <w:rsid w:val="1698A787"/>
    <w:rsid w:val="16B0EF31"/>
    <w:rsid w:val="16DFA510"/>
    <w:rsid w:val="16FD93DF"/>
    <w:rsid w:val="175629CE"/>
    <w:rsid w:val="17568CB6"/>
    <w:rsid w:val="1759A333"/>
    <w:rsid w:val="179266F9"/>
    <w:rsid w:val="179486BE"/>
    <w:rsid w:val="17A2DA77"/>
    <w:rsid w:val="17D6A5E3"/>
    <w:rsid w:val="17DBF1A5"/>
    <w:rsid w:val="17DF30BD"/>
    <w:rsid w:val="17FF5FB1"/>
    <w:rsid w:val="180A77F9"/>
    <w:rsid w:val="181BFDB8"/>
    <w:rsid w:val="18242DD6"/>
    <w:rsid w:val="183713AA"/>
    <w:rsid w:val="183AF775"/>
    <w:rsid w:val="183FCA01"/>
    <w:rsid w:val="18503C80"/>
    <w:rsid w:val="1856DD94"/>
    <w:rsid w:val="1859AE49"/>
    <w:rsid w:val="1879F3E9"/>
    <w:rsid w:val="187A70EE"/>
    <w:rsid w:val="187C4920"/>
    <w:rsid w:val="188B05F1"/>
    <w:rsid w:val="18913741"/>
    <w:rsid w:val="18E1F265"/>
    <w:rsid w:val="18E2EFA4"/>
    <w:rsid w:val="18F1FA2F"/>
    <w:rsid w:val="1901BA70"/>
    <w:rsid w:val="19084B99"/>
    <w:rsid w:val="190F9614"/>
    <w:rsid w:val="19351CE8"/>
    <w:rsid w:val="194529A7"/>
    <w:rsid w:val="194547DD"/>
    <w:rsid w:val="1962FAD7"/>
    <w:rsid w:val="197371CC"/>
    <w:rsid w:val="197BCB24"/>
    <w:rsid w:val="19899174"/>
    <w:rsid w:val="19BE1855"/>
    <w:rsid w:val="19CE94BC"/>
    <w:rsid w:val="19D7C365"/>
    <w:rsid w:val="19DEA47D"/>
    <w:rsid w:val="19EE3935"/>
    <w:rsid w:val="1A03AF6F"/>
    <w:rsid w:val="1A0B5EEC"/>
    <w:rsid w:val="1A2428F6"/>
    <w:rsid w:val="1A3DC3A9"/>
    <w:rsid w:val="1A5C5A4A"/>
    <w:rsid w:val="1A5F8217"/>
    <w:rsid w:val="1A5FA955"/>
    <w:rsid w:val="1A6CA195"/>
    <w:rsid w:val="1A78D80C"/>
    <w:rsid w:val="1A85682C"/>
    <w:rsid w:val="1A9C1D37"/>
    <w:rsid w:val="1A9C9CAC"/>
    <w:rsid w:val="1AAB68D3"/>
    <w:rsid w:val="1AAC004B"/>
    <w:rsid w:val="1AD1EE60"/>
    <w:rsid w:val="1AD31003"/>
    <w:rsid w:val="1AE4F592"/>
    <w:rsid w:val="1B00D50C"/>
    <w:rsid w:val="1B196A4C"/>
    <w:rsid w:val="1B313B9E"/>
    <w:rsid w:val="1B3E6738"/>
    <w:rsid w:val="1B486288"/>
    <w:rsid w:val="1B48E5F8"/>
    <w:rsid w:val="1B4D3DA8"/>
    <w:rsid w:val="1B5D60C1"/>
    <w:rsid w:val="1B6A1A1F"/>
    <w:rsid w:val="1B6A1EF5"/>
    <w:rsid w:val="1B6B0E30"/>
    <w:rsid w:val="1B7E7BD0"/>
    <w:rsid w:val="1B87C091"/>
    <w:rsid w:val="1BADEF2D"/>
    <w:rsid w:val="1BCA9650"/>
    <w:rsid w:val="1BF383DE"/>
    <w:rsid w:val="1BFBB79E"/>
    <w:rsid w:val="1C1D2A33"/>
    <w:rsid w:val="1C21B7C5"/>
    <w:rsid w:val="1C269DDD"/>
    <w:rsid w:val="1C32DA60"/>
    <w:rsid w:val="1C388F03"/>
    <w:rsid w:val="1C4C6568"/>
    <w:rsid w:val="1C537601"/>
    <w:rsid w:val="1C7685DE"/>
    <w:rsid w:val="1C95F941"/>
    <w:rsid w:val="1CA64570"/>
    <w:rsid w:val="1CE444B4"/>
    <w:rsid w:val="1CF19ABA"/>
    <w:rsid w:val="1D096DE7"/>
    <w:rsid w:val="1D17C7C3"/>
    <w:rsid w:val="1D29350F"/>
    <w:rsid w:val="1D396890"/>
    <w:rsid w:val="1D5E24DE"/>
    <w:rsid w:val="1D70BBB4"/>
    <w:rsid w:val="1DB43F30"/>
    <w:rsid w:val="1DB82940"/>
    <w:rsid w:val="1DB8F757"/>
    <w:rsid w:val="1DBAFD6A"/>
    <w:rsid w:val="1DCA1F36"/>
    <w:rsid w:val="1DDF070B"/>
    <w:rsid w:val="1DE4F464"/>
    <w:rsid w:val="1DF14319"/>
    <w:rsid w:val="1DF554A7"/>
    <w:rsid w:val="1DF96CF2"/>
    <w:rsid w:val="1DFFFFFA"/>
    <w:rsid w:val="1E131015"/>
    <w:rsid w:val="1E360939"/>
    <w:rsid w:val="1E3DE197"/>
    <w:rsid w:val="1E3E082E"/>
    <w:rsid w:val="1E4E65DC"/>
    <w:rsid w:val="1E64638F"/>
    <w:rsid w:val="1E6C7AA1"/>
    <w:rsid w:val="1E7070E0"/>
    <w:rsid w:val="1E74F62E"/>
    <w:rsid w:val="1E9B28A1"/>
    <w:rsid w:val="1EA670BE"/>
    <w:rsid w:val="1EAE7E38"/>
    <w:rsid w:val="1ED11388"/>
    <w:rsid w:val="1EDEE986"/>
    <w:rsid w:val="1EF36520"/>
    <w:rsid w:val="1EF61F25"/>
    <w:rsid w:val="1EFE2FC1"/>
    <w:rsid w:val="1F238CE1"/>
    <w:rsid w:val="1F279685"/>
    <w:rsid w:val="1F29DF12"/>
    <w:rsid w:val="1F5112CA"/>
    <w:rsid w:val="1F5D55CF"/>
    <w:rsid w:val="1F64E260"/>
    <w:rsid w:val="1F6919D9"/>
    <w:rsid w:val="1F77B0DD"/>
    <w:rsid w:val="1FA2A076"/>
    <w:rsid w:val="1FD062EB"/>
    <w:rsid w:val="1FDFDD25"/>
    <w:rsid w:val="1FF6EAED"/>
    <w:rsid w:val="20160E3E"/>
    <w:rsid w:val="202683E7"/>
    <w:rsid w:val="20417C09"/>
    <w:rsid w:val="205E1916"/>
    <w:rsid w:val="205EAC3E"/>
    <w:rsid w:val="2074FE4A"/>
    <w:rsid w:val="208403BA"/>
    <w:rsid w:val="20A9283B"/>
    <w:rsid w:val="20ABE38F"/>
    <w:rsid w:val="20CA5A6F"/>
    <w:rsid w:val="20CCC5D1"/>
    <w:rsid w:val="20E89186"/>
    <w:rsid w:val="20EDA09C"/>
    <w:rsid w:val="2119E347"/>
    <w:rsid w:val="2122DFDE"/>
    <w:rsid w:val="21649A13"/>
    <w:rsid w:val="2164C328"/>
    <w:rsid w:val="216BF22E"/>
    <w:rsid w:val="2193FD10"/>
    <w:rsid w:val="219FDD70"/>
    <w:rsid w:val="21A369E4"/>
    <w:rsid w:val="21BA73A2"/>
    <w:rsid w:val="21D43E5C"/>
    <w:rsid w:val="21D6C2CB"/>
    <w:rsid w:val="21F34AA6"/>
    <w:rsid w:val="21F9DB14"/>
    <w:rsid w:val="22011857"/>
    <w:rsid w:val="22353D7A"/>
    <w:rsid w:val="223CE8D7"/>
    <w:rsid w:val="2247048E"/>
    <w:rsid w:val="224D25AC"/>
    <w:rsid w:val="224EFAAA"/>
    <w:rsid w:val="227BC13E"/>
    <w:rsid w:val="2286796D"/>
    <w:rsid w:val="228AA71D"/>
    <w:rsid w:val="22951754"/>
    <w:rsid w:val="22997BBB"/>
    <w:rsid w:val="22BEB45C"/>
    <w:rsid w:val="22D2E808"/>
    <w:rsid w:val="2312201D"/>
    <w:rsid w:val="2314E205"/>
    <w:rsid w:val="233B3A06"/>
    <w:rsid w:val="233C5106"/>
    <w:rsid w:val="234A1F4E"/>
    <w:rsid w:val="23602750"/>
    <w:rsid w:val="237F3D23"/>
    <w:rsid w:val="238D871B"/>
    <w:rsid w:val="23F8CAE7"/>
    <w:rsid w:val="240C4701"/>
    <w:rsid w:val="24351509"/>
    <w:rsid w:val="243FE152"/>
    <w:rsid w:val="243FE3AB"/>
    <w:rsid w:val="2445823D"/>
    <w:rsid w:val="244B7894"/>
    <w:rsid w:val="24714AC1"/>
    <w:rsid w:val="24844A6A"/>
    <w:rsid w:val="248A00E2"/>
    <w:rsid w:val="24B8AA84"/>
    <w:rsid w:val="24C8FA4F"/>
    <w:rsid w:val="24D56D6B"/>
    <w:rsid w:val="24ED65F2"/>
    <w:rsid w:val="24F4CDDD"/>
    <w:rsid w:val="24F5D569"/>
    <w:rsid w:val="24FFEDE3"/>
    <w:rsid w:val="2520542E"/>
    <w:rsid w:val="252DA0E0"/>
    <w:rsid w:val="2536E8CA"/>
    <w:rsid w:val="253F9C47"/>
    <w:rsid w:val="2543BC77"/>
    <w:rsid w:val="254A7A11"/>
    <w:rsid w:val="255675C5"/>
    <w:rsid w:val="2569CE87"/>
    <w:rsid w:val="256A33A5"/>
    <w:rsid w:val="2571B915"/>
    <w:rsid w:val="2579DF54"/>
    <w:rsid w:val="2579DFE8"/>
    <w:rsid w:val="25A98A2D"/>
    <w:rsid w:val="25C4008D"/>
    <w:rsid w:val="2609BF21"/>
    <w:rsid w:val="2625FC9E"/>
    <w:rsid w:val="262BFEC5"/>
    <w:rsid w:val="2641520C"/>
    <w:rsid w:val="264EADD6"/>
    <w:rsid w:val="26663EC9"/>
    <w:rsid w:val="26B74D80"/>
    <w:rsid w:val="26EDBBFE"/>
    <w:rsid w:val="26EE4278"/>
    <w:rsid w:val="2708360C"/>
    <w:rsid w:val="2754EE0C"/>
    <w:rsid w:val="275791C7"/>
    <w:rsid w:val="275CCF55"/>
    <w:rsid w:val="27A39585"/>
    <w:rsid w:val="27A8DBB8"/>
    <w:rsid w:val="27B2AE37"/>
    <w:rsid w:val="27B38B4C"/>
    <w:rsid w:val="27D876F4"/>
    <w:rsid w:val="27EA5C8C"/>
    <w:rsid w:val="28091DB1"/>
    <w:rsid w:val="281BC3E6"/>
    <w:rsid w:val="282E7FBF"/>
    <w:rsid w:val="285B4B41"/>
    <w:rsid w:val="285E3410"/>
    <w:rsid w:val="28C6207F"/>
    <w:rsid w:val="28CCD326"/>
    <w:rsid w:val="28EC7C11"/>
    <w:rsid w:val="28F25058"/>
    <w:rsid w:val="28FD39B8"/>
    <w:rsid w:val="2905B581"/>
    <w:rsid w:val="2936EF5D"/>
    <w:rsid w:val="293D0AE4"/>
    <w:rsid w:val="29449159"/>
    <w:rsid w:val="295A9369"/>
    <w:rsid w:val="296FB73A"/>
    <w:rsid w:val="298AD0B0"/>
    <w:rsid w:val="29F2BC57"/>
    <w:rsid w:val="29FAD39D"/>
    <w:rsid w:val="2A1AB717"/>
    <w:rsid w:val="2A394A1E"/>
    <w:rsid w:val="2A3ED153"/>
    <w:rsid w:val="2A4AECF3"/>
    <w:rsid w:val="2A744286"/>
    <w:rsid w:val="2A832173"/>
    <w:rsid w:val="2A85C754"/>
    <w:rsid w:val="2A8CB906"/>
    <w:rsid w:val="2A9347AD"/>
    <w:rsid w:val="2A966A8A"/>
    <w:rsid w:val="2A99A18A"/>
    <w:rsid w:val="2AB4973A"/>
    <w:rsid w:val="2ABB3695"/>
    <w:rsid w:val="2AE763A6"/>
    <w:rsid w:val="2AF780F1"/>
    <w:rsid w:val="2B26D502"/>
    <w:rsid w:val="2B3404B9"/>
    <w:rsid w:val="2B427ADD"/>
    <w:rsid w:val="2B64A4C5"/>
    <w:rsid w:val="2B6C0E16"/>
    <w:rsid w:val="2B86BC19"/>
    <w:rsid w:val="2BADD2E3"/>
    <w:rsid w:val="2BD54CFF"/>
    <w:rsid w:val="2BD61903"/>
    <w:rsid w:val="2BF9F8A9"/>
    <w:rsid w:val="2BFF2D3E"/>
    <w:rsid w:val="2C027073"/>
    <w:rsid w:val="2C027B4A"/>
    <w:rsid w:val="2C222B10"/>
    <w:rsid w:val="2C531E71"/>
    <w:rsid w:val="2C5ADBFC"/>
    <w:rsid w:val="2C5B2B74"/>
    <w:rsid w:val="2C6DD4A5"/>
    <w:rsid w:val="2C6EDEA0"/>
    <w:rsid w:val="2C81B607"/>
    <w:rsid w:val="2C844354"/>
    <w:rsid w:val="2CA93802"/>
    <w:rsid w:val="2CCF0D9E"/>
    <w:rsid w:val="2CEFAFDB"/>
    <w:rsid w:val="2D28324B"/>
    <w:rsid w:val="2D318D8D"/>
    <w:rsid w:val="2D472C4E"/>
    <w:rsid w:val="2D5CEC84"/>
    <w:rsid w:val="2D7C0EB2"/>
    <w:rsid w:val="2D7DE18E"/>
    <w:rsid w:val="2D9E4833"/>
    <w:rsid w:val="2DA8002D"/>
    <w:rsid w:val="2DB216C1"/>
    <w:rsid w:val="2DB8137B"/>
    <w:rsid w:val="2DBE0BC9"/>
    <w:rsid w:val="2DDD3168"/>
    <w:rsid w:val="2DDEC181"/>
    <w:rsid w:val="2DF79809"/>
    <w:rsid w:val="2E188A5A"/>
    <w:rsid w:val="2E22BE92"/>
    <w:rsid w:val="2E31C4FF"/>
    <w:rsid w:val="2E5646B8"/>
    <w:rsid w:val="2E58D644"/>
    <w:rsid w:val="2E5C5E42"/>
    <w:rsid w:val="2E96530E"/>
    <w:rsid w:val="2EA27FF8"/>
    <w:rsid w:val="2EA342BB"/>
    <w:rsid w:val="2EAC7169"/>
    <w:rsid w:val="2EC4B1B2"/>
    <w:rsid w:val="2F10A54A"/>
    <w:rsid w:val="2F255FD4"/>
    <w:rsid w:val="2F6FCEC9"/>
    <w:rsid w:val="2F734ABB"/>
    <w:rsid w:val="2F77193B"/>
    <w:rsid w:val="2F89A88C"/>
    <w:rsid w:val="2FC18949"/>
    <w:rsid w:val="2FCB16BD"/>
    <w:rsid w:val="2FE78FB1"/>
    <w:rsid w:val="3012AABE"/>
    <w:rsid w:val="3017428A"/>
    <w:rsid w:val="3019B3A9"/>
    <w:rsid w:val="301D2B7B"/>
    <w:rsid w:val="301FAAF3"/>
    <w:rsid w:val="303DE4CB"/>
    <w:rsid w:val="3040DD1B"/>
    <w:rsid w:val="305B78D2"/>
    <w:rsid w:val="3067811E"/>
    <w:rsid w:val="308CBA08"/>
    <w:rsid w:val="309C19A3"/>
    <w:rsid w:val="30B93C0D"/>
    <w:rsid w:val="30C4D934"/>
    <w:rsid w:val="30D78064"/>
    <w:rsid w:val="30D9E7EC"/>
    <w:rsid w:val="30DAF6B4"/>
    <w:rsid w:val="30F0B51A"/>
    <w:rsid w:val="31100652"/>
    <w:rsid w:val="3112A0A0"/>
    <w:rsid w:val="311AAD78"/>
    <w:rsid w:val="314AA010"/>
    <w:rsid w:val="317CF1C7"/>
    <w:rsid w:val="319031E6"/>
    <w:rsid w:val="31C93518"/>
    <w:rsid w:val="31D998E2"/>
    <w:rsid w:val="31EFAF41"/>
    <w:rsid w:val="31F2418C"/>
    <w:rsid w:val="31F3C5DB"/>
    <w:rsid w:val="32016DB3"/>
    <w:rsid w:val="3224B276"/>
    <w:rsid w:val="32521D07"/>
    <w:rsid w:val="3258BD0A"/>
    <w:rsid w:val="325912E3"/>
    <w:rsid w:val="3271025E"/>
    <w:rsid w:val="32862C96"/>
    <w:rsid w:val="328A53EF"/>
    <w:rsid w:val="32DAC647"/>
    <w:rsid w:val="32E0484C"/>
    <w:rsid w:val="32E4F61B"/>
    <w:rsid w:val="32E90A77"/>
    <w:rsid w:val="32F3A559"/>
    <w:rsid w:val="3301C02E"/>
    <w:rsid w:val="330C310E"/>
    <w:rsid w:val="331A21C8"/>
    <w:rsid w:val="33235381"/>
    <w:rsid w:val="338A43BA"/>
    <w:rsid w:val="3398786B"/>
    <w:rsid w:val="33AEEC9F"/>
    <w:rsid w:val="33D25C2F"/>
    <w:rsid w:val="33E8E74D"/>
    <w:rsid w:val="33F3474C"/>
    <w:rsid w:val="341F9B02"/>
    <w:rsid w:val="34318FD3"/>
    <w:rsid w:val="344ED056"/>
    <w:rsid w:val="34732BF4"/>
    <w:rsid w:val="3497661B"/>
    <w:rsid w:val="34B69DF3"/>
    <w:rsid w:val="34CC7F9B"/>
    <w:rsid w:val="34E6D92D"/>
    <w:rsid w:val="34F33146"/>
    <w:rsid w:val="35279804"/>
    <w:rsid w:val="3538ABE5"/>
    <w:rsid w:val="35402D29"/>
    <w:rsid w:val="3555221D"/>
    <w:rsid w:val="35571DD8"/>
    <w:rsid w:val="357B1534"/>
    <w:rsid w:val="3589CE02"/>
    <w:rsid w:val="359653C2"/>
    <w:rsid w:val="359C4666"/>
    <w:rsid w:val="35B98AF6"/>
    <w:rsid w:val="35BFC3C6"/>
    <w:rsid w:val="35C1D80B"/>
    <w:rsid w:val="35D95CDE"/>
    <w:rsid w:val="35EF53CF"/>
    <w:rsid w:val="3639581E"/>
    <w:rsid w:val="36424A83"/>
    <w:rsid w:val="366CB84F"/>
    <w:rsid w:val="367F24F4"/>
    <w:rsid w:val="367F4ACA"/>
    <w:rsid w:val="369F2F4C"/>
    <w:rsid w:val="36A0DA58"/>
    <w:rsid w:val="36BD8925"/>
    <w:rsid w:val="36E07E43"/>
    <w:rsid w:val="36E96661"/>
    <w:rsid w:val="36FBA437"/>
    <w:rsid w:val="371EEF65"/>
    <w:rsid w:val="372E9346"/>
    <w:rsid w:val="37359A24"/>
    <w:rsid w:val="3735CFF9"/>
    <w:rsid w:val="376303DE"/>
    <w:rsid w:val="376E2C9D"/>
    <w:rsid w:val="3777BFCC"/>
    <w:rsid w:val="37825CF6"/>
    <w:rsid w:val="3785D825"/>
    <w:rsid w:val="37A1C1A1"/>
    <w:rsid w:val="37AE3979"/>
    <w:rsid w:val="37BE8E62"/>
    <w:rsid w:val="37E7AD98"/>
    <w:rsid w:val="37E97A41"/>
    <w:rsid w:val="380E91CF"/>
    <w:rsid w:val="38189127"/>
    <w:rsid w:val="38335F9C"/>
    <w:rsid w:val="3833BBAD"/>
    <w:rsid w:val="3837811B"/>
    <w:rsid w:val="3870DB41"/>
    <w:rsid w:val="3878E61C"/>
    <w:rsid w:val="387987C0"/>
    <w:rsid w:val="388FA255"/>
    <w:rsid w:val="38916E14"/>
    <w:rsid w:val="3897EFDC"/>
    <w:rsid w:val="38CE0365"/>
    <w:rsid w:val="38F070F6"/>
    <w:rsid w:val="390A722C"/>
    <w:rsid w:val="39199B51"/>
    <w:rsid w:val="395259A9"/>
    <w:rsid w:val="396E8605"/>
    <w:rsid w:val="39B58EBE"/>
    <w:rsid w:val="39C02198"/>
    <w:rsid w:val="39D3F7B8"/>
    <w:rsid w:val="39D59686"/>
    <w:rsid w:val="39EF38BA"/>
    <w:rsid w:val="3A1A5D63"/>
    <w:rsid w:val="3A334DD2"/>
    <w:rsid w:val="3A474257"/>
    <w:rsid w:val="3A701017"/>
    <w:rsid w:val="3A941892"/>
    <w:rsid w:val="3AA6B37E"/>
    <w:rsid w:val="3AAEFFA7"/>
    <w:rsid w:val="3AC31A2E"/>
    <w:rsid w:val="3AD868A2"/>
    <w:rsid w:val="3ADD3575"/>
    <w:rsid w:val="3AF747E3"/>
    <w:rsid w:val="3B06FAE4"/>
    <w:rsid w:val="3B1F703F"/>
    <w:rsid w:val="3B31C811"/>
    <w:rsid w:val="3B604513"/>
    <w:rsid w:val="3B64AFA9"/>
    <w:rsid w:val="3B6F7524"/>
    <w:rsid w:val="3B74D9B7"/>
    <w:rsid w:val="3B7B825A"/>
    <w:rsid w:val="3B7DA8F1"/>
    <w:rsid w:val="3B94B3C0"/>
    <w:rsid w:val="3B9B409F"/>
    <w:rsid w:val="3BCBF705"/>
    <w:rsid w:val="3BDDDADA"/>
    <w:rsid w:val="3BE4414C"/>
    <w:rsid w:val="3BEAA534"/>
    <w:rsid w:val="3BEF288B"/>
    <w:rsid w:val="3C1497EB"/>
    <w:rsid w:val="3C242A3E"/>
    <w:rsid w:val="3C55A939"/>
    <w:rsid w:val="3C6400C6"/>
    <w:rsid w:val="3C943B07"/>
    <w:rsid w:val="3CAA0126"/>
    <w:rsid w:val="3CC4767C"/>
    <w:rsid w:val="3D13F2E1"/>
    <w:rsid w:val="3D1BE802"/>
    <w:rsid w:val="3D1E60F3"/>
    <w:rsid w:val="3D5D979F"/>
    <w:rsid w:val="3D722A9F"/>
    <w:rsid w:val="3D758DB6"/>
    <w:rsid w:val="3DA81701"/>
    <w:rsid w:val="3DC1D1C7"/>
    <w:rsid w:val="3DCCD57E"/>
    <w:rsid w:val="3DD2580A"/>
    <w:rsid w:val="3DD3152B"/>
    <w:rsid w:val="3DF26BDB"/>
    <w:rsid w:val="3E1E0CC2"/>
    <w:rsid w:val="3E2E4639"/>
    <w:rsid w:val="3E32A74B"/>
    <w:rsid w:val="3E33A1FE"/>
    <w:rsid w:val="3E6926B3"/>
    <w:rsid w:val="3E6A93AC"/>
    <w:rsid w:val="3E8A9803"/>
    <w:rsid w:val="3EA3226D"/>
    <w:rsid w:val="3EAD2003"/>
    <w:rsid w:val="3ED4A3BC"/>
    <w:rsid w:val="3ED78710"/>
    <w:rsid w:val="3EE1EE21"/>
    <w:rsid w:val="3EEE7FE5"/>
    <w:rsid w:val="3EF86FA2"/>
    <w:rsid w:val="3F081FFB"/>
    <w:rsid w:val="3F09292C"/>
    <w:rsid w:val="3F1C1440"/>
    <w:rsid w:val="3F2580F1"/>
    <w:rsid w:val="3F3B883F"/>
    <w:rsid w:val="3F6344C7"/>
    <w:rsid w:val="3F63946A"/>
    <w:rsid w:val="3F844FA1"/>
    <w:rsid w:val="3F87D6FB"/>
    <w:rsid w:val="3FE0D25D"/>
    <w:rsid w:val="3FEAC6DB"/>
    <w:rsid w:val="3FEFC2CA"/>
    <w:rsid w:val="3FF89CF1"/>
    <w:rsid w:val="401F62EE"/>
    <w:rsid w:val="4021E3B7"/>
    <w:rsid w:val="403E8965"/>
    <w:rsid w:val="4058652E"/>
    <w:rsid w:val="405BF57C"/>
    <w:rsid w:val="406E05A7"/>
    <w:rsid w:val="4070D125"/>
    <w:rsid w:val="408DB621"/>
    <w:rsid w:val="40BDC160"/>
    <w:rsid w:val="40D2E896"/>
    <w:rsid w:val="40E2DAB7"/>
    <w:rsid w:val="40F5D5DB"/>
    <w:rsid w:val="41273F0A"/>
    <w:rsid w:val="4144668B"/>
    <w:rsid w:val="41475843"/>
    <w:rsid w:val="414AE466"/>
    <w:rsid w:val="416831CF"/>
    <w:rsid w:val="416E3889"/>
    <w:rsid w:val="41A74F18"/>
    <w:rsid w:val="41B9ED62"/>
    <w:rsid w:val="4235BBD7"/>
    <w:rsid w:val="423960CB"/>
    <w:rsid w:val="42531B2C"/>
    <w:rsid w:val="42602F69"/>
    <w:rsid w:val="42715ED1"/>
    <w:rsid w:val="42B6729E"/>
    <w:rsid w:val="430D94BF"/>
    <w:rsid w:val="4311B640"/>
    <w:rsid w:val="4318BD40"/>
    <w:rsid w:val="436569CC"/>
    <w:rsid w:val="43695F0B"/>
    <w:rsid w:val="436F730F"/>
    <w:rsid w:val="437D69B4"/>
    <w:rsid w:val="4386620E"/>
    <w:rsid w:val="438E184A"/>
    <w:rsid w:val="43956258"/>
    <w:rsid w:val="439CC7A2"/>
    <w:rsid w:val="43B81657"/>
    <w:rsid w:val="43D77EFC"/>
    <w:rsid w:val="43E26DD9"/>
    <w:rsid w:val="44175683"/>
    <w:rsid w:val="442EA44F"/>
    <w:rsid w:val="44359934"/>
    <w:rsid w:val="4441F883"/>
    <w:rsid w:val="44743B4C"/>
    <w:rsid w:val="447A49FB"/>
    <w:rsid w:val="44826103"/>
    <w:rsid w:val="44AAFEF8"/>
    <w:rsid w:val="44C34A74"/>
    <w:rsid w:val="44CBF2C0"/>
    <w:rsid w:val="44CFE0E6"/>
    <w:rsid w:val="44DFF9EA"/>
    <w:rsid w:val="44E0791F"/>
    <w:rsid w:val="450B63D5"/>
    <w:rsid w:val="450C107D"/>
    <w:rsid w:val="451C4F4E"/>
    <w:rsid w:val="453423BE"/>
    <w:rsid w:val="45874D1B"/>
    <w:rsid w:val="458A68A4"/>
    <w:rsid w:val="45999CB2"/>
    <w:rsid w:val="45EC30C0"/>
    <w:rsid w:val="46028D9F"/>
    <w:rsid w:val="46345FF0"/>
    <w:rsid w:val="46380747"/>
    <w:rsid w:val="46438111"/>
    <w:rsid w:val="4649C5A4"/>
    <w:rsid w:val="468747C3"/>
    <w:rsid w:val="46ADD319"/>
    <w:rsid w:val="46B3B7ED"/>
    <w:rsid w:val="46B47D96"/>
    <w:rsid w:val="46CE1A02"/>
    <w:rsid w:val="46D5AF0C"/>
    <w:rsid w:val="46DA4353"/>
    <w:rsid w:val="46F3EB7B"/>
    <w:rsid w:val="46F4E5FA"/>
    <w:rsid w:val="47052646"/>
    <w:rsid w:val="4708150E"/>
    <w:rsid w:val="470B88CD"/>
    <w:rsid w:val="471B5288"/>
    <w:rsid w:val="471EFC9E"/>
    <w:rsid w:val="4720ED8C"/>
    <w:rsid w:val="472B39D2"/>
    <w:rsid w:val="472C8BA5"/>
    <w:rsid w:val="47319739"/>
    <w:rsid w:val="473A7BE1"/>
    <w:rsid w:val="476EF6A8"/>
    <w:rsid w:val="4788ACB8"/>
    <w:rsid w:val="478B916F"/>
    <w:rsid w:val="4792181C"/>
    <w:rsid w:val="479A4F4C"/>
    <w:rsid w:val="47B3D00F"/>
    <w:rsid w:val="47B5CBA7"/>
    <w:rsid w:val="47BD34F1"/>
    <w:rsid w:val="47D9BBAF"/>
    <w:rsid w:val="47DD77A1"/>
    <w:rsid w:val="480C6E6A"/>
    <w:rsid w:val="482865BD"/>
    <w:rsid w:val="483286B8"/>
    <w:rsid w:val="48386FCD"/>
    <w:rsid w:val="484577A7"/>
    <w:rsid w:val="484FB77A"/>
    <w:rsid w:val="486AB07B"/>
    <w:rsid w:val="48771431"/>
    <w:rsid w:val="48E25BA2"/>
    <w:rsid w:val="48E4C3A9"/>
    <w:rsid w:val="48EC0AFA"/>
    <w:rsid w:val="48FA0ECC"/>
    <w:rsid w:val="49045C9C"/>
    <w:rsid w:val="4927EDB5"/>
    <w:rsid w:val="492C31C5"/>
    <w:rsid w:val="4931E5AE"/>
    <w:rsid w:val="493FC4C3"/>
    <w:rsid w:val="495A1A53"/>
    <w:rsid w:val="4977BF90"/>
    <w:rsid w:val="498D21A1"/>
    <w:rsid w:val="49AA36FA"/>
    <w:rsid w:val="49CB336D"/>
    <w:rsid w:val="4A1C969C"/>
    <w:rsid w:val="4A2107C5"/>
    <w:rsid w:val="4A3DC5CC"/>
    <w:rsid w:val="4A580D69"/>
    <w:rsid w:val="4A710A94"/>
    <w:rsid w:val="4A82F9EE"/>
    <w:rsid w:val="4A8A6186"/>
    <w:rsid w:val="4AA7226D"/>
    <w:rsid w:val="4AD44540"/>
    <w:rsid w:val="4ADE67C1"/>
    <w:rsid w:val="4B3C68C2"/>
    <w:rsid w:val="4B41277E"/>
    <w:rsid w:val="4B550ECE"/>
    <w:rsid w:val="4B5E524E"/>
    <w:rsid w:val="4B5FDB3A"/>
    <w:rsid w:val="4B6CA376"/>
    <w:rsid w:val="4BA19311"/>
    <w:rsid w:val="4BA3BF39"/>
    <w:rsid w:val="4BC241CD"/>
    <w:rsid w:val="4BEAA78C"/>
    <w:rsid w:val="4C18C059"/>
    <w:rsid w:val="4C24E8DD"/>
    <w:rsid w:val="4C374285"/>
    <w:rsid w:val="4C4B8006"/>
    <w:rsid w:val="4C5618ED"/>
    <w:rsid w:val="4C603087"/>
    <w:rsid w:val="4C7AD4E0"/>
    <w:rsid w:val="4CA26342"/>
    <w:rsid w:val="4CBDBC78"/>
    <w:rsid w:val="4CCCBD2F"/>
    <w:rsid w:val="4D0B6C3C"/>
    <w:rsid w:val="4D3B1419"/>
    <w:rsid w:val="4D5102F7"/>
    <w:rsid w:val="4D545B1E"/>
    <w:rsid w:val="4D5D2C8D"/>
    <w:rsid w:val="4D5E5A2F"/>
    <w:rsid w:val="4D792AD0"/>
    <w:rsid w:val="4D7C5C12"/>
    <w:rsid w:val="4DB13F39"/>
    <w:rsid w:val="4DBFFA39"/>
    <w:rsid w:val="4DE3A706"/>
    <w:rsid w:val="4DFA4D2D"/>
    <w:rsid w:val="4E11E297"/>
    <w:rsid w:val="4E1A3E19"/>
    <w:rsid w:val="4E34D1D9"/>
    <w:rsid w:val="4E44A56A"/>
    <w:rsid w:val="4E4593F4"/>
    <w:rsid w:val="4E5A2187"/>
    <w:rsid w:val="4E5C0165"/>
    <w:rsid w:val="4E6B44EF"/>
    <w:rsid w:val="4E6DF9A8"/>
    <w:rsid w:val="4E86B73B"/>
    <w:rsid w:val="4EAB2595"/>
    <w:rsid w:val="4EB8E7AF"/>
    <w:rsid w:val="4EBDBEE5"/>
    <w:rsid w:val="4ED78402"/>
    <w:rsid w:val="4EEA45E7"/>
    <w:rsid w:val="4F1CD827"/>
    <w:rsid w:val="4F27B72B"/>
    <w:rsid w:val="4F6608B1"/>
    <w:rsid w:val="4F6B667F"/>
    <w:rsid w:val="4F821C13"/>
    <w:rsid w:val="4F90D1CD"/>
    <w:rsid w:val="4FB10555"/>
    <w:rsid w:val="4FC0B3AF"/>
    <w:rsid w:val="4FCF18DD"/>
    <w:rsid w:val="500B9918"/>
    <w:rsid w:val="501D5E7C"/>
    <w:rsid w:val="503EAEC0"/>
    <w:rsid w:val="50515379"/>
    <w:rsid w:val="5060F49A"/>
    <w:rsid w:val="50D941A3"/>
    <w:rsid w:val="51073C3F"/>
    <w:rsid w:val="5107EBA1"/>
    <w:rsid w:val="5113D3DF"/>
    <w:rsid w:val="5114CA2D"/>
    <w:rsid w:val="5119120C"/>
    <w:rsid w:val="512095D3"/>
    <w:rsid w:val="5134AE5F"/>
    <w:rsid w:val="5154ED6F"/>
    <w:rsid w:val="515FD5DE"/>
    <w:rsid w:val="516C5962"/>
    <w:rsid w:val="516E90BC"/>
    <w:rsid w:val="519108A8"/>
    <w:rsid w:val="519CCCD1"/>
    <w:rsid w:val="51A8C180"/>
    <w:rsid w:val="51B288F6"/>
    <w:rsid w:val="51CD5B44"/>
    <w:rsid w:val="51EDF81C"/>
    <w:rsid w:val="520E1184"/>
    <w:rsid w:val="522153AA"/>
    <w:rsid w:val="52562AA6"/>
    <w:rsid w:val="5262D0BA"/>
    <w:rsid w:val="526819DA"/>
    <w:rsid w:val="52693CF4"/>
    <w:rsid w:val="527EED46"/>
    <w:rsid w:val="52855376"/>
    <w:rsid w:val="52B7DC3E"/>
    <w:rsid w:val="52BD24EA"/>
    <w:rsid w:val="52D897B7"/>
    <w:rsid w:val="52DFAD45"/>
    <w:rsid w:val="52EE4D7C"/>
    <w:rsid w:val="5301C029"/>
    <w:rsid w:val="530725B9"/>
    <w:rsid w:val="53143374"/>
    <w:rsid w:val="5354BF18"/>
    <w:rsid w:val="53591C05"/>
    <w:rsid w:val="5370F453"/>
    <w:rsid w:val="537A4319"/>
    <w:rsid w:val="53AAB627"/>
    <w:rsid w:val="53B6D7AC"/>
    <w:rsid w:val="53F7F545"/>
    <w:rsid w:val="5410ADB3"/>
    <w:rsid w:val="541BBF8C"/>
    <w:rsid w:val="5430BEE6"/>
    <w:rsid w:val="54395255"/>
    <w:rsid w:val="544B4B61"/>
    <w:rsid w:val="545F9999"/>
    <w:rsid w:val="546B68CC"/>
    <w:rsid w:val="547DC69A"/>
    <w:rsid w:val="5480A8A3"/>
    <w:rsid w:val="548F4CAC"/>
    <w:rsid w:val="54954E2C"/>
    <w:rsid w:val="54A4CDF1"/>
    <w:rsid w:val="54B0F3F4"/>
    <w:rsid w:val="54B1C974"/>
    <w:rsid w:val="54B898C7"/>
    <w:rsid w:val="54EAE6D2"/>
    <w:rsid w:val="54F4401C"/>
    <w:rsid w:val="54F60EC3"/>
    <w:rsid w:val="553AAC0F"/>
    <w:rsid w:val="555A1DB0"/>
    <w:rsid w:val="55B0C653"/>
    <w:rsid w:val="55E2C34C"/>
    <w:rsid w:val="55E8A443"/>
    <w:rsid w:val="55FAE1D6"/>
    <w:rsid w:val="5604C2DE"/>
    <w:rsid w:val="56167662"/>
    <w:rsid w:val="562C8B68"/>
    <w:rsid w:val="563EE964"/>
    <w:rsid w:val="56446C4B"/>
    <w:rsid w:val="565C0C61"/>
    <w:rsid w:val="5682CD4D"/>
    <w:rsid w:val="568FE5B0"/>
    <w:rsid w:val="5697160A"/>
    <w:rsid w:val="56973F7E"/>
    <w:rsid w:val="56B71859"/>
    <w:rsid w:val="56DB34A6"/>
    <w:rsid w:val="571D755F"/>
    <w:rsid w:val="573525A0"/>
    <w:rsid w:val="5735A063"/>
    <w:rsid w:val="576286E0"/>
    <w:rsid w:val="576EFCD9"/>
    <w:rsid w:val="57710403"/>
    <w:rsid w:val="579FAF66"/>
    <w:rsid w:val="57A94660"/>
    <w:rsid w:val="57AB8059"/>
    <w:rsid w:val="57C8E1E7"/>
    <w:rsid w:val="57C9122A"/>
    <w:rsid w:val="57DFB5E8"/>
    <w:rsid w:val="57F48746"/>
    <w:rsid w:val="57FAC531"/>
    <w:rsid w:val="5804B637"/>
    <w:rsid w:val="580E2023"/>
    <w:rsid w:val="584CAECA"/>
    <w:rsid w:val="584D44CA"/>
    <w:rsid w:val="584DB0CD"/>
    <w:rsid w:val="5860CEAA"/>
    <w:rsid w:val="5893624D"/>
    <w:rsid w:val="5897F806"/>
    <w:rsid w:val="58AC3918"/>
    <w:rsid w:val="58B9090A"/>
    <w:rsid w:val="58EF19E0"/>
    <w:rsid w:val="5924DF29"/>
    <w:rsid w:val="592C6E9F"/>
    <w:rsid w:val="59327E7B"/>
    <w:rsid w:val="5975E72C"/>
    <w:rsid w:val="59A5240D"/>
    <w:rsid w:val="59BDB6D1"/>
    <w:rsid w:val="59C9CD05"/>
    <w:rsid w:val="59CA4167"/>
    <w:rsid w:val="59F4537B"/>
    <w:rsid w:val="5A0429EC"/>
    <w:rsid w:val="5A1645FB"/>
    <w:rsid w:val="5A2A1C1B"/>
    <w:rsid w:val="5A364758"/>
    <w:rsid w:val="5A3E9900"/>
    <w:rsid w:val="5A572E09"/>
    <w:rsid w:val="5A9AA93E"/>
    <w:rsid w:val="5AAD7BD6"/>
    <w:rsid w:val="5ABE4076"/>
    <w:rsid w:val="5ADA4DA1"/>
    <w:rsid w:val="5ADAA336"/>
    <w:rsid w:val="5AEE814E"/>
    <w:rsid w:val="5AF01B60"/>
    <w:rsid w:val="5B0165E7"/>
    <w:rsid w:val="5B0B9795"/>
    <w:rsid w:val="5B147437"/>
    <w:rsid w:val="5B34AA6B"/>
    <w:rsid w:val="5B707784"/>
    <w:rsid w:val="5B79EC90"/>
    <w:rsid w:val="5B7A5657"/>
    <w:rsid w:val="5B902833"/>
    <w:rsid w:val="5B95959C"/>
    <w:rsid w:val="5BBFEF0B"/>
    <w:rsid w:val="5BD8FC70"/>
    <w:rsid w:val="5C1061A1"/>
    <w:rsid w:val="5C11F9B2"/>
    <w:rsid w:val="5C13238A"/>
    <w:rsid w:val="5C290717"/>
    <w:rsid w:val="5C3A10B8"/>
    <w:rsid w:val="5C3D2CAF"/>
    <w:rsid w:val="5C433852"/>
    <w:rsid w:val="5C74E4A8"/>
    <w:rsid w:val="5C790FC0"/>
    <w:rsid w:val="5CB1EE3F"/>
    <w:rsid w:val="5CB5B7BD"/>
    <w:rsid w:val="5CB9A251"/>
    <w:rsid w:val="5CBEFB31"/>
    <w:rsid w:val="5CD13765"/>
    <w:rsid w:val="5CD99199"/>
    <w:rsid w:val="5CF201C7"/>
    <w:rsid w:val="5D0CC702"/>
    <w:rsid w:val="5D1649B4"/>
    <w:rsid w:val="5D1CCD01"/>
    <w:rsid w:val="5D422303"/>
    <w:rsid w:val="5D49B484"/>
    <w:rsid w:val="5D586B2C"/>
    <w:rsid w:val="5D5EDC4D"/>
    <w:rsid w:val="5D67DB22"/>
    <w:rsid w:val="5D6A9FAB"/>
    <w:rsid w:val="5D766195"/>
    <w:rsid w:val="5DC2D95F"/>
    <w:rsid w:val="5DC4F4BE"/>
    <w:rsid w:val="5DD789E0"/>
    <w:rsid w:val="5DD9290A"/>
    <w:rsid w:val="5DDDC752"/>
    <w:rsid w:val="5E00DACA"/>
    <w:rsid w:val="5E3EE0AE"/>
    <w:rsid w:val="5E57175E"/>
    <w:rsid w:val="5E6539DF"/>
    <w:rsid w:val="5E7687C1"/>
    <w:rsid w:val="5E782178"/>
    <w:rsid w:val="5E80B06F"/>
    <w:rsid w:val="5E89F423"/>
    <w:rsid w:val="5E9413F7"/>
    <w:rsid w:val="5E9EBEEC"/>
    <w:rsid w:val="5EA0EE18"/>
    <w:rsid w:val="5EA9C8AC"/>
    <w:rsid w:val="5EB34BB5"/>
    <w:rsid w:val="5EF56000"/>
    <w:rsid w:val="5EFD99E3"/>
    <w:rsid w:val="5F07BF20"/>
    <w:rsid w:val="5F1F469E"/>
    <w:rsid w:val="5F1FA0A3"/>
    <w:rsid w:val="5F2EB96B"/>
    <w:rsid w:val="5F337826"/>
    <w:rsid w:val="5F3FEA84"/>
    <w:rsid w:val="5F61F005"/>
    <w:rsid w:val="5F8790EB"/>
    <w:rsid w:val="5F99BADE"/>
    <w:rsid w:val="5F9AD455"/>
    <w:rsid w:val="5FBF0701"/>
    <w:rsid w:val="5FC1874F"/>
    <w:rsid w:val="5FCBDC4A"/>
    <w:rsid w:val="5FE45ADF"/>
    <w:rsid w:val="5FEB5449"/>
    <w:rsid w:val="5FF505FE"/>
    <w:rsid w:val="6028147F"/>
    <w:rsid w:val="60292F96"/>
    <w:rsid w:val="602CC3A5"/>
    <w:rsid w:val="603A3B47"/>
    <w:rsid w:val="6046FA2F"/>
    <w:rsid w:val="6064FF77"/>
    <w:rsid w:val="607A4E50"/>
    <w:rsid w:val="608C994D"/>
    <w:rsid w:val="60B1CDF9"/>
    <w:rsid w:val="60BF4E0F"/>
    <w:rsid w:val="60C038BF"/>
    <w:rsid w:val="60CB1DD7"/>
    <w:rsid w:val="60FC1E2C"/>
    <w:rsid w:val="6101492B"/>
    <w:rsid w:val="611AC939"/>
    <w:rsid w:val="612065D5"/>
    <w:rsid w:val="61410ED3"/>
    <w:rsid w:val="615E562D"/>
    <w:rsid w:val="616BFEB4"/>
    <w:rsid w:val="618BFF1A"/>
    <w:rsid w:val="6193C9DF"/>
    <w:rsid w:val="6193EB5D"/>
    <w:rsid w:val="61A06357"/>
    <w:rsid w:val="61A88257"/>
    <w:rsid w:val="61C0B0F3"/>
    <w:rsid w:val="61C18B13"/>
    <w:rsid w:val="61E89BBC"/>
    <w:rsid w:val="61F59F79"/>
    <w:rsid w:val="61F846FC"/>
    <w:rsid w:val="61F9FCA7"/>
    <w:rsid w:val="61FDDF3C"/>
    <w:rsid w:val="621CB346"/>
    <w:rsid w:val="6246E14B"/>
    <w:rsid w:val="6276929F"/>
    <w:rsid w:val="62847E0F"/>
    <w:rsid w:val="62D8C9A5"/>
    <w:rsid w:val="62EC0B9D"/>
    <w:rsid w:val="62ED4A0F"/>
    <w:rsid w:val="63189CA7"/>
    <w:rsid w:val="6334145C"/>
    <w:rsid w:val="63518CF6"/>
    <w:rsid w:val="63528AD0"/>
    <w:rsid w:val="635D94F6"/>
    <w:rsid w:val="6361F616"/>
    <w:rsid w:val="638759FF"/>
    <w:rsid w:val="638C2B69"/>
    <w:rsid w:val="638F08A9"/>
    <w:rsid w:val="63935705"/>
    <w:rsid w:val="63A20B49"/>
    <w:rsid w:val="63B67958"/>
    <w:rsid w:val="63BB0869"/>
    <w:rsid w:val="63D3C505"/>
    <w:rsid w:val="63ED05FE"/>
    <w:rsid w:val="63FCC6E0"/>
    <w:rsid w:val="6411711D"/>
    <w:rsid w:val="64286F6E"/>
    <w:rsid w:val="64384364"/>
    <w:rsid w:val="643A2414"/>
    <w:rsid w:val="6449DCD8"/>
    <w:rsid w:val="647A5C21"/>
    <w:rsid w:val="648705E7"/>
    <w:rsid w:val="64893F8B"/>
    <w:rsid w:val="648B9B15"/>
    <w:rsid w:val="648F6BA0"/>
    <w:rsid w:val="64928981"/>
    <w:rsid w:val="649F1309"/>
    <w:rsid w:val="64A50C2A"/>
    <w:rsid w:val="652BAE01"/>
    <w:rsid w:val="653A5BE2"/>
    <w:rsid w:val="655228F9"/>
    <w:rsid w:val="6558DAC8"/>
    <w:rsid w:val="655BBA49"/>
    <w:rsid w:val="657353B0"/>
    <w:rsid w:val="658F29E3"/>
    <w:rsid w:val="659C5DC8"/>
    <w:rsid w:val="659E14B9"/>
    <w:rsid w:val="65B1060E"/>
    <w:rsid w:val="65B73B89"/>
    <w:rsid w:val="65C72D0A"/>
    <w:rsid w:val="65DA086E"/>
    <w:rsid w:val="65E01456"/>
    <w:rsid w:val="65EA7BD6"/>
    <w:rsid w:val="662F135D"/>
    <w:rsid w:val="6633B09C"/>
    <w:rsid w:val="6647516E"/>
    <w:rsid w:val="66547E21"/>
    <w:rsid w:val="6662DD87"/>
    <w:rsid w:val="66E1631D"/>
    <w:rsid w:val="670053CD"/>
    <w:rsid w:val="6724639F"/>
    <w:rsid w:val="67303A5C"/>
    <w:rsid w:val="673CBE3E"/>
    <w:rsid w:val="673CC431"/>
    <w:rsid w:val="673F2A65"/>
    <w:rsid w:val="6741BE05"/>
    <w:rsid w:val="674FC6DC"/>
    <w:rsid w:val="67511495"/>
    <w:rsid w:val="67547656"/>
    <w:rsid w:val="6758A59C"/>
    <w:rsid w:val="677EC016"/>
    <w:rsid w:val="677F27C0"/>
    <w:rsid w:val="67A21601"/>
    <w:rsid w:val="67AA9EAA"/>
    <w:rsid w:val="67AE37C2"/>
    <w:rsid w:val="67C646BB"/>
    <w:rsid w:val="67CA38CC"/>
    <w:rsid w:val="67F26B3F"/>
    <w:rsid w:val="6806EB03"/>
    <w:rsid w:val="680E6B53"/>
    <w:rsid w:val="682B5C92"/>
    <w:rsid w:val="6831EE47"/>
    <w:rsid w:val="6843A75B"/>
    <w:rsid w:val="684912BF"/>
    <w:rsid w:val="684EF183"/>
    <w:rsid w:val="685CAB76"/>
    <w:rsid w:val="685CDB33"/>
    <w:rsid w:val="685EEE6F"/>
    <w:rsid w:val="6866F017"/>
    <w:rsid w:val="686A48F6"/>
    <w:rsid w:val="6872657A"/>
    <w:rsid w:val="687F2BFA"/>
    <w:rsid w:val="6890BFF0"/>
    <w:rsid w:val="68A827AF"/>
    <w:rsid w:val="68AA481D"/>
    <w:rsid w:val="68AB1059"/>
    <w:rsid w:val="68C22682"/>
    <w:rsid w:val="68DD2CA3"/>
    <w:rsid w:val="69089F43"/>
    <w:rsid w:val="692E1FF8"/>
    <w:rsid w:val="694507C5"/>
    <w:rsid w:val="694A9312"/>
    <w:rsid w:val="695D8BD7"/>
    <w:rsid w:val="696A7B98"/>
    <w:rsid w:val="696D203D"/>
    <w:rsid w:val="6989EBFD"/>
    <w:rsid w:val="69978CF8"/>
    <w:rsid w:val="69A52F9B"/>
    <w:rsid w:val="69AD7D2A"/>
    <w:rsid w:val="69B5B4D0"/>
    <w:rsid w:val="69B67E5D"/>
    <w:rsid w:val="6A1038FF"/>
    <w:rsid w:val="6A1CC2CA"/>
    <w:rsid w:val="6A1F6C4A"/>
    <w:rsid w:val="6A477077"/>
    <w:rsid w:val="6A7368FB"/>
    <w:rsid w:val="6A988F8D"/>
    <w:rsid w:val="6A9C060D"/>
    <w:rsid w:val="6AA4B1AA"/>
    <w:rsid w:val="6AADC67D"/>
    <w:rsid w:val="6AB19E7A"/>
    <w:rsid w:val="6AC48BCA"/>
    <w:rsid w:val="6AD99681"/>
    <w:rsid w:val="6AE610D5"/>
    <w:rsid w:val="6B1B94EB"/>
    <w:rsid w:val="6B3470B4"/>
    <w:rsid w:val="6B357B03"/>
    <w:rsid w:val="6B635843"/>
    <w:rsid w:val="6B6868E6"/>
    <w:rsid w:val="6B6961DB"/>
    <w:rsid w:val="6B6F6AD8"/>
    <w:rsid w:val="6B73BB57"/>
    <w:rsid w:val="6B84E0A2"/>
    <w:rsid w:val="6B92B6E2"/>
    <w:rsid w:val="6BCE6CD7"/>
    <w:rsid w:val="6C0C3E2B"/>
    <w:rsid w:val="6C2047B2"/>
    <w:rsid w:val="6C4CFBA2"/>
    <w:rsid w:val="6C5DCDB6"/>
    <w:rsid w:val="6C8170C6"/>
    <w:rsid w:val="6C86C947"/>
    <w:rsid w:val="6C8EF245"/>
    <w:rsid w:val="6CA96DD2"/>
    <w:rsid w:val="6CE67444"/>
    <w:rsid w:val="6CE90E68"/>
    <w:rsid w:val="6D109BFB"/>
    <w:rsid w:val="6D125679"/>
    <w:rsid w:val="6D642144"/>
    <w:rsid w:val="6D7E79BE"/>
    <w:rsid w:val="6D8E8A22"/>
    <w:rsid w:val="6D90DA50"/>
    <w:rsid w:val="6D9946C5"/>
    <w:rsid w:val="6DFFBDBE"/>
    <w:rsid w:val="6E4702DD"/>
    <w:rsid w:val="6E849B84"/>
    <w:rsid w:val="6E898AD9"/>
    <w:rsid w:val="6E9051A9"/>
    <w:rsid w:val="6EACE16D"/>
    <w:rsid w:val="6EC4022E"/>
    <w:rsid w:val="6ED908A1"/>
    <w:rsid w:val="6EFDB90E"/>
    <w:rsid w:val="6F4489D6"/>
    <w:rsid w:val="6F72C39A"/>
    <w:rsid w:val="6F7D0FB4"/>
    <w:rsid w:val="6F877FAE"/>
    <w:rsid w:val="6FBA41A9"/>
    <w:rsid w:val="6FC5A373"/>
    <w:rsid w:val="6FE1EA31"/>
    <w:rsid w:val="6FF5D178"/>
    <w:rsid w:val="70041BE5"/>
    <w:rsid w:val="70092D69"/>
    <w:rsid w:val="702DB2E7"/>
    <w:rsid w:val="703B2FD4"/>
    <w:rsid w:val="705B0F34"/>
    <w:rsid w:val="7085E73A"/>
    <w:rsid w:val="7088C035"/>
    <w:rsid w:val="70B66D65"/>
    <w:rsid w:val="70B79EF9"/>
    <w:rsid w:val="70BEE8E2"/>
    <w:rsid w:val="70C78675"/>
    <w:rsid w:val="70C820DB"/>
    <w:rsid w:val="711A48BC"/>
    <w:rsid w:val="711EA1E4"/>
    <w:rsid w:val="7124F558"/>
    <w:rsid w:val="7143AC60"/>
    <w:rsid w:val="7144E6D6"/>
    <w:rsid w:val="714D1488"/>
    <w:rsid w:val="714EB4FE"/>
    <w:rsid w:val="714EC075"/>
    <w:rsid w:val="7175D2F5"/>
    <w:rsid w:val="718B0F45"/>
    <w:rsid w:val="71A7F1CF"/>
    <w:rsid w:val="71B35F97"/>
    <w:rsid w:val="71CA7876"/>
    <w:rsid w:val="71D70E3D"/>
    <w:rsid w:val="7205ABD5"/>
    <w:rsid w:val="72084283"/>
    <w:rsid w:val="7212D055"/>
    <w:rsid w:val="72264A08"/>
    <w:rsid w:val="7251762E"/>
    <w:rsid w:val="7272E091"/>
    <w:rsid w:val="72939762"/>
    <w:rsid w:val="729A35F6"/>
    <w:rsid w:val="729F2060"/>
    <w:rsid w:val="72D4A30E"/>
    <w:rsid w:val="72D5A5E6"/>
    <w:rsid w:val="73153590"/>
    <w:rsid w:val="7319BFE2"/>
    <w:rsid w:val="73211392"/>
    <w:rsid w:val="733AC0F8"/>
    <w:rsid w:val="7370984D"/>
    <w:rsid w:val="73A3F5C1"/>
    <w:rsid w:val="73A61A55"/>
    <w:rsid w:val="73B7F869"/>
    <w:rsid w:val="73D351FC"/>
    <w:rsid w:val="73DF7756"/>
    <w:rsid w:val="73EF56E0"/>
    <w:rsid w:val="73F2D930"/>
    <w:rsid w:val="73F654DC"/>
    <w:rsid w:val="7449C2F0"/>
    <w:rsid w:val="74731F74"/>
    <w:rsid w:val="74799C04"/>
    <w:rsid w:val="749BC9F3"/>
    <w:rsid w:val="749F1BEA"/>
    <w:rsid w:val="74C2808F"/>
    <w:rsid w:val="74D81BC0"/>
    <w:rsid w:val="7504EAEE"/>
    <w:rsid w:val="752747E8"/>
    <w:rsid w:val="7550B27D"/>
    <w:rsid w:val="7561ABE1"/>
    <w:rsid w:val="7589DD1C"/>
    <w:rsid w:val="75AE0351"/>
    <w:rsid w:val="75BAEBDD"/>
    <w:rsid w:val="75D38E31"/>
    <w:rsid w:val="75EF1115"/>
    <w:rsid w:val="7606A1DE"/>
    <w:rsid w:val="7639AFD7"/>
    <w:rsid w:val="763D5650"/>
    <w:rsid w:val="7655DBA2"/>
    <w:rsid w:val="765D2838"/>
    <w:rsid w:val="7674EB7A"/>
    <w:rsid w:val="76810A82"/>
    <w:rsid w:val="76CE01C9"/>
    <w:rsid w:val="76F2CCC1"/>
    <w:rsid w:val="7705BEB0"/>
    <w:rsid w:val="770E18B7"/>
    <w:rsid w:val="7722962C"/>
    <w:rsid w:val="77304462"/>
    <w:rsid w:val="77594E92"/>
    <w:rsid w:val="7777DFF0"/>
    <w:rsid w:val="777CF12B"/>
    <w:rsid w:val="777DD6E2"/>
    <w:rsid w:val="77872923"/>
    <w:rsid w:val="7795DBE2"/>
    <w:rsid w:val="780095B4"/>
    <w:rsid w:val="7809B72E"/>
    <w:rsid w:val="78188981"/>
    <w:rsid w:val="784E90CC"/>
    <w:rsid w:val="785D35D8"/>
    <w:rsid w:val="78766047"/>
    <w:rsid w:val="78789948"/>
    <w:rsid w:val="78833F76"/>
    <w:rsid w:val="7891FD5B"/>
    <w:rsid w:val="78A54656"/>
    <w:rsid w:val="78A640F9"/>
    <w:rsid w:val="78B7DAA2"/>
    <w:rsid w:val="78D161E8"/>
    <w:rsid w:val="78D32C6D"/>
    <w:rsid w:val="78D71958"/>
    <w:rsid w:val="78DB3E6F"/>
    <w:rsid w:val="78DE9BD5"/>
    <w:rsid w:val="78FD50AE"/>
    <w:rsid w:val="79091C28"/>
    <w:rsid w:val="790DF17A"/>
    <w:rsid w:val="7914BAA8"/>
    <w:rsid w:val="793A5109"/>
    <w:rsid w:val="79580779"/>
    <w:rsid w:val="79685C8F"/>
    <w:rsid w:val="79694A09"/>
    <w:rsid w:val="7980F0DA"/>
    <w:rsid w:val="798CB733"/>
    <w:rsid w:val="79A95B71"/>
    <w:rsid w:val="79DE18C2"/>
    <w:rsid w:val="79F123D1"/>
    <w:rsid w:val="79F43C59"/>
    <w:rsid w:val="7A098B6C"/>
    <w:rsid w:val="7A1A4F8E"/>
    <w:rsid w:val="7A2B5036"/>
    <w:rsid w:val="7A4F5703"/>
    <w:rsid w:val="7A5AA24B"/>
    <w:rsid w:val="7A7E3473"/>
    <w:rsid w:val="7A9231D1"/>
    <w:rsid w:val="7A99606E"/>
    <w:rsid w:val="7ABCE4BB"/>
    <w:rsid w:val="7ACDE14B"/>
    <w:rsid w:val="7ACE4939"/>
    <w:rsid w:val="7AD3776C"/>
    <w:rsid w:val="7AD5BCC3"/>
    <w:rsid w:val="7B014B8E"/>
    <w:rsid w:val="7B07769A"/>
    <w:rsid w:val="7B30A8F2"/>
    <w:rsid w:val="7B353BDA"/>
    <w:rsid w:val="7B354E63"/>
    <w:rsid w:val="7B379473"/>
    <w:rsid w:val="7B56805D"/>
    <w:rsid w:val="7B633AB4"/>
    <w:rsid w:val="7B689B69"/>
    <w:rsid w:val="7B9539F9"/>
    <w:rsid w:val="7BA5D8FD"/>
    <w:rsid w:val="7BBE6246"/>
    <w:rsid w:val="7BE68996"/>
    <w:rsid w:val="7BEB9029"/>
    <w:rsid w:val="7BEF6493"/>
    <w:rsid w:val="7BFDBC20"/>
    <w:rsid w:val="7C0391F8"/>
    <w:rsid w:val="7C0F9259"/>
    <w:rsid w:val="7C1288B5"/>
    <w:rsid w:val="7C1720A2"/>
    <w:rsid w:val="7C5982A8"/>
    <w:rsid w:val="7C6FB091"/>
    <w:rsid w:val="7C848072"/>
    <w:rsid w:val="7C8B44BA"/>
    <w:rsid w:val="7C8FDF85"/>
    <w:rsid w:val="7CCBAFF4"/>
    <w:rsid w:val="7CCD22D9"/>
    <w:rsid w:val="7CDC018B"/>
    <w:rsid w:val="7CDF15EB"/>
    <w:rsid w:val="7D54A21A"/>
    <w:rsid w:val="7D55AC7B"/>
    <w:rsid w:val="7D725176"/>
    <w:rsid w:val="7D9C005D"/>
    <w:rsid w:val="7DC1FB38"/>
    <w:rsid w:val="7DD823E8"/>
    <w:rsid w:val="7DDAA824"/>
    <w:rsid w:val="7DF2907E"/>
    <w:rsid w:val="7E11D466"/>
    <w:rsid w:val="7E1B5FD3"/>
    <w:rsid w:val="7E264592"/>
    <w:rsid w:val="7E4D4178"/>
    <w:rsid w:val="7E59770C"/>
    <w:rsid w:val="7E5ADF27"/>
    <w:rsid w:val="7E68F46E"/>
    <w:rsid w:val="7E8443A7"/>
    <w:rsid w:val="7E8ABB45"/>
    <w:rsid w:val="7E8DFCBB"/>
    <w:rsid w:val="7E8F73AC"/>
    <w:rsid w:val="7E9432EA"/>
    <w:rsid w:val="7EA64D3A"/>
    <w:rsid w:val="7EC40E77"/>
    <w:rsid w:val="7EF5130E"/>
    <w:rsid w:val="7F050A79"/>
    <w:rsid w:val="7F0DE598"/>
    <w:rsid w:val="7F36060C"/>
    <w:rsid w:val="7F455E31"/>
    <w:rsid w:val="7F4BAC8D"/>
    <w:rsid w:val="7F56571A"/>
    <w:rsid w:val="7F705206"/>
    <w:rsid w:val="7F80047E"/>
    <w:rsid w:val="7F8C0FF5"/>
    <w:rsid w:val="7F9E5C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59704"/>
  <w15:chartTrackingRefBased/>
  <w15:docId w15:val="{1B2229D7-931A-43BA-BDBB-41E29517D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692"/>
    <w:pPr>
      <w:jc w:val="both"/>
    </w:pPr>
    <w:rPr>
      <w:sz w:val="22"/>
      <w:szCs w:val="22"/>
    </w:rPr>
  </w:style>
  <w:style w:type="paragraph" w:styleId="Heading3">
    <w:name w:val="heading 3"/>
    <w:basedOn w:val="Normal"/>
    <w:next w:val="Normal"/>
    <w:link w:val="Heading3Char"/>
    <w:qFormat/>
    <w:rsid w:val="006A3D67"/>
    <w:pPr>
      <w:keepNext/>
      <w:widowControl w:val="0"/>
      <w:jc w:val="center"/>
      <w:outlineLvl w:val="2"/>
    </w:pPr>
    <w:rPr>
      <w:rFonts w:ascii="CG Times" w:eastAsia="Times New Roman" w:hAnsi="CG Times"/>
      <w:snapToGrid w:val="0"/>
      <w:sz w:val="40"/>
      <w:szCs w:val="20"/>
      <w:lang w:val="x-none" w:eastAsia="x-none"/>
    </w:rPr>
  </w:style>
  <w:style w:type="paragraph" w:styleId="Heading4">
    <w:name w:val="heading 4"/>
    <w:basedOn w:val="Normal"/>
    <w:next w:val="Normal"/>
    <w:link w:val="Heading4Char"/>
    <w:uiPriority w:val="9"/>
    <w:semiHidden/>
    <w:unhideWhenUsed/>
    <w:qFormat/>
    <w:rsid w:val="006A3D67"/>
    <w:pPr>
      <w:keepNext/>
      <w:keepLines/>
      <w:spacing w:before="200"/>
      <w:outlineLvl w:val="3"/>
    </w:pPr>
    <w:rPr>
      <w:rFonts w:ascii="Cambria" w:eastAsia="Times New Roman" w:hAnsi="Cambria"/>
      <w:b/>
      <w:bCs/>
      <w:i/>
      <w:i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6A3D67"/>
    <w:rPr>
      <w:rFonts w:ascii="CG Times" w:eastAsia="Times New Roman" w:hAnsi="CG Times" w:cs="Times New Roman"/>
      <w:snapToGrid w:val="0"/>
      <w:sz w:val="40"/>
      <w:szCs w:val="20"/>
    </w:rPr>
  </w:style>
  <w:style w:type="character" w:customStyle="1" w:styleId="Heading4Char">
    <w:name w:val="Heading 4 Char"/>
    <w:link w:val="Heading4"/>
    <w:uiPriority w:val="9"/>
    <w:semiHidden/>
    <w:rsid w:val="006A3D67"/>
    <w:rPr>
      <w:rFonts w:ascii="Cambria" w:eastAsia="Times New Roman" w:hAnsi="Cambria" w:cs="Times New Roman"/>
      <w:b/>
      <w:bCs/>
      <w:i/>
      <w:iCs/>
      <w:color w:val="4F81BD"/>
    </w:rPr>
  </w:style>
  <w:style w:type="paragraph" w:styleId="Header">
    <w:name w:val="header"/>
    <w:basedOn w:val="Normal"/>
    <w:link w:val="HeaderChar"/>
    <w:uiPriority w:val="99"/>
    <w:unhideWhenUsed/>
    <w:rsid w:val="006A3D67"/>
    <w:pPr>
      <w:tabs>
        <w:tab w:val="center" w:pos="4680"/>
        <w:tab w:val="right" w:pos="9360"/>
      </w:tabs>
    </w:pPr>
  </w:style>
  <w:style w:type="character" w:customStyle="1" w:styleId="HeaderChar">
    <w:name w:val="Header Char"/>
    <w:basedOn w:val="DefaultParagraphFont"/>
    <w:link w:val="Header"/>
    <w:uiPriority w:val="99"/>
    <w:rsid w:val="006A3D67"/>
  </w:style>
  <w:style w:type="paragraph" w:styleId="Footer">
    <w:name w:val="footer"/>
    <w:basedOn w:val="Normal"/>
    <w:link w:val="FooterChar"/>
    <w:uiPriority w:val="99"/>
    <w:unhideWhenUsed/>
    <w:rsid w:val="006A3D67"/>
    <w:pPr>
      <w:tabs>
        <w:tab w:val="center" w:pos="4680"/>
        <w:tab w:val="right" w:pos="9360"/>
      </w:tabs>
    </w:pPr>
  </w:style>
  <w:style w:type="character" w:customStyle="1" w:styleId="FooterChar">
    <w:name w:val="Footer Char"/>
    <w:basedOn w:val="DefaultParagraphFont"/>
    <w:link w:val="Footer"/>
    <w:uiPriority w:val="99"/>
    <w:rsid w:val="006A3D67"/>
  </w:style>
  <w:style w:type="paragraph" w:customStyle="1" w:styleId="Heading4a">
    <w:name w:val="Heading 4a"/>
    <w:basedOn w:val="Heading4"/>
    <w:rsid w:val="006A3D67"/>
    <w:pPr>
      <w:keepLines w:val="0"/>
      <w:widowControl w:val="0"/>
      <w:spacing w:before="0"/>
      <w:ind w:left="1440" w:hanging="720"/>
      <w:jc w:val="left"/>
    </w:pPr>
    <w:rPr>
      <w:rFonts w:ascii="Times New Roman" w:hAnsi="Times New Roman"/>
      <w:b w:val="0"/>
      <w:bCs w:val="0"/>
      <w:i w:val="0"/>
      <w:iCs w:val="0"/>
      <w:snapToGrid w:val="0"/>
      <w:color w:val="auto"/>
    </w:rPr>
  </w:style>
  <w:style w:type="paragraph" w:styleId="ListParagraph">
    <w:name w:val="List Paragraph"/>
    <w:basedOn w:val="Normal"/>
    <w:uiPriority w:val="34"/>
    <w:qFormat/>
    <w:rsid w:val="006A3D67"/>
    <w:pPr>
      <w:ind w:left="720"/>
      <w:contextualSpacing/>
    </w:pPr>
  </w:style>
  <w:style w:type="paragraph" w:styleId="BodyText">
    <w:name w:val="Body Text"/>
    <w:basedOn w:val="Normal"/>
    <w:link w:val="BodyTextChar"/>
    <w:rsid w:val="006A3D67"/>
    <w:pPr>
      <w:widowControl w:val="0"/>
      <w:jc w:val="left"/>
    </w:pPr>
    <w:rPr>
      <w:rFonts w:ascii="CG Times" w:eastAsia="Times New Roman" w:hAnsi="CG Times"/>
      <w:b/>
      <w:snapToGrid w:val="0"/>
      <w:sz w:val="24"/>
      <w:szCs w:val="24"/>
      <w:lang w:val="x-none" w:eastAsia="x-none"/>
    </w:rPr>
  </w:style>
  <w:style w:type="character" w:customStyle="1" w:styleId="BodyTextChar">
    <w:name w:val="Body Text Char"/>
    <w:link w:val="BodyText"/>
    <w:rsid w:val="006A3D67"/>
    <w:rPr>
      <w:rFonts w:ascii="CG Times" w:eastAsia="Times New Roman" w:hAnsi="CG Times" w:cs="Times New Roman"/>
      <w:b/>
      <w:snapToGrid w:val="0"/>
      <w:sz w:val="24"/>
      <w:szCs w:val="24"/>
    </w:rPr>
  </w:style>
  <w:style w:type="paragraph" w:styleId="BalloonText">
    <w:name w:val="Balloon Text"/>
    <w:basedOn w:val="Normal"/>
    <w:link w:val="BalloonTextChar"/>
    <w:uiPriority w:val="99"/>
    <w:semiHidden/>
    <w:unhideWhenUsed/>
    <w:rsid w:val="006A3D67"/>
    <w:rPr>
      <w:rFonts w:ascii="Tahoma" w:hAnsi="Tahoma"/>
      <w:sz w:val="16"/>
      <w:szCs w:val="16"/>
      <w:lang w:val="x-none" w:eastAsia="x-none"/>
    </w:rPr>
  </w:style>
  <w:style w:type="character" w:customStyle="1" w:styleId="BalloonTextChar">
    <w:name w:val="Balloon Text Char"/>
    <w:link w:val="BalloonText"/>
    <w:uiPriority w:val="99"/>
    <w:semiHidden/>
    <w:rsid w:val="006A3D67"/>
    <w:rPr>
      <w:rFonts w:ascii="Tahoma" w:hAnsi="Tahoma" w:cs="Tahoma"/>
      <w:sz w:val="16"/>
      <w:szCs w:val="16"/>
    </w:rPr>
  </w:style>
  <w:style w:type="character" w:customStyle="1" w:styleId="st1">
    <w:name w:val="st1"/>
    <w:basedOn w:val="DefaultParagraphFont"/>
    <w:rsid w:val="006A3D67"/>
  </w:style>
  <w:style w:type="table" w:styleId="TableGrid">
    <w:name w:val="Table Grid"/>
    <w:basedOn w:val="TableNormal"/>
    <w:uiPriority w:val="59"/>
    <w:rsid w:val="006A3D6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6A3D67"/>
    <w:pPr>
      <w:widowControl w:val="0"/>
      <w:jc w:val="left"/>
    </w:pPr>
    <w:rPr>
      <w:rFonts w:ascii="Courier" w:eastAsia="Times New Roman" w:hAnsi="Courier"/>
      <w:sz w:val="24"/>
      <w:szCs w:val="20"/>
      <w:lang w:val="x-none" w:eastAsia="x-none"/>
    </w:rPr>
  </w:style>
  <w:style w:type="character" w:customStyle="1" w:styleId="EndnoteTextChar">
    <w:name w:val="Endnote Text Char"/>
    <w:link w:val="EndnoteText"/>
    <w:uiPriority w:val="99"/>
    <w:semiHidden/>
    <w:rsid w:val="006A3D67"/>
    <w:rPr>
      <w:rFonts w:ascii="Courier" w:eastAsia="Times New Roman" w:hAnsi="Courier" w:cs="Times New Roman"/>
      <w:sz w:val="24"/>
      <w:szCs w:val="20"/>
    </w:rPr>
  </w:style>
  <w:style w:type="character" w:customStyle="1" w:styleId="NoSpacingChar">
    <w:name w:val="No Spacing Char"/>
    <w:link w:val="NoSpacing"/>
    <w:uiPriority w:val="1"/>
    <w:locked/>
    <w:rsid w:val="006A3D67"/>
    <w:rPr>
      <w:rFonts w:ascii="Calibri" w:hAnsi="Calibri" w:cs="Calibri"/>
    </w:rPr>
  </w:style>
  <w:style w:type="paragraph" w:styleId="NoSpacing">
    <w:name w:val="No Spacing"/>
    <w:basedOn w:val="Normal"/>
    <w:link w:val="NoSpacingChar"/>
    <w:uiPriority w:val="1"/>
    <w:qFormat/>
    <w:rsid w:val="006A3D67"/>
    <w:pPr>
      <w:jc w:val="left"/>
    </w:pPr>
    <w:rPr>
      <w:sz w:val="20"/>
      <w:szCs w:val="20"/>
      <w:lang w:val="x-none" w:eastAsia="x-none"/>
    </w:rPr>
  </w:style>
  <w:style w:type="paragraph" w:styleId="NormalWeb">
    <w:name w:val="Normal (Web)"/>
    <w:basedOn w:val="Normal"/>
    <w:uiPriority w:val="99"/>
    <w:semiHidden/>
    <w:unhideWhenUsed/>
    <w:rsid w:val="006A3D67"/>
    <w:pPr>
      <w:spacing w:after="288"/>
      <w:jc w:val="left"/>
    </w:pPr>
    <w:rPr>
      <w:rFonts w:ascii="Times New Roman" w:hAnsi="Times New Roman"/>
      <w:sz w:val="24"/>
      <w:szCs w:val="24"/>
    </w:rPr>
  </w:style>
  <w:style w:type="paragraph" w:customStyle="1" w:styleId="Default">
    <w:name w:val="Default"/>
    <w:rsid w:val="006A3D67"/>
    <w:pPr>
      <w:autoSpaceDE w:val="0"/>
      <w:autoSpaceDN w:val="0"/>
      <w:adjustRightInd w:val="0"/>
    </w:pPr>
    <w:rPr>
      <w:rFonts w:ascii="Arial" w:hAnsi="Arial" w:cs="Arial"/>
      <w:color w:val="000000"/>
      <w:sz w:val="24"/>
      <w:szCs w:val="24"/>
    </w:rPr>
  </w:style>
  <w:style w:type="paragraph" w:customStyle="1" w:styleId="Normal2">
    <w:name w:val="Normal 2"/>
    <w:basedOn w:val="Normal"/>
    <w:link w:val="Normal2Char"/>
    <w:qFormat/>
    <w:rsid w:val="006A3D67"/>
    <w:pPr>
      <w:widowControl w:val="0"/>
      <w:kinsoku w:val="0"/>
      <w:spacing w:before="288" w:after="252"/>
      <w:ind w:left="1440" w:hanging="1440"/>
    </w:pPr>
    <w:rPr>
      <w:rFonts w:ascii="Times New Roman" w:eastAsia="Times New Roman" w:hAnsi="Times New Roman"/>
      <w:spacing w:val="-1"/>
      <w:w w:val="105"/>
      <w:sz w:val="24"/>
      <w:szCs w:val="24"/>
      <w:lang w:val="x-none" w:eastAsia="x-none"/>
    </w:rPr>
  </w:style>
  <w:style w:type="character" w:customStyle="1" w:styleId="Normal2Char">
    <w:name w:val="Normal 2 Char"/>
    <w:link w:val="Normal2"/>
    <w:locked/>
    <w:rsid w:val="006A3D67"/>
    <w:rPr>
      <w:rFonts w:ascii="Times New Roman" w:eastAsia="Times New Roman" w:hAnsi="Times New Roman" w:cs="Times New Roman"/>
      <w:spacing w:val="-1"/>
      <w:w w:val="105"/>
      <w:sz w:val="24"/>
      <w:szCs w:val="24"/>
    </w:rPr>
  </w:style>
  <w:style w:type="paragraph" w:styleId="CommentText">
    <w:name w:val="annotation text"/>
    <w:basedOn w:val="Normal"/>
    <w:link w:val="CommentTextChar"/>
    <w:uiPriority w:val="99"/>
    <w:unhideWhenUsed/>
    <w:rsid w:val="006A3D67"/>
    <w:rPr>
      <w:sz w:val="20"/>
      <w:szCs w:val="20"/>
      <w:lang w:val="x-none" w:eastAsia="x-none"/>
    </w:rPr>
  </w:style>
  <w:style w:type="character" w:customStyle="1" w:styleId="CommentTextChar">
    <w:name w:val="Comment Text Char"/>
    <w:link w:val="CommentText"/>
    <w:uiPriority w:val="99"/>
    <w:rsid w:val="006A3D67"/>
    <w:rPr>
      <w:sz w:val="20"/>
      <w:szCs w:val="20"/>
    </w:rPr>
  </w:style>
  <w:style w:type="paragraph" w:styleId="CommentSubject">
    <w:name w:val="annotation subject"/>
    <w:basedOn w:val="CommentText"/>
    <w:next w:val="CommentText"/>
    <w:link w:val="CommentSubjectChar"/>
    <w:uiPriority w:val="99"/>
    <w:semiHidden/>
    <w:unhideWhenUsed/>
    <w:rsid w:val="006A3D67"/>
    <w:rPr>
      <w:b/>
      <w:bCs/>
    </w:rPr>
  </w:style>
  <w:style w:type="character" w:customStyle="1" w:styleId="CommentSubjectChar">
    <w:name w:val="Comment Subject Char"/>
    <w:link w:val="CommentSubject"/>
    <w:uiPriority w:val="99"/>
    <w:semiHidden/>
    <w:rsid w:val="006A3D67"/>
    <w:rPr>
      <w:b/>
      <w:bCs/>
      <w:sz w:val="20"/>
      <w:szCs w:val="20"/>
    </w:rPr>
  </w:style>
  <w:style w:type="character" w:styleId="Hyperlink">
    <w:name w:val="Hyperlink"/>
    <w:rsid w:val="006A3D67"/>
    <w:rPr>
      <w:color w:val="0000FF"/>
      <w:u w:val="single"/>
    </w:rPr>
  </w:style>
  <w:style w:type="character" w:styleId="Emphasis">
    <w:name w:val="Emphasis"/>
    <w:uiPriority w:val="20"/>
    <w:qFormat/>
    <w:rsid w:val="006A3D67"/>
    <w:rPr>
      <w:i/>
      <w:iCs/>
    </w:rPr>
  </w:style>
  <w:style w:type="character" w:styleId="CommentReference">
    <w:name w:val="annotation reference"/>
    <w:uiPriority w:val="99"/>
    <w:semiHidden/>
    <w:unhideWhenUsed/>
    <w:rsid w:val="00D33805"/>
    <w:rPr>
      <w:sz w:val="16"/>
      <w:szCs w:val="16"/>
    </w:rPr>
  </w:style>
  <w:style w:type="paragraph" w:styleId="Revision">
    <w:name w:val="Revision"/>
    <w:hidden/>
    <w:uiPriority w:val="99"/>
    <w:semiHidden/>
    <w:rsid w:val="005D7357"/>
    <w:rPr>
      <w:sz w:val="22"/>
      <w:szCs w:val="22"/>
    </w:rPr>
  </w:style>
  <w:style w:type="paragraph" w:styleId="BodyTextIndent2">
    <w:name w:val="Body Text Indent 2"/>
    <w:basedOn w:val="Normal"/>
    <w:link w:val="BodyTextIndent2Char"/>
    <w:uiPriority w:val="99"/>
    <w:semiHidden/>
    <w:unhideWhenUsed/>
    <w:rsid w:val="009672DB"/>
    <w:pPr>
      <w:spacing w:after="120" w:line="480" w:lineRule="auto"/>
      <w:ind w:left="360"/>
    </w:pPr>
  </w:style>
  <w:style w:type="character" w:customStyle="1" w:styleId="BodyTextIndent2Char">
    <w:name w:val="Body Text Indent 2 Char"/>
    <w:link w:val="BodyTextIndent2"/>
    <w:uiPriority w:val="99"/>
    <w:semiHidden/>
    <w:rsid w:val="009672DB"/>
    <w:rPr>
      <w:sz w:val="22"/>
      <w:szCs w:val="22"/>
    </w:rPr>
  </w:style>
  <w:style w:type="paragraph" w:styleId="BodyTextIndent3">
    <w:name w:val="Body Text Indent 3"/>
    <w:basedOn w:val="Normal"/>
    <w:link w:val="BodyTextIndent3Char"/>
    <w:uiPriority w:val="99"/>
    <w:semiHidden/>
    <w:unhideWhenUsed/>
    <w:rsid w:val="001F52D9"/>
    <w:pPr>
      <w:spacing w:after="120"/>
      <w:ind w:left="360"/>
    </w:pPr>
    <w:rPr>
      <w:sz w:val="16"/>
      <w:szCs w:val="16"/>
    </w:rPr>
  </w:style>
  <w:style w:type="character" w:customStyle="1" w:styleId="BodyTextIndent3Char">
    <w:name w:val="Body Text Indent 3 Char"/>
    <w:link w:val="BodyTextIndent3"/>
    <w:uiPriority w:val="99"/>
    <w:semiHidden/>
    <w:rsid w:val="001F52D9"/>
    <w:rPr>
      <w:sz w:val="16"/>
      <w:szCs w:val="16"/>
    </w:rPr>
  </w:style>
  <w:style w:type="character" w:styleId="Mention">
    <w:name w:val="Mention"/>
    <w:uiPriority w:val="99"/>
    <w:unhideWhenUsed/>
    <w:rsid w:val="00361B22"/>
    <w:rPr>
      <w:color w:val="2B579A"/>
      <w:shd w:val="clear" w:color="auto" w:fill="E6E6E6"/>
    </w:rPr>
  </w:style>
  <w:style w:type="paragraph" w:customStyle="1" w:styleId="xmsonormal">
    <w:name w:val="x_msonormal"/>
    <w:basedOn w:val="Normal"/>
    <w:rsid w:val="002471B5"/>
    <w:pPr>
      <w:spacing w:before="100" w:beforeAutospacing="1" w:after="100" w:afterAutospacing="1"/>
      <w:jc w:val="left"/>
    </w:pPr>
    <w:rPr>
      <w:rFonts w:ascii="Times New Roman" w:eastAsia="Times New Roman" w:hAnsi="Times New Roman"/>
      <w:sz w:val="24"/>
      <w:szCs w:val="24"/>
    </w:rPr>
  </w:style>
  <w:style w:type="character" w:customStyle="1" w:styleId="normaltextrun">
    <w:name w:val="normaltextrun"/>
    <w:basedOn w:val="DefaultParagraphFont"/>
    <w:rsid w:val="00422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95636">
      <w:bodyDiv w:val="1"/>
      <w:marLeft w:val="0"/>
      <w:marRight w:val="0"/>
      <w:marTop w:val="0"/>
      <w:marBottom w:val="0"/>
      <w:divBdr>
        <w:top w:val="none" w:sz="0" w:space="0" w:color="auto"/>
        <w:left w:val="none" w:sz="0" w:space="0" w:color="auto"/>
        <w:bottom w:val="none" w:sz="0" w:space="0" w:color="auto"/>
        <w:right w:val="none" w:sz="0" w:space="0" w:color="auto"/>
      </w:divBdr>
    </w:div>
    <w:div w:id="625114774">
      <w:bodyDiv w:val="1"/>
      <w:marLeft w:val="0"/>
      <w:marRight w:val="0"/>
      <w:marTop w:val="0"/>
      <w:marBottom w:val="0"/>
      <w:divBdr>
        <w:top w:val="none" w:sz="0" w:space="0" w:color="auto"/>
        <w:left w:val="none" w:sz="0" w:space="0" w:color="auto"/>
        <w:bottom w:val="none" w:sz="0" w:space="0" w:color="auto"/>
        <w:right w:val="none" w:sz="0" w:space="0" w:color="auto"/>
      </w:divBdr>
    </w:div>
    <w:div w:id="1666519587">
      <w:bodyDiv w:val="1"/>
      <w:marLeft w:val="0"/>
      <w:marRight w:val="0"/>
      <w:marTop w:val="0"/>
      <w:marBottom w:val="0"/>
      <w:divBdr>
        <w:top w:val="none" w:sz="0" w:space="0" w:color="auto"/>
        <w:left w:val="none" w:sz="0" w:space="0" w:color="auto"/>
        <w:bottom w:val="none" w:sz="0" w:space="0" w:color="auto"/>
        <w:right w:val="none" w:sz="0" w:space="0" w:color="auto"/>
      </w:divBdr>
      <w:divsChild>
        <w:div w:id="655036850">
          <w:marLeft w:val="0"/>
          <w:marRight w:val="0"/>
          <w:marTop w:val="0"/>
          <w:marBottom w:val="0"/>
          <w:divBdr>
            <w:top w:val="none" w:sz="0" w:space="0" w:color="auto"/>
            <w:left w:val="none" w:sz="0" w:space="0" w:color="auto"/>
            <w:bottom w:val="none" w:sz="0" w:space="0" w:color="auto"/>
            <w:right w:val="none" w:sz="0" w:space="0" w:color="auto"/>
          </w:divBdr>
          <w:divsChild>
            <w:div w:id="509219992">
              <w:marLeft w:val="0"/>
              <w:marRight w:val="0"/>
              <w:marTop w:val="0"/>
              <w:marBottom w:val="0"/>
              <w:divBdr>
                <w:top w:val="none" w:sz="0" w:space="0" w:color="auto"/>
                <w:left w:val="none" w:sz="0" w:space="0" w:color="auto"/>
                <w:bottom w:val="none" w:sz="0" w:space="0" w:color="auto"/>
                <w:right w:val="none" w:sz="0" w:space="0" w:color="auto"/>
              </w:divBdr>
              <w:divsChild>
                <w:div w:id="1303274063">
                  <w:marLeft w:val="0"/>
                  <w:marRight w:val="0"/>
                  <w:marTop w:val="0"/>
                  <w:marBottom w:val="0"/>
                  <w:divBdr>
                    <w:top w:val="none" w:sz="0" w:space="0" w:color="auto"/>
                    <w:left w:val="none" w:sz="0" w:space="0" w:color="auto"/>
                    <w:bottom w:val="none" w:sz="0" w:space="0" w:color="auto"/>
                    <w:right w:val="none" w:sz="0" w:space="0" w:color="auto"/>
                  </w:divBdr>
                  <w:divsChild>
                    <w:div w:id="65929975">
                      <w:marLeft w:val="0"/>
                      <w:marRight w:val="0"/>
                      <w:marTop w:val="0"/>
                      <w:marBottom w:val="0"/>
                      <w:divBdr>
                        <w:top w:val="none" w:sz="0" w:space="0" w:color="auto"/>
                        <w:left w:val="none" w:sz="0" w:space="0" w:color="auto"/>
                        <w:bottom w:val="none" w:sz="0" w:space="0" w:color="auto"/>
                        <w:right w:val="none" w:sz="0" w:space="0" w:color="auto"/>
                      </w:divBdr>
                      <w:divsChild>
                        <w:div w:id="1319307798">
                          <w:marLeft w:val="0"/>
                          <w:marRight w:val="0"/>
                          <w:marTop w:val="0"/>
                          <w:marBottom w:val="0"/>
                          <w:divBdr>
                            <w:top w:val="none" w:sz="0" w:space="0" w:color="auto"/>
                            <w:left w:val="none" w:sz="0" w:space="0" w:color="auto"/>
                            <w:bottom w:val="none" w:sz="0" w:space="0" w:color="auto"/>
                            <w:right w:val="none" w:sz="0" w:space="0" w:color="auto"/>
                          </w:divBdr>
                          <w:divsChild>
                            <w:div w:id="645858530">
                              <w:marLeft w:val="0"/>
                              <w:marRight w:val="0"/>
                              <w:marTop w:val="0"/>
                              <w:marBottom w:val="0"/>
                              <w:divBdr>
                                <w:top w:val="none" w:sz="0" w:space="0" w:color="auto"/>
                                <w:left w:val="none" w:sz="0" w:space="0" w:color="auto"/>
                                <w:bottom w:val="none" w:sz="0" w:space="0" w:color="auto"/>
                                <w:right w:val="none" w:sz="0" w:space="0" w:color="auto"/>
                              </w:divBdr>
                              <w:divsChild>
                                <w:div w:id="2009358981">
                                  <w:marLeft w:val="0"/>
                                  <w:marRight w:val="0"/>
                                  <w:marTop w:val="0"/>
                                  <w:marBottom w:val="0"/>
                                  <w:divBdr>
                                    <w:top w:val="none" w:sz="0" w:space="0" w:color="auto"/>
                                    <w:left w:val="none" w:sz="0" w:space="0" w:color="auto"/>
                                    <w:bottom w:val="none" w:sz="0" w:space="0" w:color="auto"/>
                                    <w:right w:val="none" w:sz="0" w:space="0" w:color="auto"/>
                                  </w:divBdr>
                                  <w:divsChild>
                                    <w:div w:id="212082276">
                                      <w:marLeft w:val="0"/>
                                      <w:marRight w:val="0"/>
                                      <w:marTop w:val="0"/>
                                      <w:marBottom w:val="0"/>
                                      <w:divBdr>
                                        <w:top w:val="none" w:sz="0" w:space="0" w:color="auto"/>
                                        <w:left w:val="none" w:sz="0" w:space="0" w:color="auto"/>
                                        <w:bottom w:val="none" w:sz="0" w:space="0" w:color="auto"/>
                                        <w:right w:val="none" w:sz="0" w:space="0" w:color="auto"/>
                                      </w:divBdr>
                                      <w:divsChild>
                                        <w:div w:id="344870921">
                                          <w:marLeft w:val="0"/>
                                          <w:marRight w:val="0"/>
                                          <w:marTop w:val="0"/>
                                          <w:marBottom w:val="0"/>
                                          <w:divBdr>
                                            <w:top w:val="none" w:sz="0" w:space="0" w:color="auto"/>
                                            <w:left w:val="none" w:sz="0" w:space="0" w:color="auto"/>
                                            <w:bottom w:val="none" w:sz="0" w:space="0" w:color="auto"/>
                                            <w:right w:val="none" w:sz="0" w:space="0" w:color="auto"/>
                                          </w:divBdr>
                                          <w:divsChild>
                                            <w:div w:id="2027631727">
                                              <w:marLeft w:val="0"/>
                                              <w:marRight w:val="0"/>
                                              <w:marTop w:val="0"/>
                                              <w:marBottom w:val="0"/>
                                              <w:divBdr>
                                                <w:top w:val="none" w:sz="0" w:space="0" w:color="auto"/>
                                                <w:left w:val="none" w:sz="0" w:space="0" w:color="auto"/>
                                                <w:bottom w:val="none" w:sz="0" w:space="0" w:color="auto"/>
                                                <w:right w:val="none" w:sz="0" w:space="0" w:color="auto"/>
                                              </w:divBdr>
                                              <w:divsChild>
                                                <w:div w:id="105469778">
                                                  <w:marLeft w:val="0"/>
                                                  <w:marRight w:val="0"/>
                                                  <w:marTop w:val="0"/>
                                                  <w:marBottom w:val="0"/>
                                                  <w:divBdr>
                                                    <w:top w:val="none" w:sz="0" w:space="0" w:color="auto"/>
                                                    <w:left w:val="none" w:sz="0" w:space="0" w:color="auto"/>
                                                    <w:bottom w:val="none" w:sz="0" w:space="0" w:color="auto"/>
                                                    <w:right w:val="none" w:sz="0" w:space="0" w:color="auto"/>
                                                  </w:divBdr>
                                                  <w:divsChild>
                                                    <w:div w:id="136454413">
                                                      <w:marLeft w:val="0"/>
                                                      <w:marRight w:val="0"/>
                                                      <w:marTop w:val="0"/>
                                                      <w:marBottom w:val="0"/>
                                                      <w:divBdr>
                                                        <w:top w:val="none" w:sz="0" w:space="0" w:color="auto"/>
                                                        <w:left w:val="none" w:sz="0" w:space="0" w:color="auto"/>
                                                        <w:bottom w:val="none" w:sz="0" w:space="0" w:color="auto"/>
                                                        <w:right w:val="none" w:sz="0" w:space="0" w:color="auto"/>
                                                      </w:divBdr>
                                                      <w:divsChild>
                                                        <w:div w:id="401679449">
                                                          <w:marLeft w:val="0"/>
                                                          <w:marRight w:val="0"/>
                                                          <w:marTop w:val="0"/>
                                                          <w:marBottom w:val="0"/>
                                                          <w:divBdr>
                                                            <w:top w:val="none" w:sz="0" w:space="0" w:color="auto"/>
                                                            <w:left w:val="none" w:sz="0" w:space="0" w:color="auto"/>
                                                            <w:bottom w:val="none" w:sz="0" w:space="0" w:color="auto"/>
                                                            <w:right w:val="none" w:sz="0" w:space="0" w:color="auto"/>
                                                          </w:divBdr>
                                                          <w:divsChild>
                                                            <w:div w:id="884367177">
                                                              <w:marLeft w:val="0"/>
                                                              <w:marRight w:val="0"/>
                                                              <w:marTop w:val="0"/>
                                                              <w:marBottom w:val="0"/>
                                                              <w:divBdr>
                                                                <w:top w:val="none" w:sz="0" w:space="0" w:color="auto"/>
                                                                <w:left w:val="none" w:sz="0" w:space="0" w:color="auto"/>
                                                                <w:bottom w:val="none" w:sz="0" w:space="0" w:color="auto"/>
                                                                <w:right w:val="none" w:sz="0" w:space="0" w:color="auto"/>
                                                              </w:divBdr>
                                                              <w:divsChild>
                                                                <w:div w:id="711152887">
                                                                  <w:marLeft w:val="0"/>
                                                                  <w:marRight w:val="0"/>
                                                                  <w:marTop w:val="0"/>
                                                                  <w:marBottom w:val="0"/>
                                                                  <w:divBdr>
                                                                    <w:top w:val="none" w:sz="0" w:space="0" w:color="auto"/>
                                                                    <w:left w:val="none" w:sz="0" w:space="0" w:color="auto"/>
                                                                    <w:bottom w:val="none" w:sz="0" w:space="0" w:color="auto"/>
                                                                    <w:right w:val="none" w:sz="0" w:space="0" w:color="auto"/>
                                                                  </w:divBdr>
                                                                  <w:divsChild>
                                                                    <w:div w:id="1016033512">
                                                                      <w:marLeft w:val="0"/>
                                                                      <w:marRight w:val="0"/>
                                                                      <w:marTop w:val="0"/>
                                                                      <w:marBottom w:val="0"/>
                                                                      <w:divBdr>
                                                                        <w:top w:val="none" w:sz="0" w:space="0" w:color="auto"/>
                                                                        <w:left w:val="none" w:sz="0" w:space="0" w:color="auto"/>
                                                                        <w:bottom w:val="none" w:sz="0" w:space="0" w:color="auto"/>
                                                                        <w:right w:val="none" w:sz="0" w:space="0" w:color="auto"/>
                                                                      </w:divBdr>
                                                                      <w:divsChild>
                                                                        <w:div w:id="1153915501">
                                                                          <w:marLeft w:val="0"/>
                                                                          <w:marRight w:val="0"/>
                                                                          <w:marTop w:val="0"/>
                                                                          <w:marBottom w:val="0"/>
                                                                          <w:divBdr>
                                                                            <w:top w:val="none" w:sz="0" w:space="0" w:color="auto"/>
                                                                            <w:left w:val="none" w:sz="0" w:space="0" w:color="auto"/>
                                                                            <w:bottom w:val="none" w:sz="0" w:space="0" w:color="auto"/>
                                                                            <w:right w:val="none" w:sz="0" w:space="0" w:color="auto"/>
                                                                          </w:divBdr>
                                                                          <w:divsChild>
                                                                            <w:div w:id="1054353926">
                                                                              <w:marLeft w:val="0"/>
                                                                              <w:marRight w:val="0"/>
                                                                              <w:marTop w:val="0"/>
                                                                              <w:marBottom w:val="0"/>
                                                                              <w:divBdr>
                                                                                <w:top w:val="none" w:sz="0" w:space="0" w:color="auto"/>
                                                                                <w:left w:val="none" w:sz="0" w:space="0" w:color="auto"/>
                                                                                <w:bottom w:val="none" w:sz="0" w:space="0" w:color="auto"/>
                                                                                <w:right w:val="none" w:sz="0" w:space="0" w:color="auto"/>
                                                                              </w:divBdr>
                                                                              <w:divsChild>
                                                                                <w:div w:id="1953855414">
                                                                                  <w:marLeft w:val="0"/>
                                                                                  <w:marRight w:val="0"/>
                                                                                  <w:marTop w:val="0"/>
                                                                                  <w:marBottom w:val="0"/>
                                                                                  <w:divBdr>
                                                                                    <w:top w:val="none" w:sz="0" w:space="0" w:color="auto"/>
                                                                                    <w:left w:val="none" w:sz="0" w:space="0" w:color="auto"/>
                                                                                    <w:bottom w:val="none" w:sz="0" w:space="0" w:color="auto"/>
                                                                                    <w:right w:val="none" w:sz="0" w:space="0" w:color="auto"/>
                                                                                  </w:divBdr>
                                                                                  <w:divsChild>
                                                                                    <w:div w:id="356783745">
                                                                                      <w:marLeft w:val="0"/>
                                                                                      <w:marRight w:val="0"/>
                                                                                      <w:marTop w:val="0"/>
                                                                                      <w:marBottom w:val="0"/>
                                                                                      <w:divBdr>
                                                                                        <w:top w:val="none" w:sz="0" w:space="0" w:color="auto"/>
                                                                                        <w:left w:val="none" w:sz="0" w:space="0" w:color="auto"/>
                                                                                        <w:bottom w:val="none" w:sz="0" w:space="0" w:color="auto"/>
                                                                                        <w:right w:val="none" w:sz="0" w:space="0" w:color="auto"/>
                                                                                      </w:divBdr>
                                                                                      <w:divsChild>
                                                                                        <w:div w:id="1443383365">
                                                                                          <w:marLeft w:val="0"/>
                                                                                          <w:marRight w:val="0"/>
                                                                                          <w:marTop w:val="0"/>
                                                                                          <w:marBottom w:val="0"/>
                                                                                          <w:divBdr>
                                                                                            <w:top w:val="none" w:sz="0" w:space="0" w:color="auto"/>
                                                                                            <w:left w:val="none" w:sz="0" w:space="0" w:color="auto"/>
                                                                                            <w:bottom w:val="none" w:sz="0" w:space="0" w:color="auto"/>
                                                                                            <w:right w:val="none" w:sz="0" w:space="0" w:color="auto"/>
                                                                                          </w:divBdr>
                                                                                          <w:divsChild>
                                                                                            <w:div w:id="2872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74788903">
      <w:bodyDiv w:val="1"/>
      <w:marLeft w:val="0"/>
      <w:marRight w:val="0"/>
      <w:marTop w:val="0"/>
      <w:marBottom w:val="0"/>
      <w:divBdr>
        <w:top w:val="none" w:sz="0" w:space="0" w:color="auto"/>
        <w:left w:val="none" w:sz="0" w:space="0" w:color="auto"/>
        <w:bottom w:val="none" w:sz="0" w:space="0" w:color="auto"/>
        <w:right w:val="none" w:sz="0" w:space="0" w:color="auto"/>
      </w:divBdr>
    </w:div>
    <w:div w:id="2116169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gov/iot/IRUA.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xtgen.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doc/3622.ht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n.gov/iot/2336.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3.xml><?xml version="1.0" encoding="utf-8"?>
<b:Sources xmlns:b="http://schemas.openxmlformats.org/officeDocument/2006/bibliography" xmlns="http://schemas.openxmlformats.org/officeDocument/2006/bibliography" SelectedStyle="\CHICAGO.XSL" StyleName="Chicago Fifteen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6680AD-3A3B-402C-9CAA-16AF69C49E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8E9A50-EB80-481C-A17C-77E9AFB3149D}">
  <ds:schemaRefs>
    <ds:schemaRef ds:uri="http://schemas.microsoft.com/office/2006/metadata/properties"/>
    <ds:schemaRef ds:uri="http://schemas.microsoft.com/office/infopath/2007/PartnerControls"/>
    <ds:schemaRef ds:uri="7d9e5936-ef7d-4e9e-a25b-7da37d030e1a"/>
    <ds:schemaRef ds:uri="9c36eb63-106d-4e66-94c2-3c1d524df348"/>
  </ds:schemaRefs>
</ds:datastoreItem>
</file>

<file path=customXml/itemProps3.xml><?xml version="1.0" encoding="utf-8"?>
<ds:datastoreItem xmlns:ds="http://schemas.openxmlformats.org/officeDocument/2006/customXml" ds:itemID="{C3209AD9-7DF3-4AC3-97BC-53B0FBE93808}">
  <ds:schemaRefs>
    <ds:schemaRef ds:uri="http://schemas.openxmlformats.org/officeDocument/2006/bibliography"/>
  </ds:schemaRefs>
</ds:datastoreItem>
</file>

<file path=customXml/itemProps4.xml><?xml version="1.0" encoding="utf-8"?>
<ds:datastoreItem xmlns:ds="http://schemas.openxmlformats.org/officeDocument/2006/customXml" ds:itemID="{A5B997CA-ED77-4DC2-AFEA-94F044ECA4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80</Pages>
  <Words>34292</Words>
  <Characters>195465</Characters>
  <Application>Microsoft Office Word</Application>
  <DocSecurity>0</DocSecurity>
  <Lines>1628</Lines>
  <Paragraphs>458</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229299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Dauss, Kristen</dc:creator>
  <cp:keywords/>
  <cp:lastModifiedBy>Alexander, Angie</cp:lastModifiedBy>
  <cp:revision>5</cp:revision>
  <cp:lastPrinted>2025-05-20T19:08:00Z</cp:lastPrinted>
  <dcterms:created xsi:type="dcterms:W3CDTF">2025-09-10T19:59:00Z</dcterms:created>
  <dcterms:modified xsi:type="dcterms:W3CDTF">2025-09-12T18:15:00Z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SharedWithUsers">
    <vt:lpwstr>Little, Megan</vt:lpwstr>
  </property>
  <property fmtid="{D5CDD505-2E9C-101B-9397-08002B2CF9AE}" pid="3" name="SharedWithUsers">
    <vt:lpwstr>15;#Little, Megan</vt:lpwstr>
  </property>
  <property fmtid="{D5CDD505-2E9C-101B-9397-08002B2CF9AE}" pid="4" name="ContentTypeId">
    <vt:lpwstr>0x0101003247FAC4F7255D4BA2951AFE5EA38716</vt:lpwstr>
  </property>
  <property fmtid="{D5CDD505-2E9C-101B-9397-08002B2CF9AE}" pid="5" name="Order">
    <vt:r8>1700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